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4BF045" w14:textId="0EECF88C" w:rsidR="00964EBA" w:rsidRPr="008375EC" w:rsidRDefault="00964EBA" w:rsidP="004C268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375EC">
        <w:rPr>
          <w:rFonts w:ascii="Garamond" w:hAnsi="Garamond"/>
          <w:b/>
          <w:sz w:val="24"/>
          <w:szCs w:val="24"/>
          <w:lang w:val="sq-AL"/>
        </w:rPr>
        <w:t>REZOLUTË</w:t>
      </w:r>
    </w:p>
    <w:p w14:paraId="134BF047" w14:textId="77777777" w:rsidR="005C6D82" w:rsidRPr="008375EC" w:rsidRDefault="005C6D82" w:rsidP="004C268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375EC">
        <w:rPr>
          <w:rFonts w:ascii="Garamond" w:hAnsi="Garamond"/>
          <w:b/>
          <w:sz w:val="24"/>
          <w:szCs w:val="24"/>
          <w:lang w:val="sq-AL"/>
        </w:rPr>
        <w:t>PËR VLERËSIMIN E VEPRIMTARISË SË AUTORITETIT TË KONKURRENCËS PËR VITIN 2019</w:t>
      </w:r>
    </w:p>
    <w:p w14:paraId="134BF048" w14:textId="77777777" w:rsidR="00C83AE2" w:rsidRPr="008375EC" w:rsidRDefault="00C83AE2" w:rsidP="004C2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4BF04A" w14:textId="77777777" w:rsidR="00FB4998" w:rsidRPr="008375EC" w:rsidRDefault="00FB4998" w:rsidP="004C268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8375EC">
        <w:rPr>
          <w:rFonts w:ascii="Garamond" w:hAnsi="Garamond"/>
          <w:b/>
          <w:sz w:val="24"/>
          <w:szCs w:val="24"/>
          <w:lang w:val="sq-AL"/>
        </w:rPr>
        <w:t>Kuvendi i Shqipërisë</w:t>
      </w:r>
      <w:r w:rsidRPr="008375EC">
        <w:rPr>
          <w:rFonts w:ascii="Garamond" w:hAnsi="Garamond"/>
          <w:sz w:val="24"/>
          <w:szCs w:val="24"/>
          <w:lang w:val="sq-AL"/>
        </w:rPr>
        <w:t>,</w:t>
      </w:r>
    </w:p>
    <w:p w14:paraId="134BF04C" w14:textId="7372EA16" w:rsidR="00972CB1" w:rsidRPr="008375EC" w:rsidRDefault="00972CB1" w:rsidP="004C2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75EC">
        <w:rPr>
          <w:rFonts w:ascii="Garamond" w:hAnsi="Garamond"/>
          <w:sz w:val="24"/>
          <w:szCs w:val="24"/>
          <w:lang w:val="sq-AL"/>
        </w:rPr>
        <w:t>Duke vlerësuar rolin e Autoritetit të Konkurrencës në sigurimin e një konkurrence të lirë dhe efektive në treg në zbatim t</w:t>
      </w:r>
      <w:r w:rsidR="00C06CA6" w:rsidRPr="008375EC">
        <w:rPr>
          <w:rFonts w:ascii="Garamond" w:hAnsi="Garamond"/>
          <w:sz w:val="24"/>
          <w:szCs w:val="24"/>
          <w:lang w:val="sq-AL"/>
        </w:rPr>
        <w:t>ë</w:t>
      </w:r>
      <w:r w:rsidRPr="008375EC">
        <w:rPr>
          <w:rFonts w:ascii="Garamond" w:hAnsi="Garamond"/>
          <w:sz w:val="24"/>
          <w:szCs w:val="24"/>
          <w:lang w:val="sq-AL"/>
        </w:rPr>
        <w:t xml:space="preserve"> ligjit nr. 9121, datë 28.7.2003</w:t>
      </w:r>
      <w:r w:rsidR="00C06CA6" w:rsidRPr="008375EC">
        <w:rPr>
          <w:rFonts w:ascii="Garamond" w:hAnsi="Garamond"/>
          <w:sz w:val="24"/>
          <w:szCs w:val="24"/>
          <w:lang w:val="sq-AL"/>
        </w:rPr>
        <w:t>,</w:t>
      </w:r>
      <w:r w:rsidRPr="008375EC">
        <w:rPr>
          <w:rFonts w:ascii="Garamond" w:hAnsi="Garamond"/>
          <w:sz w:val="24"/>
          <w:szCs w:val="24"/>
          <w:lang w:val="sq-AL"/>
        </w:rPr>
        <w:t xml:space="preserve"> “Për mbrojtjen e konkurrencës”, të ndryshuar</w:t>
      </w:r>
      <w:r w:rsidR="00C06CA6" w:rsidRPr="008375EC">
        <w:rPr>
          <w:rFonts w:ascii="Garamond" w:hAnsi="Garamond"/>
          <w:sz w:val="24"/>
          <w:szCs w:val="24"/>
          <w:lang w:val="sq-AL"/>
        </w:rPr>
        <w:t>;</w:t>
      </w:r>
    </w:p>
    <w:p w14:paraId="134BF04D" w14:textId="1A8B3A0B" w:rsidR="00972CB1" w:rsidRPr="008375EC" w:rsidRDefault="00972CB1" w:rsidP="004C2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75EC">
        <w:rPr>
          <w:rFonts w:ascii="Garamond" w:hAnsi="Garamond"/>
          <w:sz w:val="24"/>
          <w:szCs w:val="24"/>
          <w:lang w:val="sq-AL"/>
        </w:rPr>
        <w:t xml:space="preserve">Duke njohur bashkëpunimin e këtij Autoriteti me institucionet qendrore  e ato </w:t>
      </w:r>
      <w:proofErr w:type="spellStart"/>
      <w:r w:rsidRPr="008375EC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Pr="008375EC">
        <w:rPr>
          <w:rFonts w:ascii="Garamond" w:hAnsi="Garamond"/>
          <w:sz w:val="24"/>
          <w:szCs w:val="24"/>
          <w:lang w:val="sq-AL"/>
        </w:rPr>
        <w:t xml:space="preserve"> për aktet që mund të prekin funksionimin e konkurrencës në tregje</w:t>
      </w:r>
      <w:r w:rsidR="00C06CA6" w:rsidRPr="008375EC">
        <w:rPr>
          <w:rFonts w:ascii="Garamond" w:hAnsi="Garamond"/>
          <w:sz w:val="24"/>
          <w:szCs w:val="24"/>
          <w:lang w:val="sq-AL"/>
        </w:rPr>
        <w:t>;</w:t>
      </w:r>
    </w:p>
    <w:p w14:paraId="134BF04E" w14:textId="6A3E68C6" w:rsidR="00972CB1" w:rsidRPr="008375EC" w:rsidRDefault="00972CB1" w:rsidP="004C2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75EC">
        <w:rPr>
          <w:rFonts w:ascii="Garamond" w:hAnsi="Garamond"/>
          <w:sz w:val="24"/>
          <w:szCs w:val="24"/>
          <w:lang w:val="sq-AL"/>
        </w:rPr>
        <w:t>Duke konsiderua</w:t>
      </w:r>
      <w:r w:rsidR="00C06CA6" w:rsidRPr="008375EC">
        <w:rPr>
          <w:rFonts w:ascii="Garamond" w:hAnsi="Garamond"/>
          <w:sz w:val="24"/>
          <w:szCs w:val="24"/>
          <w:lang w:val="sq-AL"/>
        </w:rPr>
        <w:t>r se mirëfunksionimi i tregjeve</w:t>
      </w:r>
      <w:r w:rsidR="00556CE0" w:rsidRPr="008375EC">
        <w:rPr>
          <w:rFonts w:ascii="Garamond" w:hAnsi="Garamond"/>
          <w:sz w:val="24"/>
          <w:szCs w:val="24"/>
          <w:lang w:val="sq-AL"/>
        </w:rPr>
        <w:t xml:space="preserve"> kërkon </w:t>
      </w:r>
      <w:proofErr w:type="spellStart"/>
      <w:r w:rsidR="00C06CA6" w:rsidRPr="008375EC">
        <w:rPr>
          <w:rFonts w:ascii="Garamond" w:hAnsi="Garamond"/>
          <w:sz w:val="24"/>
          <w:szCs w:val="24"/>
          <w:lang w:val="sq-AL"/>
        </w:rPr>
        <w:t>gjithëpërfshirjen</w:t>
      </w:r>
      <w:proofErr w:type="spellEnd"/>
      <w:r w:rsidRPr="008375EC">
        <w:rPr>
          <w:rFonts w:ascii="Garamond" w:hAnsi="Garamond"/>
          <w:sz w:val="24"/>
          <w:szCs w:val="24"/>
          <w:lang w:val="sq-AL"/>
        </w:rPr>
        <w:t xml:space="preserve"> e ak</w:t>
      </w:r>
      <w:r w:rsidR="00556CE0" w:rsidRPr="008375EC">
        <w:rPr>
          <w:rFonts w:ascii="Garamond" w:hAnsi="Garamond"/>
          <w:sz w:val="24"/>
          <w:szCs w:val="24"/>
          <w:lang w:val="sq-AL"/>
        </w:rPr>
        <w:t>torëve dhe faktorëve të tregut</w:t>
      </w:r>
      <w:r w:rsidRPr="008375EC">
        <w:rPr>
          <w:rFonts w:ascii="Garamond" w:hAnsi="Garamond"/>
          <w:sz w:val="24"/>
          <w:szCs w:val="24"/>
          <w:lang w:val="sq-AL"/>
        </w:rPr>
        <w:t xml:space="preserve"> për t</w:t>
      </w:r>
      <w:r w:rsidR="00C06CA6" w:rsidRPr="008375EC">
        <w:rPr>
          <w:rFonts w:ascii="Garamond" w:hAnsi="Garamond"/>
          <w:sz w:val="24"/>
          <w:szCs w:val="24"/>
          <w:lang w:val="sq-AL"/>
        </w:rPr>
        <w:t>’</w:t>
      </w:r>
      <w:r w:rsidRPr="008375EC">
        <w:rPr>
          <w:rFonts w:ascii="Garamond" w:hAnsi="Garamond"/>
          <w:sz w:val="24"/>
          <w:szCs w:val="24"/>
          <w:lang w:val="sq-AL"/>
        </w:rPr>
        <w:t xml:space="preserve">i bërë ata konkurrues dhe sa më </w:t>
      </w:r>
      <w:r w:rsidR="00C06CA6" w:rsidRPr="008375EC">
        <w:rPr>
          <w:rFonts w:ascii="Garamond" w:hAnsi="Garamond"/>
          <w:sz w:val="24"/>
          <w:szCs w:val="24"/>
          <w:lang w:val="sq-AL"/>
        </w:rPr>
        <w:t>të hapur</w:t>
      </w:r>
      <w:r w:rsidRPr="008375EC">
        <w:rPr>
          <w:rFonts w:ascii="Garamond" w:hAnsi="Garamond"/>
          <w:sz w:val="24"/>
          <w:szCs w:val="24"/>
          <w:lang w:val="sq-AL"/>
        </w:rPr>
        <w:t xml:space="preserve">, me synim </w:t>
      </w:r>
      <w:r w:rsidR="005C6D82" w:rsidRPr="008375EC">
        <w:rPr>
          <w:rFonts w:ascii="Garamond" w:hAnsi="Garamond"/>
          <w:sz w:val="24"/>
          <w:szCs w:val="24"/>
          <w:lang w:val="sq-AL"/>
        </w:rPr>
        <w:t>mirëqenien</w:t>
      </w:r>
      <w:r w:rsidR="00C06CA6" w:rsidRPr="008375EC">
        <w:rPr>
          <w:rFonts w:ascii="Garamond" w:hAnsi="Garamond"/>
          <w:sz w:val="24"/>
          <w:szCs w:val="24"/>
          <w:lang w:val="sq-AL"/>
        </w:rPr>
        <w:t xml:space="preserve"> e konsumatorit;</w:t>
      </w:r>
    </w:p>
    <w:p w14:paraId="134BF050" w14:textId="77777777" w:rsidR="00972CB1" w:rsidRPr="008375EC" w:rsidRDefault="00972CB1" w:rsidP="004C268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8375EC">
        <w:rPr>
          <w:rFonts w:ascii="Garamond" w:hAnsi="Garamond"/>
          <w:b/>
          <w:sz w:val="24"/>
          <w:szCs w:val="24"/>
          <w:lang w:val="sq-AL"/>
        </w:rPr>
        <w:t>Vlerëson veprimtarinë e Autoritetit të Konkurrencës gjatë vitit 2019 në drejtim të:</w:t>
      </w:r>
    </w:p>
    <w:p w14:paraId="134BF052" w14:textId="77777777" w:rsidR="00972CB1" w:rsidRPr="008375EC" w:rsidRDefault="00972CB1" w:rsidP="004C2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75EC">
        <w:rPr>
          <w:rFonts w:ascii="Garamond" w:hAnsi="Garamond"/>
          <w:sz w:val="24"/>
          <w:szCs w:val="24"/>
          <w:lang w:val="sq-AL"/>
        </w:rPr>
        <w:t xml:space="preserve">- Monitorimit të përmbushjes së rekomandimeve </w:t>
      </w:r>
      <w:r w:rsidR="00C06CA6" w:rsidRPr="008375EC">
        <w:rPr>
          <w:rFonts w:ascii="Garamond" w:hAnsi="Garamond"/>
          <w:sz w:val="24"/>
          <w:szCs w:val="24"/>
          <w:lang w:val="sq-AL"/>
        </w:rPr>
        <w:t xml:space="preserve">të dhëna në tregjet e hetuara, </w:t>
      </w:r>
      <w:r w:rsidRPr="008375EC">
        <w:rPr>
          <w:rFonts w:ascii="Garamond" w:hAnsi="Garamond"/>
          <w:sz w:val="24"/>
          <w:szCs w:val="24"/>
          <w:lang w:val="sq-AL"/>
        </w:rPr>
        <w:t xml:space="preserve"> veçanërisht kontratat </w:t>
      </w:r>
      <w:proofErr w:type="spellStart"/>
      <w:r w:rsidRPr="008375EC">
        <w:rPr>
          <w:rFonts w:ascii="Garamond" w:hAnsi="Garamond"/>
          <w:sz w:val="24"/>
          <w:szCs w:val="24"/>
          <w:lang w:val="sq-AL"/>
        </w:rPr>
        <w:t>koncesionare</w:t>
      </w:r>
      <w:proofErr w:type="spellEnd"/>
      <w:r w:rsidRPr="008375EC">
        <w:rPr>
          <w:rFonts w:ascii="Garamond" w:hAnsi="Garamond"/>
          <w:sz w:val="24"/>
          <w:szCs w:val="24"/>
          <w:lang w:val="sq-AL"/>
        </w:rPr>
        <w:t xml:space="preserve"> në fuqi, të cilat sjellin deformime të konkurrencës në treg.</w:t>
      </w:r>
    </w:p>
    <w:p w14:paraId="134BF053" w14:textId="77777777" w:rsidR="00972CB1" w:rsidRPr="008375EC" w:rsidRDefault="00972CB1" w:rsidP="004C2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75EC">
        <w:rPr>
          <w:rFonts w:ascii="Garamond" w:hAnsi="Garamond"/>
          <w:sz w:val="24"/>
          <w:szCs w:val="24"/>
          <w:lang w:val="sq-AL"/>
        </w:rPr>
        <w:t>- Ndërhyrje</w:t>
      </w:r>
      <w:r w:rsidR="00C06CA6" w:rsidRPr="008375EC">
        <w:rPr>
          <w:rFonts w:ascii="Garamond" w:hAnsi="Garamond"/>
          <w:sz w:val="24"/>
          <w:szCs w:val="24"/>
          <w:lang w:val="sq-AL"/>
        </w:rPr>
        <w:t>s</w:t>
      </w:r>
      <w:r w:rsidRPr="008375EC">
        <w:rPr>
          <w:rFonts w:ascii="Garamond" w:hAnsi="Garamond"/>
          <w:sz w:val="24"/>
          <w:szCs w:val="24"/>
          <w:lang w:val="sq-AL"/>
        </w:rPr>
        <w:t xml:space="preserve"> në shumë sektorë të ekonomisë, </w:t>
      </w:r>
      <w:r w:rsidR="00C06CA6" w:rsidRPr="008375EC">
        <w:rPr>
          <w:rFonts w:ascii="Garamond" w:hAnsi="Garamond"/>
          <w:sz w:val="24"/>
          <w:szCs w:val="24"/>
          <w:lang w:val="sq-AL"/>
        </w:rPr>
        <w:t>ku</w:t>
      </w:r>
      <w:r w:rsidRPr="008375EC">
        <w:rPr>
          <w:rFonts w:ascii="Garamond" w:hAnsi="Garamond"/>
          <w:sz w:val="24"/>
          <w:szCs w:val="24"/>
          <w:lang w:val="sq-AL"/>
        </w:rPr>
        <w:t xml:space="preserve"> janë evide</w:t>
      </w:r>
      <w:r w:rsidR="005C6D82" w:rsidRPr="008375EC">
        <w:rPr>
          <w:rFonts w:ascii="Garamond" w:hAnsi="Garamond"/>
          <w:sz w:val="24"/>
          <w:szCs w:val="24"/>
          <w:lang w:val="sq-AL"/>
        </w:rPr>
        <w:t xml:space="preserve">ntuar dhe zbuluar praktika </w:t>
      </w:r>
      <w:proofErr w:type="spellStart"/>
      <w:r w:rsidR="005C6D82" w:rsidRPr="008375EC">
        <w:rPr>
          <w:rFonts w:ascii="Garamond" w:hAnsi="Garamond"/>
          <w:sz w:val="24"/>
          <w:szCs w:val="24"/>
          <w:lang w:val="sq-AL"/>
        </w:rPr>
        <w:t>anti</w:t>
      </w:r>
      <w:r w:rsidRPr="008375EC">
        <w:rPr>
          <w:rFonts w:ascii="Garamond" w:hAnsi="Garamond"/>
          <w:sz w:val="24"/>
          <w:szCs w:val="24"/>
          <w:lang w:val="sq-AL"/>
        </w:rPr>
        <w:t>konkurruese</w:t>
      </w:r>
      <w:proofErr w:type="spellEnd"/>
      <w:r w:rsidRPr="008375EC">
        <w:rPr>
          <w:rFonts w:ascii="Garamond" w:hAnsi="Garamond"/>
          <w:sz w:val="24"/>
          <w:szCs w:val="24"/>
          <w:lang w:val="sq-AL"/>
        </w:rPr>
        <w:t>, duke marrë masat e duhura për rikthimin e konkurrencës në treg.</w:t>
      </w:r>
    </w:p>
    <w:p w14:paraId="134BF054" w14:textId="42743292" w:rsidR="00972CB1" w:rsidRPr="008375EC" w:rsidRDefault="00972CB1" w:rsidP="004C2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75EC">
        <w:rPr>
          <w:rFonts w:ascii="Garamond" w:hAnsi="Garamond"/>
          <w:sz w:val="24"/>
          <w:szCs w:val="24"/>
          <w:lang w:val="sq-AL"/>
        </w:rPr>
        <w:t>- Plotësimit të detyrimeve që rrjedh</w:t>
      </w:r>
      <w:r w:rsidR="00C06CA6" w:rsidRPr="008375EC">
        <w:rPr>
          <w:rFonts w:ascii="Garamond" w:hAnsi="Garamond"/>
          <w:sz w:val="24"/>
          <w:szCs w:val="24"/>
          <w:lang w:val="sq-AL"/>
        </w:rPr>
        <w:t>in nga Marrëveshja e Stabilizim-</w:t>
      </w:r>
      <w:proofErr w:type="spellStart"/>
      <w:r w:rsidRPr="008375EC">
        <w:rPr>
          <w:rFonts w:ascii="Garamond" w:hAnsi="Garamond"/>
          <w:sz w:val="24"/>
          <w:szCs w:val="24"/>
          <w:lang w:val="sq-AL"/>
        </w:rPr>
        <w:t>Aso</w:t>
      </w:r>
      <w:r w:rsidR="00C06CA6" w:rsidRPr="008375EC">
        <w:rPr>
          <w:rFonts w:ascii="Garamond" w:hAnsi="Garamond"/>
          <w:sz w:val="24"/>
          <w:szCs w:val="24"/>
          <w:lang w:val="sq-AL"/>
        </w:rPr>
        <w:t>ciimit</w:t>
      </w:r>
      <w:proofErr w:type="spellEnd"/>
      <w:r w:rsidR="00C06CA6" w:rsidRPr="008375EC">
        <w:rPr>
          <w:rFonts w:ascii="Garamond" w:hAnsi="Garamond"/>
          <w:sz w:val="24"/>
          <w:szCs w:val="24"/>
          <w:lang w:val="sq-AL"/>
        </w:rPr>
        <w:t xml:space="preserve"> në fushën e konkurrencës</w:t>
      </w:r>
      <w:r w:rsidRPr="008375EC">
        <w:rPr>
          <w:rFonts w:ascii="Garamond" w:hAnsi="Garamond"/>
          <w:sz w:val="24"/>
          <w:szCs w:val="24"/>
          <w:lang w:val="sq-AL"/>
        </w:rPr>
        <w:t>, duke vijuar procesin e përafrimit të legjislacionit me direktivat e</w:t>
      </w:r>
      <w:r w:rsidR="00F64A1D">
        <w:rPr>
          <w:rFonts w:ascii="Garamond" w:hAnsi="Garamond"/>
          <w:sz w:val="24"/>
          <w:szCs w:val="24"/>
          <w:lang w:val="sq-AL"/>
        </w:rPr>
        <w:t>v</w:t>
      </w:r>
      <w:r w:rsidRPr="008375EC">
        <w:rPr>
          <w:rFonts w:ascii="Garamond" w:hAnsi="Garamond"/>
          <w:sz w:val="24"/>
          <w:szCs w:val="24"/>
          <w:lang w:val="sq-AL"/>
        </w:rPr>
        <w:t>ropiane në  këtë fushë.</w:t>
      </w:r>
    </w:p>
    <w:p w14:paraId="134BF055" w14:textId="77777777" w:rsidR="00972CB1" w:rsidRPr="008375EC" w:rsidRDefault="00972CB1" w:rsidP="004C2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75EC">
        <w:rPr>
          <w:rFonts w:ascii="Garamond" w:hAnsi="Garamond"/>
          <w:sz w:val="24"/>
          <w:szCs w:val="24"/>
          <w:lang w:val="sq-AL"/>
        </w:rPr>
        <w:t>- Rritje</w:t>
      </w:r>
      <w:r w:rsidR="00C06CA6" w:rsidRPr="008375EC">
        <w:rPr>
          <w:rFonts w:ascii="Garamond" w:hAnsi="Garamond"/>
          <w:sz w:val="24"/>
          <w:szCs w:val="24"/>
          <w:lang w:val="sq-AL"/>
        </w:rPr>
        <w:t>s</w:t>
      </w:r>
      <w:r w:rsidRPr="008375EC">
        <w:rPr>
          <w:rFonts w:ascii="Garamond" w:hAnsi="Garamond"/>
          <w:sz w:val="24"/>
          <w:szCs w:val="24"/>
          <w:lang w:val="sq-AL"/>
        </w:rPr>
        <w:t xml:space="preserve"> </w:t>
      </w:r>
      <w:r w:rsidR="00C06CA6" w:rsidRPr="008375EC">
        <w:rPr>
          <w:rFonts w:ascii="Garamond" w:hAnsi="Garamond"/>
          <w:sz w:val="24"/>
          <w:szCs w:val="24"/>
          <w:lang w:val="sq-AL"/>
        </w:rPr>
        <w:t>së</w:t>
      </w:r>
      <w:r w:rsidRPr="008375EC">
        <w:rPr>
          <w:rFonts w:ascii="Garamond" w:hAnsi="Garamond"/>
          <w:sz w:val="24"/>
          <w:szCs w:val="24"/>
          <w:lang w:val="sq-AL"/>
        </w:rPr>
        <w:t xml:space="preserve"> numrit të rekomandimeve dhënë institucioneve të tjera</w:t>
      </w:r>
      <w:r w:rsidR="00C06CA6" w:rsidRPr="008375EC">
        <w:rPr>
          <w:rFonts w:ascii="Garamond" w:hAnsi="Garamond"/>
          <w:sz w:val="24"/>
          <w:szCs w:val="24"/>
          <w:lang w:val="sq-AL"/>
        </w:rPr>
        <w:t>,</w:t>
      </w:r>
      <w:r w:rsidRPr="008375EC">
        <w:rPr>
          <w:rFonts w:ascii="Garamond" w:hAnsi="Garamond"/>
          <w:sz w:val="24"/>
          <w:szCs w:val="24"/>
          <w:lang w:val="sq-AL"/>
        </w:rPr>
        <w:t xml:space="preserve"> me qëllim ruajtjen e mjedisit konkurrues dhe nxitjen e konkurrencës së lirë dhe efektive në treg. </w:t>
      </w:r>
    </w:p>
    <w:p w14:paraId="134BF05A" w14:textId="77777777" w:rsidR="00972CB1" w:rsidRPr="008375EC" w:rsidRDefault="00972CB1" w:rsidP="004C268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8375EC">
        <w:rPr>
          <w:rFonts w:ascii="Garamond" w:hAnsi="Garamond"/>
          <w:b/>
          <w:sz w:val="24"/>
          <w:szCs w:val="24"/>
          <w:lang w:val="sq-AL"/>
        </w:rPr>
        <w:t>Kuvendi kërko</w:t>
      </w:r>
      <w:r w:rsidR="005C6D82" w:rsidRPr="008375EC">
        <w:rPr>
          <w:rFonts w:ascii="Garamond" w:hAnsi="Garamond"/>
          <w:b/>
          <w:sz w:val="24"/>
          <w:szCs w:val="24"/>
          <w:lang w:val="sq-AL"/>
        </w:rPr>
        <w:t>n që Autoriteti i Konkurrencës për vitin 2020</w:t>
      </w:r>
      <w:r w:rsidRPr="008375EC">
        <w:rPr>
          <w:rFonts w:ascii="Garamond" w:hAnsi="Garamond"/>
          <w:b/>
          <w:sz w:val="24"/>
          <w:szCs w:val="24"/>
          <w:lang w:val="sq-AL"/>
        </w:rPr>
        <w:t xml:space="preserve"> të përmirësojë punën në këto drejtime:</w:t>
      </w:r>
    </w:p>
    <w:p w14:paraId="134BF05C" w14:textId="608F5FD0" w:rsidR="00972CB1" w:rsidRPr="008375EC" w:rsidRDefault="004C2682" w:rsidP="004C2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75EC">
        <w:rPr>
          <w:rFonts w:ascii="Garamond" w:hAnsi="Garamond"/>
          <w:sz w:val="24"/>
          <w:szCs w:val="24"/>
          <w:lang w:val="sq-AL"/>
        </w:rPr>
        <w:t>-</w:t>
      </w:r>
      <w:r w:rsidR="005C6D82" w:rsidRPr="008375EC">
        <w:rPr>
          <w:rFonts w:ascii="Garamond" w:hAnsi="Garamond"/>
          <w:sz w:val="24"/>
          <w:szCs w:val="24"/>
          <w:lang w:val="sq-AL"/>
        </w:rPr>
        <w:t xml:space="preserve"> </w:t>
      </w:r>
      <w:r w:rsidR="00C06CA6" w:rsidRPr="008375EC">
        <w:rPr>
          <w:rFonts w:ascii="Garamond" w:hAnsi="Garamond"/>
          <w:sz w:val="24"/>
          <w:szCs w:val="24"/>
          <w:lang w:val="sq-AL"/>
        </w:rPr>
        <w:t>Të mbajë në monitorim</w:t>
      </w:r>
      <w:r w:rsidR="00972CB1" w:rsidRPr="008375EC">
        <w:rPr>
          <w:rFonts w:ascii="Garamond" w:hAnsi="Garamond"/>
          <w:sz w:val="24"/>
          <w:szCs w:val="24"/>
          <w:lang w:val="sq-AL"/>
        </w:rPr>
        <w:t xml:space="preserve"> dy përqendrimet e autorizuara gjatë vitit 2019 në dy nga tregjet me </w:t>
      </w:r>
      <w:proofErr w:type="spellStart"/>
      <w:r w:rsidR="00972CB1" w:rsidRPr="008375EC">
        <w:rPr>
          <w:rFonts w:ascii="Garamond" w:hAnsi="Garamond"/>
          <w:sz w:val="24"/>
          <w:szCs w:val="24"/>
          <w:lang w:val="sq-AL"/>
        </w:rPr>
        <w:t>impakt</w:t>
      </w:r>
      <w:proofErr w:type="spellEnd"/>
      <w:r w:rsidR="00972CB1" w:rsidRPr="008375EC">
        <w:rPr>
          <w:rFonts w:ascii="Garamond" w:hAnsi="Garamond"/>
          <w:sz w:val="24"/>
          <w:szCs w:val="24"/>
          <w:lang w:val="sq-AL"/>
        </w:rPr>
        <w:t xml:space="preserve"> të drejtpërdrejtë në interesat dhe mirëqenien e konsumatorëve</w:t>
      </w:r>
      <w:r w:rsidR="00C06CA6" w:rsidRPr="008375EC">
        <w:rPr>
          <w:rFonts w:ascii="Garamond" w:hAnsi="Garamond"/>
          <w:sz w:val="24"/>
          <w:szCs w:val="24"/>
          <w:lang w:val="sq-AL"/>
        </w:rPr>
        <w:t>,</w:t>
      </w:r>
      <w:r w:rsidR="00972CB1" w:rsidRPr="008375EC">
        <w:rPr>
          <w:rFonts w:ascii="Garamond" w:hAnsi="Garamond"/>
          <w:sz w:val="24"/>
          <w:szCs w:val="24"/>
          <w:lang w:val="sq-AL"/>
        </w:rPr>
        <w:t xml:space="preserve"> si: tregu i telefonisë celulare dhe tregu financiar, me qëllim vlerësimin e efekteve që do të sillte në treg ndryshimi i kont</w:t>
      </w:r>
      <w:r w:rsidR="005C6D82" w:rsidRPr="008375EC">
        <w:rPr>
          <w:rFonts w:ascii="Garamond" w:hAnsi="Garamond"/>
          <w:sz w:val="24"/>
          <w:szCs w:val="24"/>
          <w:lang w:val="sq-AL"/>
        </w:rPr>
        <w:t>rollit të shoqërive respektive.</w:t>
      </w:r>
    </w:p>
    <w:p w14:paraId="134BF05D" w14:textId="564E4397" w:rsidR="00972CB1" w:rsidRPr="008375EC" w:rsidRDefault="004C2682" w:rsidP="004C2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75EC">
        <w:rPr>
          <w:rFonts w:ascii="Garamond" w:hAnsi="Garamond"/>
          <w:sz w:val="24"/>
          <w:szCs w:val="24"/>
          <w:lang w:val="sq-AL"/>
        </w:rPr>
        <w:t>-</w:t>
      </w:r>
      <w:r w:rsidR="005C6D82" w:rsidRPr="008375EC">
        <w:rPr>
          <w:rFonts w:ascii="Garamond" w:hAnsi="Garamond"/>
          <w:sz w:val="24"/>
          <w:szCs w:val="24"/>
          <w:lang w:val="sq-AL"/>
        </w:rPr>
        <w:t xml:space="preserve"> </w:t>
      </w:r>
      <w:r w:rsidR="00972CB1" w:rsidRPr="008375EC">
        <w:rPr>
          <w:rFonts w:ascii="Garamond" w:hAnsi="Garamond"/>
          <w:sz w:val="24"/>
          <w:szCs w:val="24"/>
          <w:lang w:val="sq-AL"/>
        </w:rPr>
        <w:t xml:space="preserve">Të vlerësojë përmbushjen e rekomandimeve të dhëna pas marrjes së vendimit përfundimtar për dokumentin për këshillim publik “Analizë e tregut të shërbimeve celulare - tregu me shumicë i </w:t>
      </w:r>
      <w:proofErr w:type="spellStart"/>
      <w:r w:rsidR="00972CB1" w:rsidRPr="008375EC">
        <w:rPr>
          <w:rFonts w:ascii="Garamond" w:hAnsi="Garamond"/>
          <w:sz w:val="24"/>
          <w:szCs w:val="24"/>
          <w:lang w:val="sq-AL"/>
        </w:rPr>
        <w:t>aksesit</w:t>
      </w:r>
      <w:proofErr w:type="spellEnd"/>
      <w:r w:rsidR="00972CB1" w:rsidRPr="008375EC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="00972CB1" w:rsidRPr="008375EC">
        <w:rPr>
          <w:rFonts w:ascii="Garamond" w:hAnsi="Garamond"/>
          <w:sz w:val="24"/>
          <w:szCs w:val="24"/>
          <w:lang w:val="sq-AL"/>
        </w:rPr>
        <w:t>origjinimit</w:t>
      </w:r>
      <w:proofErr w:type="spellEnd"/>
      <w:r w:rsidR="00972CB1" w:rsidRPr="008375EC">
        <w:rPr>
          <w:rFonts w:ascii="Garamond" w:hAnsi="Garamond"/>
          <w:sz w:val="24"/>
          <w:szCs w:val="24"/>
          <w:lang w:val="sq-AL"/>
        </w:rPr>
        <w:t xml:space="preserve"> në rrjetet celulare” nga </w:t>
      </w:r>
      <w:proofErr w:type="spellStart"/>
      <w:r w:rsidR="00972CB1" w:rsidRPr="008375EC">
        <w:rPr>
          <w:rFonts w:ascii="Garamond" w:hAnsi="Garamond"/>
          <w:sz w:val="24"/>
          <w:szCs w:val="24"/>
          <w:lang w:val="sq-AL"/>
        </w:rPr>
        <w:t>AKEP</w:t>
      </w:r>
      <w:proofErr w:type="spellEnd"/>
      <w:r w:rsidR="00C06CA6" w:rsidRPr="008375EC">
        <w:rPr>
          <w:rFonts w:ascii="Garamond" w:hAnsi="Garamond"/>
          <w:sz w:val="24"/>
          <w:szCs w:val="24"/>
          <w:lang w:val="sq-AL"/>
        </w:rPr>
        <w:t>-i</w:t>
      </w:r>
      <w:r w:rsidR="00972CB1" w:rsidRPr="008375EC">
        <w:rPr>
          <w:rFonts w:ascii="Garamond" w:hAnsi="Garamond"/>
          <w:sz w:val="24"/>
          <w:szCs w:val="24"/>
          <w:lang w:val="sq-AL"/>
        </w:rPr>
        <w:t>, si dhe të  marrë të gjitha masat ndaj kufizimeve  të konkurrencës në tregun me</w:t>
      </w:r>
      <w:r w:rsidR="005C6D82" w:rsidRPr="008375EC">
        <w:rPr>
          <w:rFonts w:ascii="Garamond" w:hAnsi="Garamond"/>
          <w:sz w:val="24"/>
          <w:szCs w:val="24"/>
          <w:lang w:val="sq-AL"/>
        </w:rPr>
        <w:t xml:space="preserve"> pakicë të shërbimeve celulare.</w:t>
      </w:r>
    </w:p>
    <w:p w14:paraId="134BF05E" w14:textId="0F8C5213" w:rsidR="00972CB1" w:rsidRPr="008375EC" w:rsidRDefault="004C2682" w:rsidP="004C2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75EC">
        <w:rPr>
          <w:rFonts w:ascii="Garamond" w:hAnsi="Garamond"/>
          <w:sz w:val="24"/>
          <w:szCs w:val="24"/>
          <w:lang w:val="sq-AL"/>
        </w:rPr>
        <w:t>-</w:t>
      </w:r>
      <w:r w:rsidR="005C6D82" w:rsidRPr="008375EC">
        <w:rPr>
          <w:rFonts w:ascii="Garamond" w:hAnsi="Garamond"/>
          <w:sz w:val="24"/>
          <w:szCs w:val="24"/>
          <w:lang w:val="sq-AL"/>
        </w:rPr>
        <w:t xml:space="preserve"> </w:t>
      </w:r>
      <w:r w:rsidR="00972CB1" w:rsidRPr="008375EC">
        <w:rPr>
          <w:rFonts w:ascii="Garamond" w:hAnsi="Garamond"/>
          <w:sz w:val="24"/>
          <w:szCs w:val="24"/>
          <w:lang w:val="sq-AL"/>
        </w:rPr>
        <w:t>Të propozojë rekomandime konkrete për tregjet që janë hetuar gjatë vitit 2019, për të cil</w:t>
      </w:r>
      <w:r w:rsidR="007E795F" w:rsidRPr="008375EC">
        <w:rPr>
          <w:rFonts w:ascii="Garamond" w:hAnsi="Garamond"/>
          <w:sz w:val="24"/>
          <w:szCs w:val="24"/>
          <w:lang w:val="sq-AL"/>
        </w:rPr>
        <w:t>a</w:t>
      </w:r>
      <w:r w:rsidR="00972CB1" w:rsidRPr="008375EC">
        <w:rPr>
          <w:rFonts w:ascii="Garamond" w:hAnsi="Garamond"/>
          <w:sz w:val="24"/>
          <w:szCs w:val="24"/>
          <w:lang w:val="sq-AL"/>
        </w:rPr>
        <w:t xml:space="preserve">t ka pasur dyshime të arsyeshme </w:t>
      </w:r>
      <w:r w:rsidR="007E795F" w:rsidRPr="008375EC">
        <w:rPr>
          <w:rFonts w:ascii="Garamond" w:hAnsi="Garamond"/>
          <w:sz w:val="24"/>
          <w:szCs w:val="24"/>
          <w:lang w:val="sq-AL"/>
        </w:rPr>
        <w:t>apo</w:t>
      </w:r>
      <w:r w:rsidR="00972CB1" w:rsidRPr="008375EC">
        <w:rPr>
          <w:rFonts w:ascii="Garamond" w:hAnsi="Garamond"/>
          <w:sz w:val="24"/>
          <w:szCs w:val="24"/>
          <w:lang w:val="sq-AL"/>
        </w:rPr>
        <w:t xml:space="preserve"> janë konstatuar marrëveshje të ndaluara ose abuzim me pozitën dominuese</w:t>
      </w:r>
      <w:r w:rsidR="007E795F" w:rsidRPr="008375EC">
        <w:rPr>
          <w:rFonts w:ascii="Garamond" w:hAnsi="Garamond"/>
          <w:sz w:val="24"/>
          <w:szCs w:val="24"/>
          <w:lang w:val="sq-AL"/>
        </w:rPr>
        <w:t>,</w:t>
      </w:r>
      <w:r w:rsidR="00972CB1" w:rsidRPr="008375EC">
        <w:rPr>
          <w:rFonts w:ascii="Garamond" w:hAnsi="Garamond"/>
          <w:sz w:val="24"/>
          <w:szCs w:val="24"/>
          <w:lang w:val="sq-AL"/>
        </w:rPr>
        <w:t xml:space="preserve"> si: tregu i shërbimeve bankare,</w:t>
      </w:r>
      <w:r w:rsidR="007E795F" w:rsidRPr="008375EC">
        <w:rPr>
          <w:rFonts w:ascii="Garamond" w:hAnsi="Garamond"/>
          <w:sz w:val="24"/>
          <w:szCs w:val="24"/>
          <w:lang w:val="sq-AL"/>
        </w:rPr>
        <w:t xml:space="preserve"> </w:t>
      </w:r>
      <w:r w:rsidR="00972CB1" w:rsidRPr="008375EC">
        <w:rPr>
          <w:rFonts w:ascii="Garamond" w:hAnsi="Garamond"/>
          <w:sz w:val="24"/>
          <w:szCs w:val="24"/>
          <w:lang w:val="sq-AL"/>
        </w:rPr>
        <w:t>tregu i veprimtarive ekonomike që zhvillohen nga Federata Shqiptare e Futbollit, tregu i importit të grurit dhe prodhimit të miellit, tregu i prodhimit dhe tregtimit të naftës bruto, tregu i shërbimeve spitalore, sektori i arsimit të lartë,</w:t>
      </w:r>
      <w:r w:rsidR="007E795F" w:rsidRPr="008375EC">
        <w:rPr>
          <w:rFonts w:ascii="Garamond" w:hAnsi="Garamond"/>
          <w:sz w:val="24"/>
          <w:szCs w:val="24"/>
          <w:lang w:val="sq-AL"/>
        </w:rPr>
        <w:t xml:space="preserve"> </w:t>
      </w:r>
      <w:r w:rsidR="00972CB1" w:rsidRPr="008375EC">
        <w:rPr>
          <w:rFonts w:ascii="Garamond" w:hAnsi="Garamond"/>
          <w:sz w:val="24"/>
          <w:szCs w:val="24"/>
          <w:lang w:val="sq-AL"/>
        </w:rPr>
        <w:t>tregu i depozitimit dhe dev</w:t>
      </w:r>
      <w:r w:rsidR="005C6D82" w:rsidRPr="008375EC">
        <w:rPr>
          <w:rFonts w:ascii="Garamond" w:hAnsi="Garamond"/>
          <w:sz w:val="24"/>
          <w:szCs w:val="24"/>
          <w:lang w:val="sq-AL"/>
        </w:rPr>
        <w:t xml:space="preserve">ijimit të energjisë elektrike. </w:t>
      </w:r>
    </w:p>
    <w:p w14:paraId="134BF05F" w14:textId="397C21B4" w:rsidR="00972CB1" w:rsidRPr="008375EC" w:rsidRDefault="004C2682" w:rsidP="004C2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75EC">
        <w:rPr>
          <w:rFonts w:ascii="Garamond" w:hAnsi="Garamond"/>
          <w:sz w:val="24"/>
          <w:szCs w:val="24"/>
          <w:lang w:val="sq-AL"/>
        </w:rPr>
        <w:t>-</w:t>
      </w:r>
      <w:r w:rsidR="005C6D82" w:rsidRPr="008375EC">
        <w:rPr>
          <w:rFonts w:ascii="Garamond" w:hAnsi="Garamond"/>
          <w:sz w:val="24"/>
          <w:szCs w:val="24"/>
          <w:lang w:val="sq-AL"/>
        </w:rPr>
        <w:t xml:space="preserve"> </w:t>
      </w:r>
      <w:r w:rsidR="00972CB1" w:rsidRPr="008375EC">
        <w:rPr>
          <w:rFonts w:ascii="Garamond" w:hAnsi="Garamond"/>
          <w:sz w:val="24"/>
          <w:szCs w:val="24"/>
          <w:lang w:val="sq-AL"/>
        </w:rPr>
        <w:t xml:space="preserve">Të përditësojë vazhdimisht informacionin </w:t>
      </w:r>
      <w:r w:rsidR="007E795F" w:rsidRPr="008375EC">
        <w:rPr>
          <w:rFonts w:ascii="Garamond" w:hAnsi="Garamond"/>
          <w:sz w:val="24"/>
          <w:szCs w:val="24"/>
          <w:lang w:val="sq-AL"/>
        </w:rPr>
        <w:t>për</w:t>
      </w:r>
      <w:r w:rsidR="00972CB1" w:rsidRPr="008375EC">
        <w:rPr>
          <w:rFonts w:ascii="Garamond" w:hAnsi="Garamond"/>
          <w:sz w:val="24"/>
          <w:szCs w:val="24"/>
          <w:lang w:val="sq-AL"/>
        </w:rPr>
        <w:t xml:space="preserve"> vendimet dhe statusin e rekomandimeve të Komisionit të Konkurrencës në Platfo</w:t>
      </w:r>
      <w:r w:rsidR="005C6D82" w:rsidRPr="008375EC">
        <w:rPr>
          <w:rFonts w:ascii="Garamond" w:hAnsi="Garamond"/>
          <w:sz w:val="24"/>
          <w:szCs w:val="24"/>
          <w:lang w:val="sq-AL"/>
        </w:rPr>
        <w:t xml:space="preserve">rmën Ndërinstitucionale </w:t>
      </w:r>
      <w:proofErr w:type="spellStart"/>
      <w:r w:rsidR="005C6D82" w:rsidRPr="008375EC">
        <w:rPr>
          <w:rFonts w:ascii="Garamond" w:hAnsi="Garamond"/>
          <w:sz w:val="24"/>
          <w:szCs w:val="24"/>
          <w:lang w:val="sq-AL"/>
        </w:rPr>
        <w:t>Online</w:t>
      </w:r>
      <w:proofErr w:type="spellEnd"/>
      <w:r w:rsidR="005C6D82" w:rsidRPr="008375EC">
        <w:rPr>
          <w:rFonts w:ascii="Garamond" w:hAnsi="Garamond"/>
          <w:sz w:val="24"/>
          <w:szCs w:val="24"/>
          <w:lang w:val="sq-AL"/>
        </w:rPr>
        <w:t>.</w:t>
      </w:r>
    </w:p>
    <w:p w14:paraId="134BF060" w14:textId="49D0200C" w:rsidR="00972CB1" w:rsidRPr="008375EC" w:rsidRDefault="004C2682" w:rsidP="004C2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75EC">
        <w:rPr>
          <w:rFonts w:ascii="Garamond" w:hAnsi="Garamond"/>
          <w:sz w:val="24"/>
          <w:szCs w:val="24"/>
          <w:lang w:val="sq-AL"/>
        </w:rPr>
        <w:t>-</w:t>
      </w:r>
      <w:r w:rsidR="005C6D82" w:rsidRPr="008375EC">
        <w:rPr>
          <w:rFonts w:ascii="Garamond" w:hAnsi="Garamond"/>
          <w:sz w:val="24"/>
          <w:szCs w:val="24"/>
          <w:lang w:val="sq-AL"/>
        </w:rPr>
        <w:t xml:space="preserve"> </w:t>
      </w:r>
      <w:r w:rsidR="00972CB1" w:rsidRPr="008375EC">
        <w:rPr>
          <w:rFonts w:ascii="Garamond" w:hAnsi="Garamond"/>
          <w:sz w:val="24"/>
          <w:szCs w:val="24"/>
          <w:lang w:val="sq-AL"/>
        </w:rPr>
        <w:t xml:space="preserve">Të realizojë </w:t>
      </w:r>
      <w:proofErr w:type="spellStart"/>
      <w:r w:rsidR="00972CB1" w:rsidRPr="008375EC">
        <w:rPr>
          <w:rFonts w:ascii="Garamond" w:hAnsi="Garamond"/>
          <w:sz w:val="24"/>
          <w:szCs w:val="24"/>
          <w:lang w:val="sq-AL"/>
        </w:rPr>
        <w:t>amendimet</w:t>
      </w:r>
      <w:proofErr w:type="spellEnd"/>
      <w:r w:rsidR="00972CB1" w:rsidRPr="008375EC">
        <w:rPr>
          <w:rFonts w:ascii="Garamond" w:hAnsi="Garamond"/>
          <w:sz w:val="24"/>
          <w:szCs w:val="24"/>
          <w:lang w:val="sq-AL"/>
        </w:rPr>
        <w:t xml:space="preserve"> ligjore të </w:t>
      </w:r>
      <w:r w:rsidR="007E795F" w:rsidRPr="008375EC">
        <w:rPr>
          <w:rFonts w:ascii="Garamond" w:hAnsi="Garamond"/>
          <w:sz w:val="24"/>
          <w:szCs w:val="24"/>
          <w:lang w:val="sq-AL"/>
        </w:rPr>
        <w:t>l</w:t>
      </w:r>
      <w:r w:rsidR="00972CB1" w:rsidRPr="008375EC">
        <w:rPr>
          <w:rFonts w:ascii="Garamond" w:hAnsi="Garamond"/>
          <w:sz w:val="24"/>
          <w:szCs w:val="24"/>
          <w:lang w:val="sq-AL"/>
        </w:rPr>
        <w:t xml:space="preserve">igjit </w:t>
      </w:r>
      <w:r w:rsidR="007E795F" w:rsidRPr="008375EC">
        <w:rPr>
          <w:rFonts w:ascii="Garamond" w:hAnsi="Garamond"/>
          <w:sz w:val="24"/>
          <w:szCs w:val="24"/>
          <w:lang w:val="sq-AL"/>
        </w:rPr>
        <w:t>n</w:t>
      </w:r>
      <w:r w:rsidR="00972CB1" w:rsidRPr="008375EC">
        <w:rPr>
          <w:rFonts w:ascii="Garamond" w:hAnsi="Garamond"/>
          <w:sz w:val="24"/>
          <w:szCs w:val="24"/>
          <w:lang w:val="sq-AL"/>
        </w:rPr>
        <w:t>r. 9121, datë 28.07.2003</w:t>
      </w:r>
      <w:r w:rsidR="007E795F" w:rsidRPr="008375EC">
        <w:rPr>
          <w:rFonts w:ascii="Garamond" w:hAnsi="Garamond"/>
          <w:sz w:val="24"/>
          <w:szCs w:val="24"/>
          <w:lang w:val="sq-AL"/>
        </w:rPr>
        <w:t>,</w:t>
      </w:r>
      <w:r w:rsidR="00972CB1" w:rsidRPr="008375EC">
        <w:rPr>
          <w:rFonts w:ascii="Garamond" w:hAnsi="Garamond"/>
          <w:sz w:val="24"/>
          <w:szCs w:val="24"/>
          <w:lang w:val="sq-AL"/>
        </w:rPr>
        <w:t xml:space="preserve"> “Për </w:t>
      </w:r>
      <w:r w:rsidR="00556CE0" w:rsidRPr="008375EC">
        <w:rPr>
          <w:rFonts w:ascii="Garamond" w:hAnsi="Garamond"/>
          <w:sz w:val="24"/>
          <w:szCs w:val="24"/>
          <w:lang w:val="sq-AL"/>
        </w:rPr>
        <w:t>m</w:t>
      </w:r>
      <w:r w:rsidR="00972CB1" w:rsidRPr="008375EC">
        <w:rPr>
          <w:rFonts w:ascii="Garamond" w:hAnsi="Garamond"/>
          <w:sz w:val="24"/>
          <w:szCs w:val="24"/>
          <w:lang w:val="sq-AL"/>
        </w:rPr>
        <w:t xml:space="preserve">brojtjen e </w:t>
      </w:r>
      <w:r w:rsidR="00556CE0" w:rsidRPr="008375EC">
        <w:rPr>
          <w:rFonts w:ascii="Garamond" w:hAnsi="Garamond"/>
          <w:sz w:val="24"/>
          <w:szCs w:val="24"/>
          <w:lang w:val="sq-AL"/>
        </w:rPr>
        <w:t>k</w:t>
      </w:r>
      <w:r w:rsidR="00972CB1" w:rsidRPr="008375EC">
        <w:rPr>
          <w:rFonts w:ascii="Garamond" w:hAnsi="Garamond"/>
          <w:sz w:val="24"/>
          <w:szCs w:val="24"/>
          <w:lang w:val="sq-AL"/>
        </w:rPr>
        <w:t xml:space="preserve">onkurrencës”, i ndryshuar, në përputhje me </w:t>
      </w:r>
      <w:proofErr w:type="spellStart"/>
      <w:r w:rsidR="00972CB1" w:rsidRPr="00B816A8">
        <w:rPr>
          <w:rFonts w:ascii="Garamond" w:hAnsi="Garamond"/>
          <w:i/>
          <w:sz w:val="24"/>
          <w:szCs w:val="24"/>
          <w:lang w:val="sq-AL"/>
        </w:rPr>
        <w:t>acquis</w:t>
      </w:r>
      <w:proofErr w:type="spellEnd"/>
      <w:r w:rsidR="00972CB1" w:rsidRPr="008375EC">
        <w:rPr>
          <w:rFonts w:ascii="Garamond" w:hAnsi="Garamond"/>
          <w:sz w:val="24"/>
          <w:szCs w:val="24"/>
          <w:lang w:val="sq-AL"/>
        </w:rPr>
        <w:t xml:space="preserve"> të Bashkimit E</w:t>
      </w:r>
      <w:r w:rsidR="00B816A8">
        <w:rPr>
          <w:rFonts w:ascii="Garamond" w:hAnsi="Garamond"/>
          <w:sz w:val="24"/>
          <w:szCs w:val="24"/>
          <w:lang w:val="sq-AL"/>
        </w:rPr>
        <w:t>v</w:t>
      </w:r>
      <w:r w:rsidR="00972CB1" w:rsidRPr="008375EC">
        <w:rPr>
          <w:rFonts w:ascii="Garamond" w:hAnsi="Garamond"/>
          <w:sz w:val="24"/>
          <w:szCs w:val="24"/>
          <w:lang w:val="sq-AL"/>
        </w:rPr>
        <w:t>ropian dhe problematikat e dala gjatë zbatimit të ligjit, si dhe të rish</w:t>
      </w:r>
      <w:r w:rsidR="005C6D82" w:rsidRPr="008375EC">
        <w:rPr>
          <w:rFonts w:ascii="Garamond" w:hAnsi="Garamond"/>
          <w:sz w:val="24"/>
          <w:szCs w:val="24"/>
          <w:lang w:val="sq-AL"/>
        </w:rPr>
        <w:t xml:space="preserve">ikojë kuadrin sekondar ligjor. </w:t>
      </w:r>
    </w:p>
    <w:p w14:paraId="134BF061" w14:textId="46F0632B" w:rsidR="00972CB1" w:rsidRPr="008375EC" w:rsidRDefault="004C2682" w:rsidP="004C2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75EC">
        <w:rPr>
          <w:rFonts w:ascii="Garamond" w:hAnsi="Garamond"/>
          <w:sz w:val="24"/>
          <w:szCs w:val="24"/>
          <w:lang w:val="sq-AL"/>
        </w:rPr>
        <w:t>-</w:t>
      </w:r>
      <w:r w:rsidR="005C6D82" w:rsidRPr="008375EC">
        <w:rPr>
          <w:rFonts w:ascii="Garamond" w:hAnsi="Garamond"/>
          <w:sz w:val="24"/>
          <w:szCs w:val="24"/>
          <w:lang w:val="sq-AL"/>
        </w:rPr>
        <w:t xml:space="preserve"> </w:t>
      </w:r>
      <w:r w:rsidR="00972CB1" w:rsidRPr="008375EC">
        <w:rPr>
          <w:rFonts w:ascii="Garamond" w:hAnsi="Garamond"/>
          <w:sz w:val="24"/>
          <w:szCs w:val="24"/>
          <w:lang w:val="sq-AL"/>
        </w:rPr>
        <w:t xml:space="preserve">Të shpeshtojë zhvillimin e seminareve dhe takimeve me entet </w:t>
      </w:r>
      <w:proofErr w:type="spellStart"/>
      <w:r w:rsidR="00972CB1" w:rsidRPr="008375EC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="00972CB1" w:rsidRPr="008375EC">
        <w:rPr>
          <w:rFonts w:ascii="Garamond" w:hAnsi="Garamond"/>
          <w:sz w:val="24"/>
          <w:szCs w:val="24"/>
          <w:lang w:val="sq-AL"/>
        </w:rPr>
        <w:t>, aktorë të ndryshëm të tregut, në sektorë të ndryshëm të ekonomisë</w:t>
      </w:r>
      <w:r w:rsidR="007E795F" w:rsidRPr="008375EC">
        <w:rPr>
          <w:rFonts w:ascii="Garamond" w:hAnsi="Garamond"/>
          <w:sz w:val="24"/>
          <w:szCs w:val="24"/>
          <w:lang w:val="sq-AL"/>
        </w:rPr>
        <w:t>,</w:t>
      </w:r>
      <w:r w:rsidR="00972CB1" w:rsidRPr="008375EC">
        <w:rPr>
          <w:rFonts w:ascii="Garamond" w:hAnsi="Garamond"/>
          <w:sz w:val="24"/>
          <w:szCs w:val="24"/>
          <w:lang w:val="sq-AL"/>
        </w:rPr>
        <w:t xml:space="preserve"> si dhe me Shkollën e Magjistraturës, për njohjen sa më të saktë e të plotë </w:t>
      </w:r>
      <w:r w:rsidR="007E795F" w:rsidRPr="008375EC">
        <w:rPr>
          <w:rFonts w:ascii="Garamond" w:hAnsi="Garamond"/>
          <w:sz w:val="24"/>
          <w:szCs w:val="24"/>
          <w:lang w:val="sq-AL"/>
        </w:rPr>
        <w:t>të</w:t>
      </w:r>
      <w:r w:rsidR="00972CB1" w:rsidRPr="008375EC">
        <w:rPr>
          <w:rFonts w:ascii="Garamond" w:hAnsi="Garamond"/>
          <w:sz w:val="24"/>
          <w:szCs w:val="24"/>
          <w:lang w:val="sq-AL"/>
        </w:rPr>
        <w:t xml:space="preserve"> veçori</w:t>
      </w:r>
      <w:r w:rsidR="007E795F" w:rsidRPr="008375EC">
        <w:rPr>
          <w:rFonts w:ascii="Garamond" w:hAnsi="Garamond"/>
          <w:sz w:val="24"/>
          <w:szCs w:val="24"/>
          <w:lang w:val="sq-AL"/>
        </w:rPr>
        <w:t>ve</w:t>
      </w:r>
      <w:r w:rsidR="00972CB1" w:rsidRPr="008375EC">
        <w:rPr>
          <w:rFonts w:ascii="Garamond" w:hAnsi="Garamond"/>
          <w:sz w:val="24"/>
          <w:szCs w:val="24"/>
          <w:lang w:val="sq-AL"/>
        </w:rPr>
        <w:t xml:space="preserve"> </w:t>
      </w:r>
      <w:r w:rsidR="007E795F" w:rsidRPr="008375EC">
        <w:rPr>
          <w:rFonts w:ascii="Garamond" w:hAnsi="Garamond"/>
          <w:sz w:val="24"/>
          <w:szCs w:val="24"/>
          <w:lang w:val="sq-AL"/>
        </w:rPr>
        <w:t>të</w:t>
      </w:r>
      <w:r w:rsidR="00972CB1" w:rsidRPr="008375EC">
        <w:rPr>
          <w:rFonts w:ascii="Garamond" w:hAnsi="Garamond"/>
          <w:sz w:val="24"/>
          <w:szCs w:val="24"/>
          <w:lang w:val="sq-AL"/>
        </w:rPr>
        <w:t xml:space="preserve"> ligjit të konkurrencës dhe rolin e Autoritetit t</w:t>
      </w:r>
      <w:r w:rsidR="001E7D22" w:rsidRPr="008375EC">
        <w:rPr>
          <w:rFonts w:ascii="Garamond" w:hAnsi="Garamond"/>
          <w:sz w:val="24"/>
          <w:szCs w:val="24"/>
          <w:lang w:val="sq-AL"/>
        </w:rPr>
        <w:t>ë</w:t>
      </w:r>
      <w:r w:rsidR="00972CB1" w:rsidRPr="008375EC">
        <w:rPr>
          <w:rFonts w:ascii="Garamond" w:hAnsi="Garamond"/>
          <w:sz w:val="24"/>
          <w:szCs w:val="24"/>
          <w:lang w:val="sq-AL"/>
        </w:rPr>
        <w:t xml:space="preserve"> Konkurrencës në garantimin e konkurrencës së lirë dhe efektive në treg.</w:t>
      </w:r>
    </w:p>
    <w:p w14:paraId="134BF062" w14:textId="77777777" w:rsidR="00972CB1" w:rsidRPr="008375EC" w:rsidRDefault="00972CB1" w:rsidP="004C2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4BF063" w14:textId="77777777" w:rsidR="00972CB1" w:rsidRPr="008375EC" w:rsidRDefault="00972CB1" w:rsidP="004C2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4BF064" w14:textId="77777777" w:rsidR="00972CB1" w:rsidRPr="008375EC" w:rsidRDefault="00972CB1" w:rsidP="004C268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8375EC">
        <w:rPr>
          <w:rFonts w:ascii="Garamond" w:hAnsi="Garamond"/>
          <w:b/>
          <w:sz w:val="24"/>
          <w:szCs w:val="24"/>
          <w:lang w:val="sq-AL"/>
        </w:rPr>
        <w:lastRenderedPageBreak/>
        <w:t xml:space="preserve">Kuvendi </w:t>
      </w:r>
      <w:r w:rsidR="005C6D82" w:rsidRPr="008375EC">
        <w:rPr>
          <w:rFonts w:ascii="Garamond" w:hAnsi="Garamond"/>
          <w:b/>
          <w:sz w:val="24"/>
          <w:szCs w:val="24"/>
          <w:lang w:val="sq-AL"/>
        </w:rPr>
        <w:t>u</w:t>
      </w:r>
      <w:r w:rsidRPr="008375EC">
        <w:rPr>
          <w:rFonts w:ascii="Garamond" w:hAnsi="Garamond"/>
          <w:b/>
          <w:sz w:val="24"/>
          <w:szCs w:val="24"/>
          <w:lang w:val="sq-AL"/>
        </w:rPr>
        <w:t xml:space="preserve"> kërkon organeve ekzekutive të </w:t>
      </w:r>
      <w:proofErr w:type="spellStart"/>
      <w:r w:rsidRPr="008375EC">
        <w:rPr>
          <w:rFonts w:ascii="Garamond" w:hAnsi="Garamond"/>
          <w:b/>
          <w:sz w:val="24"/>
          <w:szCs w:val="24"/>
          <w:lang w:val="sq-AL"/>
        </w:rPr>
        <w:t>të</w:t>
      </w:r>
      <w:proofErr w:type="spellEnd"/>
      <w:r w:rsidRPr="008375EC">
        <w:rPr>
          <w:rFonts w:ascii="Garamond" w:hAnsi="Garamond"/>
          <w:b/>
          <w:sz w:val="24"/>
          <w:szCs w:val="24"/>
          <w:lang w:val="sq-AL"/>
        </w:rPr>
        <w:t xml:space="preserve"> gjitha niveleve të bashkëpunojnë me Autoritetin e Konkurrencës:</w:t>
      </w:r>
    </w:p>
    <w:p w14:paraId="134BF066" w14:textId="77777777" w:rsidR="00972CB1" w:rsidRPr="008375EC" w:rsidRDefault="00972CB1" w:rsidP="004C2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75EC">
        <w:rPr>
          <w:rFonts w:ascii="Garamond" w:hAnsi="Garamond"/>
          <w:sz w:val="24"/>
          <w:szCs w:val="24"/>
          <w:lang w:val="sq-AL"/>
        </w:rPr>
        <w:t>- Duke zbatuar detyrimin për të kërkuar paraprakisht vlerësimin ligjor të Autoritetit të Konkurrencës për çdo projekt akt normativ</w:t>
      </w:r>
      <w:r w:rsidR="007E795F" w:rsidRPr="008375EC">
        <w:rPr>
          <w:rFonts w:ascii="Garamond" w:hAnsi="Garamond"/>
          <w:sz w:val="24"/>
          <w:szCs w:val="24"/>
          <w:lang w:val="sq-AL"/>
        </w:rPr>
        <w:t>,</w:t>
      </w:r>
      <w:r w:rsidRPr="008375EC">
        <w:rPr>
          <w:rFonts w:ascii="Garamond" w:hAnsi="Garamond"/>
          <w:sz w:val="24"/>
          <w:szCs w:val="24"/>
          <w:lang w:val="sq-AL"/>
        </w:rPr>
        <w:t xml:space="preserve"> që ka si objekt ose pasojë dhënien e të drejtave ekskluzive ose kufizime sasiore apo cilësore të konkurrencës në tregje ose sektorë të ndryshëm të </w:t>
      </w:r>
      <w:r w:rsidR="007E795F" w:rsidRPr="008375EC">
        <w:rPr>
          <w:rFonts w:ascii="Garamond" w:hAnsi="Garamond"/>
          <w:sz w:val="24"/>
          <w:szCs w:val="24"/>
          <w:lang w:val="sq-AL"/>
        </w:rPr>
        <w:t>e</w:t>
      </w:r>
      <w:r w:rsidRPr="008375EC">
        <w:rPr>
          <w:rFonts w:ascii="Garamond" w:hAnsi="Garamond"/>
          <w:sz w:val="24"/>
          <w:szCs w:val="24"/>
          <w:lang w:val="sq-AL"/>
        </w:rPr>
        <w:t xml:space="preserve">konomisë dhe veçanërisht për kontratat </w:t>
      </w:r>
      <w:proofErr w:type="spellStart"/>
      <w:r w:rsidRPr="008375EC">
        <w:rPr>
          <w:rFonts w:ascii="Garamond" w:hAnsi="Garamond"/>
          <w:sz w:val="24"/>
          <w:szCs w:val="24"/>
          <w:lang w:val="sq-AL"/>
        </w:rPr>
        <w:t>kon</w:t>
      </w:r>
      <w:r w:rsidR="005C6D82" w:rsidRPr="008375EC">
        <w:rPr>
          <w:rFonts w:ascii="Garamond" w:hAnsi="Garamond"/>
          <w:sz w:val="24"/>
          <w:szCs w:val="24"/>
          <w:lang w:val="sq-AL"/>
        </w:rPr>
        <w:t>c</w:t>
      </w:r>
      <w:r w:rsidRPr="008375EC">
        <w:rPr>
          <w:rFonts w:ascii="Garamond" w:hAnsi="Garamond"/>
          <w:sz w:val="24"/>
          <w:szCs w:val="24"/>
          <w:lang w:val="sq-AL"/>
        </w:rPr>
        <w:t>esionare</w:t>
      </w:r>
      <w:proofErr w:type="spellEnd"/>
      <w:r w:rsidRPr="008375EC">
        <w:rPr>
          <w:rFonts w:ascii="Garamond" w:hAnsi="Garamond"/>
          <w:sz w:val="24"/>
          <w:szCs w:val="24"/>
          <w:lang w:val="sq-AL"/>
        </w:rPr>
        <w:t xml:space="preserve">. </w:t>
      </w:r>
    </w:p>
    <w:p w14:paraId="134BF067" w14:textId="77777777" w:rsidR="00972CB1" w:rsidRPr="008375EC" w:rsidRDefault="00972CB1" w:rsidP="004C2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75EC">
        <w:rPr>
          <w:rFonts w:ascii="Garamond" w:hAnsi="Garamond"/>
          <w:sz w:val="24"/>
          <w:szCs w:val="24"/>
          <w:lang w:val="sq-AL"/>
        </w:rPr>
        <w:t xml:space="preserve">- Për konsultime të përhershme në </w:t>
      </w:r>
      <w:r w:rsidR="005C6D82" w:rsidRPr="008375EC">
        <w:rPr>
          <w:rFonts w:ascii="Garamond" w:hAnsi="Garamond"/>
          <w:sz w:val="24"/>
          <w:szCs w:val="24"/>
          <w:lang w:val="sq-AL"/>
        </w:rPr>
        <w:t>procesin</w:t>
      </w:r>
      <w:r w:rsidRPr="008375EC">
        <w:rPr>
          <w:rFonts w:ascii="Garamond" w:hAnsi="Garamond"/>
          <w:sz w:val="24"/>
          <w:szCs w:val="24"/>
          <w:lang w:val="sq-AL"/>
        </w:rPr>
        <w:t xml:space="preserve"> e përgatitjes dhe miratimit të akteve ligjore dhe nënligjore për të siguruar një konkurrencë të lirë dhe efektive në treg.</w:t>
      </w:r>
    </w:p>
    <w:p w14:paraId="134BF068" w14:textId="77777777" w:rsidR="006A6820" w:rsidRPr="008375EC" w:rsidRDefault="006A6820" w:rsidP="004C2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4BF06B" w14:textId="141EC8ED" w:rsidR="006A6820" w:rsidRDefault="006A6820" w:rsidP="004C2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75EC">
        <w:rPr>
          <w:rFonts w:ascii="Garamond" w:hAnsi="Garamond"/>
          <w:sz w:val="24"/>
          <w:szCs w:val="24"/>
          <w:lang w:val="sq-AL"/>
        </w:rPr>
        <w:t xml:space="preserve">Miratuar në datën </w:t>
      </w:r>
      <w:r w:rsidR="00972CB1" w:rsidRPr="008375EC">
        <w:rPr>
          <w:rFonts w:ascii="Garamond" w:hAnsi="Garamond"/>
          <w:sz w:val="24"/>
          <w:szCs w:val="24"/>
          <w:lang w:val="sq-AL"/>
        </w:rPr>
        <w:t>4.6</w:t>
      </w:r>
      <w:r w:rsidR="0044118E" w:rsidRPr="008375EC">
        <w:rPr>
          <w:rFonts w:ascii="Garamond" w:hAnsi="Garamond"/>
          <w:sz w:val="24"/>
          <w:szCs w:val="24"/>
          <w:lang w:val="sq-AL"/>
        </w:rPr>
        <w:t>.</w:t>
      </w:r>
      <w:r w:rsidRPr="008375EC">
        <w:rPr>
          <w:rFonts w:ascii="Garamond" w:hAnsi="Garamond"/>
          <w:sz w:val="24"/>
          <w:szCs w:val="24"/>
          <w:lang w:val="sq-AL"/>
        </w:rPr>
        <w:t>20</w:t>
      </w:r>
      <w:r w:rsidR="00FB4998" w:rsidRPr="008375EC">
        <w:rPr>
          <w:rFonts w:ascii="Garamond" w:hAnsi="Garamond"/>
          <w:sz w:val="24"/>
          <w:szCs w:val="24"/>
          <w:lang w:val="sq-AL"/>
        </w:rPr>
        <w:t>20</w:t>
      </w:r>
      <w:r w:rsidR="00993061">
        <w:rPr>
          <w:rFonts w:ascii="Garamond" w:hAnsi="Garamond"/>
          <w:sz w:val="24"/>
          <w:szCs w:val="24"/>
          <w:lang w:val="sq-AL"/>
        </w:rPr>
        <w:t>.</w:t>
      </w:r>
    </w:p>
    <w:p w14:paraId="3637C21E" w14:textId="77777777" w:rsidR="00993061" w:rsidRDefault="00993061" w:rsidP="004C2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0EDF45" w14:textId="3483FD95" w:rsidR="00993061" w:rsidRDefault="00993061" w:rsidP="0099306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  <w:bookmarkStart w:id="0" w:name="_GoBack"/>
      <w:bookmarkEnd w:id="0"/>
      <w:r>
        <w:rPr>
          <w:rFonts w:ascii="Garamond" w:hAnsi="Garamond"/>
          <w:sz w:val="24"/>
          <w:szCs w:val="24"/>
          <w:lang w:val="sq-AL"/>
        </w:rPr>
        <w:t xml:space="preserve"> </w:t>
      </w:r>
    </w:p>
    <w:p w14:paraId="4DC99D3C" w14:textId="11E36CEC" w:rsidR="00993061" w:rsidRPr="00993061" w:rsidRDefault="00993061" w:rsidP="0099306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993061">
        <w:rPr>
          <w:rFonts w:ascii="Garamond" w:hAnsi="Garamond"/>
          <w:b/>
          <w:sz w:val="24"/>
          <w:szCs w:val="24"/>
          <w:lang w:val="sq-AL"/>
        </w:rPr>
        <w:t>Gramoz</w:t>
      </w:r>
      <w:proofErr w:type="spellEnd"/>
      <w:r w:rsidRPr="00993061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993061">
        <w:rPr>
          <w:rFonts w:ascii="Garamond" w:hAnsi="Garamond"/>
          <w:b/>
          <w:sz w:val="24"/>
          <w:szCs w:val="24"/>
          <w:lang w:val="sq-AL"/>
        </w:rPr>
        <w:t>Ruçi</w:t>
      </w:r>
      <w:proofErr w:type="spellEnd"/>
    </w:p>
    <w:p w14:paraId="134BF06C" w14:textId="77777777" w:rsidR="0062569C" w:rsidRPr="008375EC" w:rsidRDefault="0062569C" w:rsidP="004C2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4BF06D" w14:textId="77777777" w:rsidR="00276931" w:rsidRPr="008375EC" w:rsidRDefault="00276931" w:rsidP="004C2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4BF06E" w14:textId="77777777" w:rsidR="0062569C" w:rsidRPr="008375EC" w:rsidRDefault="0062569C" w:rsidP="004C2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4BF06F" w14:textId="77777777" w:rsidR="006A6820" w:rsidRPr="008375EC" w:rsidRDefault="006A6820" w:rsidP="004C2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4BF070" w14:textId="77777777" w:rsidR="003A1366" w:rsidRPr="008375EC" w:rsidRDefault="003A1366" w:rsidP="004C2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4BF071" w14:textId="77777777" w:rsidR="006A6820" w:rsidRPr="008375EC" w:rsidRDefault="006A6820" w:rsidP="004C2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highlight w:val="yellow"/>
          <w:lang w:val="sq-AL"/>
        </w:rPr>
      </w:pPr>
    </w:p>
    <w:sectPr w:rsidR="006A6820" w:rsidRPr="008375EC" w:rsidSect="0096178D">
      <w:footerReference w:type="default" r:id="rId14"/>
      <w:pgSz w:w="11907" w:h="16839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129768" w14:textId="77777777" w:rsidR="008375EC" w:rsidRDefault="008375EC" w:rsidP="0096178D">
      <w:pPr>
        <w:spacing w:after="0" w:line="240" w:lineRule="auto"/>
      </w:pPr>
      <w:r>
        <w:separator/>
      </w:r>
    </w:p>
  </w:endnote>
  <w:endnote w:type="continuationSeparator" w:id="0">
    <w:p w14:paraId="39F1BA4D" w14:textId="77777777" w:rsidR="008375EC" w:rsidRDefault="008375EC" w:rsidP="0096178D">
      <w:pPr>
        <w:spacing w:after="0" w:line="240" w:lineRule="auto"/>
      </w:pPr>
      <w:r>
        <w:continuationSeparator/>
      </w:r>
    </w:p>
  </w:endnote>
  <w:endnote w:type="continuationNotice" w:id="1">
    <w:p w14:paraId="49F43F79" w14:textId="77777777" w:rsidR="008375EC" w:rsidRDefault="008375E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31348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34BF076" w14:textId="77777777" w:rsidR="008375EC" w:rsidRPr="0096178D" w:rsidRDefault="008375EC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6178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178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178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E6B0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178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34BF077" w14:textId="77777777" w:rsidR="008375EC" w:rsidRDefault="008375E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32AA0A" w14:textId="77777777" w:rsidR="008375EC" w:rsidRDefault="008375EC" w:rsidP="0096178D">
      <w:pPr>
        <w:spacing w:after="0" w:line="240" w:lineRule="auto"/>
      </w:pPr>
      <w:r>
        <w:separator/>
      </w:r>
    </w:p>
  </w:footnote>
  <w:footnote w:type="continuationSeparator" w:id="0">
    <w:p w14:paraId="45AC8470" w14:textId="77777777" w:rsidR="008375EC" w:rsidRDefault="008375EC" w:rsidP="0096178D">
      <w:pPr>
        <w:spacing w:after="0" w:line="240" w:lineRule="auto"/>
      </w:pPr>
      <w:r>
        <w:continuationSeparator/>
      </w:r>
    </w:p>
  </w:footnote>
  <w:footnote w:type="continuationNotice" w:id="1">
    <w:p w14:paraId="6BACEA1F" w14:textId="77777777" w:rsidR="008375EC" w:rsidRDefault="008375E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2BED02D"/>
    <w:multiLevelType w:val="hybridMultilevel"/>
    <w:tmpl w:val="78FBBF2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CE10A657"/>
    <w:multiLevelType w:val="hybridMultilevel"/>
    <w:tmpl w:val="0BEC6F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F99E7B1E"/>
    <w:multiLevelType w:val="hybridMultilevel"/>
    <w:tmpl w:val="2D429B1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17637918"/>
    <w:multiLevelType w:val="hybridMultilevel"/>
    <w:tmpl w:val="BA26DB9C"/>
    <w:lvl w:ilvl="0" w:tplc="7A60129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F857CC"/>
    <w:multiLevelType w:val="hybridMultilevel"/>
    <w:tmpl w:val="21C2C07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3E29B07F"/>
    <w:multiLevelType w:val="hybridMultilevel"/>
    <w:tmpl w:val="C1EC84C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404120F4"/>
    <w:multiLevelType w:val="hybridMultilevel"/>
    <w:tmpl w:val="E66B70A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65CE861E"/>
    <w:multiLevelType w:val="hybridMultilevel"/>
    <w:tmpl w:val="3A92346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7"/>
  </w:num>
  <w:num w:numId="6">
    <w:abstractNumId w:val="5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34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245"/>
    <w:rsid w:val="000235B5"/>
    <w:rsid w:val="0002644C"/>
    <w:rsid w:val="000275F7"/>
    <w:rsid w:val="00034BEF"/>
    <w:rsid w:val="000360AE"/>
    <w:rsid w:val="00060978"/>
    <w:rsid w:val="00087292"/>
    <w:rsid w:val="000A6D81"/>
    <w:rsid w:val="000C031E"/>
    <w:rsid w:val="000D0753"/>
    <w:rsid w:val="00106245"/>
    <w:rsid w:val="00117AF7"/>
    <w:rsid w:val="00137124"/>
    <w:rsid w:val="00140025"/>
    <w:rsid w:val="00155D67"/>
    <w:rsid w:val="001625AB"/>
    <w:rsid w:val="00183F0E"/>
    <w:rsid w:val="001853B9"/>
    <w:rsid w:val="0019487B"/>
    <w:rsid w:val="00197EAA"/>
    <w:rsid w:val="001A005F"/>
    <w:rsid w:val="001A16E7"/>
    <w:rsid w:val="001D20A2"/>
    <w:rsid w:val="001E100C"/>
    <w:rsid w:val="001E7D22"/>
    <w:rsid w:val="001E7D8B"/>
    <w:rsid w:val="001F49C6"/>
    <w:rsid w:val="00212C7A"/>
    <w:rsid w:val="0022291A"/>
    <w:rsid w:val="00276931"/>
    <w:rsid w:val="002C2568"/>
    <w:rsid w:val="002C31A6"/>
    <w:rsid w:val="002E3CA8"/>
    <w:rsid w:val="002E4C82"/>
    <w:rsid w:val="003031A8"/>
    <w:rsid w:val="00343474"/>
    <w:rsid w:val="003627D3"/>
    <w:rsid w:val="00386A47"/>
    <w:rsid w:val="00393156"/>
    <w:rsid w:val="003A1366"/>
    <w:rsid w:val="003F1ED3"/>
    <w:rsid w:val="003F4C4D"/>
    <w:rsid w:val="00401FDE"/>
    <w:rsid w:val="00416BCA"/>
    <w:rsid w:val="00421ECD"/>
    <w:rsid w:val="0044118E"/>
    <w:rsid w:val="00445243"/>
    <w:rsid w:val="00455C23"/>
    <w:rsid w:val="0047162B"/>
    <w:rsid w:val="0049739A"/>
    <w:rsid w:val="004A13A6"/>
    <w:rsid w:val="004A3B11"/>
    <w:rsid w:val="004A53C7"/>
    <w:rsid w:val="004B192D"/>
    <w:rsid w:val="004C2682"/>
    <w:rsid w:val="004D23BD"/>
    <w:rsid w:val="004E6A50"/>
    <w:rsid w:val="005078DB"/>
    <w:rsid w:val="00544AC8"/>
    <w:rsid w:val="00546154"/>
    <w:rsid w:val="00556CE0"/>
    <w:rsid w:val="005746C1"/>
    <w:rsid w:val="005773B1"/>
    <w:rsid w:val="005A516C"/>
    <w:rsid w:val="005A6DC3"/>
    <w:rsid w:val="005B11A5"/>
    <w:rsid w:val="005C6D82"/>
    <w:rsid w:val="005E6B0E"/>
    <w:rsid w:val="005F3503"/>
    <w:rsid w:val="00614B50"/>
    <w:rsid w:val="0062569C"/>
    <w:rsid w:val="0063181E"/>
    <w:rsid w:val="00637CCB"/>
    <w:rsid w:val="00646E69"/>
    <w:rsid w:val="0069044C"/>
    <w:rsid w:val="006A6820"/>
    <w:rsid w:val="006A743B"/>
    <w:rsid w:val="006B3DEA"/>
    <w:rsid w:val="006C6536"/>
    <w:rsid w:val="006D19E0"/>
    <w:rsid w:val="00716A1A"/>
    <w:rsid w:val="0072168D"/>
    <w:rsid w:val="00732367"/>
    <w:rsid w:val="0074514E"/>
    <w:rsid w:val="00750745"/>
    <w:rsid w:val="00750DDA"/>
    <w:rsid w:val="00755920"/>
    <w:rsid w:val="007E434B"/>
    <w:rsid w:val="007E795F"/>
    <w:rsid w:val="00811256"/>
    <w:rsid w:val="00814D9E"/>
    <w:rsid w:val="00821C53"/>
    <w:rsid w:val="00830613"/>
    <w:rsid w:val="008375EC"/>
    <w:rsid w:val="00846238"/>
    <w:rsid w:val="00846C98"/>
    <w:rsid w:val="008762F5"/>
    <w:rsid w:val="00876E42"/>
    <w:rsid w:val="00894DD0"/>
    <w:rsid w:val="008B2086"/>
    <w:rsid w:val="008C28B1"/>
    <w:rsid w:val="008D1841"/>
    <w:rsid w:val="008D73F6"/>
    <w:rsid w:val="00902B9B"/>
    <w:rsid w:val="00930779"/>
    <w:rsid w:val="00931C6E"/>
    <w:rsid w:val="00954A60"/>
    <w:rsid w:val="00956D63"/>
    <w:rsid w:val="0096178D"/>
    <w:rsid w:val="0096207A"/>
    <w:rsid w:val="00964EBA"/>
    <w:rsid w:val="009705D0"/>
    <w:rsid w:val="00972A12"/>
    <w:rsid w:val="00972CB1"/>
    <w:rsid w:val="009908D8"/>
    <w:rsid w:val="00993061"/>
    <w:rsid w:val="009C12D4"/>
    <w:rsid w:val="009D77D9"/>
    <w:rsid w:val="009E6094"/>
    <w:rsid w:val="00A23E64"/>
    <w:rsid w:val="00A345A0"/>
    <w:rsid w:val="00A35D1C"/>
    <w:rsid w:val="00A54316"/>
    <w:rsid w:val="00A74DFA"/>
    <w:rsid w:val="00A94D11"/>
    <w:rsid w:val="00AB29F1"/>
    <w:rsid w:val="00AC2DAE"/>
    <w:rsid w:val="00B551B7"/>
    <w:rsid w:val="00B81036"/>
    <w:rsid w:val="00B816A8"/>
    <w:rsid w:val="00B9414C"/>
    <w:rsid w:val="00BA7656"/>
    <w:rsid w:val="00BC0777"/>
    <w:rsid w:val="00BD799C"/>
    <w:rsid w:val="00BF0D4A"/>
    <w:rsid w:val="00BF6A41"/>
    <w:rsid w:val="00C06CA6"/>
    <w:rsid w:val="00C55C83"/>
    <w:rsid w:val="00C71BAC"/>
    <w:rsid w:val="00C729C6"/>
    <w:rsid w:val="00C83AE2"/>
    <w:rsid w:val="00CD4DBA"/>
    <w:rsid w:val="00CE3E29"/>
    <w:rsid w:val="00D00CD2"/>
    <w:rsid w:val="00D02783"/>
    <w:rsid w:val="00D22D9D"/>
    <w:rsid w:val="00D27588"/>
    <w:rsid w:val="00D3615C"/>
    <w:rsid w:val="00D800A9"/>
    <w:rsid w:val="00DC61FF"/>
    <w:rsid w:val="00DF02AC"/>
    <w:rsid w:val="00DF7F46"/>
    <w:rsid w:val="00E21ED5"/>
    <w:rsid w:val="00E36D29"/>
    <w:rsid w:val="00E54C03"/>
    <w:rsid w:val="00E67D94"/>
    <w:rsid w:val="00E76CBD"/>
    <w:rsid w:val="00E817FD"/>
    <w:rsid w:val="00EB3FBF"/>
    <w:rsid w:val="00EC12DC"/>
    <w:rsid w:val="00EF37CF"/>
    <w:rsid w:val="00F06F07"/>
    <w:rsid w:val="00F613E1"/>
    <w:rsid w:val="00F64A1D"/>
    <w:rsid w:val="00F74B80"/>
    <w:rsid w:val="00FB4998"/>
    <w:rsid w:val="00FE5E73"/>
    <w:rsid w:val="00FF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BF0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062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aliases w:val="NUMBERED PARAGRAPH,List Paragraph 1,References,ReferencesCxSpLast,lp1,Bullets,List Paragraph (numbered (a)),Akapit z listą BS,Liste 1,Numbered List Paragraph,Numbered Paragraph,Main numbered paragraph,123 List Paragraph"/>
    <w:basedOn w:val="Normal"/>
    <w:link w:val="ListParagraphChar"/>
    <w:uiPriority w:val="34"/>
    <w:qFormat/>
    <w:rsid w:val="008D73F6"/>
    <w:pPr>
      <w:ind w:left="720"/>
      <w:contextualSpacing/>
    </w:pPr>
    <w:rPr>
      <w:rFonts w:eastAsia="MS Mincho"/>
    </w:rPr>
  </w:style>
  <w:style w:type="character" w:customStyle="1" w:styleId="ListParagraphChar">
    <w:name w:val="List Paragraph Char"/>
    <w:aliases w:val="NUMBERED PARAGRAPH Char,List Paragraph 1 Char,References Char,ReferencesCxSpLast Char,lp1 Char,Bullets Char,List Paragraph (numbered (a)) Char,Akapit z listą BS Char,Liste 1 Char,Numbered List Paragraph Char,Numbered Paragraph Char"/>
    <w:link w:val="ListParagraph"/>
    <w:uiPriority w:val="34"/>
    <w:rsid w:val="008D73F6"/>
    <w:rPr>
      <w:rFonts w:eastAsia="MS Mincho"/>
    </w:rPr>
  </w:style>
  <w:style w:type="paragraph" w:customStyle="1" w:styleId="Akti">
    <w:name w:val="Akti"/>
    <w:rsid w:val="00964EBA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7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78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617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78D"/>
  </w:style>
  <w:style w:type="paragraph" w:styleId="Footer">
    <w:name w:val="footer"/>
    <w:basedOn w:val="Normal"/>
    <w:link w:val="FooterChar"/>
    <w:uiPriority w:val="99"/>
    <w:unhideWhenUsed/>
    <w:rsid w:val="009617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7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062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aliases w:val="NUMBERED PARAGRAPH,List Paragraph 1,References,ReferencesCxSpLast,lp1,Bullets,List Paragraph (numbered (a)),Akapit z listą BS,Liste 1,Numbered List Paragraph,Numbered Paragraph,Main numbered paragraph,123 List Paragraph"/>
    <w:basedOn w:val="Normal"/>
    <w:link w:val="ListParagraphChar"/>
    <w:uiPriority w:val="34"/>
    <w:qFormat/>
    <w:rsid w:val="008D73F6"/>
    <w:pPr>
      <w:ind w:left="720"/>
      <w:contextualSpacing/>
    </w:pPr>
    <w:rPr>
      <w:rFonts w:eastAsia="MS Mincho"/>
    </w:rPr>
  </w:style>
  <w:style w:type="character" w:customStyle="1" w:styleId="ListParagraphChar">
    <w:name w:val="List Paragraph Char"/>
    <w:aliases w:val="NUMBERED PARAGRAPH Char,List Paragraph 1 Char,References Char,ReferencesCxSpLast Char,lp1 Char,Bullets Char,List Paragraph (numbered (a)) Char,Akapit z listą BS Char,Liste 1 Char,Numbered List Paragraph Char,Numbered Paragraph Char"/>
    <w:link w:val="ListParagraph"/>
    <w:uiPriority w:val="34"/>
    <w:rsid w:val="008D73F6"/>
    <w:rPr>
      <w:rFonts w:eastAsia="MS Mincho"/>
    </w:rPr>
  </w:style>
  <w:style w:type="paragraph" w:customStyle="1" w:styleId="Akti">
    <w:name w:val="Akti"/>
    <w:rsid w:val="00964EBA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7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78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617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78D"/>
  </w:style>
  <w:style w:type="paragraph" w:styleId="Footer">
    <w:name w:val="footer"/>
    <w:basedOn w:val="Normal"/>
    <w:link w:val="FooterChar"/>
    <w:uiPriority w:val="99"/>
    <w:unhideWhenUsed/>
    <w:rsid w:val="009617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7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E945F7F965468090398011015D45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1515-1</Nr_x002e__x0020_akti>
    <Data_x0020_e_x0020_Krijimit xmlns="0e656187-b300-4fb0-8bf4-3a50f872073c">2020-06-10T08:54:26Z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2020-06-08T22:00:00Z</Date_x0020_protokolli>
    <Titulli xmlns="0e656187-b300-4fb0-8bf4-3a50f872073c">Për vlerësimin e veprimtarisë së Autoritetit të Konkurrencës për vitin 2019</Titulli>
    <Modifikuesi xmlns="0e656187-b300-4fb0-8bf4-3a50f872073c">vjollca.pacrami</Modifikuesi>
    <Nr_x002e__x0020_prot_x0020_QBZ xmlns="0e656187-b300-4fb0-8bf4-3a50f872073c">900/2</Nr_x002e__x0020_prot_x0020_QBZ>
    <Data_x0020_e_x0020_Modifikimit xmlns="0e656187-b300-4fb0-8bf4-3a50f872073c">2020-06-10T09:14:30Z</Data_x0020_e_x0020_Modifikimit>
    <Dekretuar xmlns="0e656187-b300-4fb0-8bf4-3a50f872073c">false</Dekretuar>
    <Data xmlns="0e656187-b300-4fb0-8bf4-3a50f872073c">2020-06-03T22:00:00Z</Data>
    <Nr_x002e__x0020_protokolli_x0020_i_x0020_aktit xmlns="0e656187-b300-4fb0-8bf4-3a50f872073c">1515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E945F7F965468090398011015D45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FCBF0-1B08-4BC2-92DF-F1D11273F1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B7502F-84A5-40D9-AB02-79F43671D4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E5F54DD-CDAF-46EC-8A09-35E784F4CCEE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elements/1.1/"/>
    <ds:schemaRef ds:uri="http://purl.org/dc/terms/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62AA3CC-A7E2-4E99-B9EC-880C1E1058C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98FBFE8-1FFC-4DFB-B432-4D21C6C617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E37DA74-E7BE-478B-98C9-7791E0A2F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Autoritetit të Konkurrencës për vitin 2019</vt:lpstr>
    </vt:vector>
  </TitlesOfParts>
  <Company/>
  <LinksUpToDate>false</LinksUpToDate>
  <CharactersWithSpaces>4176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Autoritetit të Konkurrencës për vitin 2019</dc:title>
  <dc:creator>marlind.myftiu</dc:creator>
  <cp:lastModifiedBy>Jorina Kryeziu</cp:lastModifiedBy>
  <cp:revision>64</cp:revision>
  <cp:lastPrinted>2020-06-08T06:15:00Z</cp:lastPrinted>
  <dcterms:created xsi:type="dcterms:W3CDTF">2019-03-19T09:43:00Z</dcterms:created>
  <dcterms:modified xsi:type="dcterms:W3CDTF">2020-06-10T09:59:00Z</dcterms:modified>
</cp:coreProperties>
</file>