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EB225" w14:textId="77777777" w:rsidR="007979DE" w:rsidRPr="00AB2152" w:rsidRDefault="007979DE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0EB226" w14:textId="77777777" w:rsidR="00993C42" w:rsidRDefault="00993C42" w:rsidP="00AB21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B2152">
        <w:rPr>
          <w:rFonts w:ascii="Garamond" w:hAnsi="Garamond"/>
          <w:b/>
          <w:sz w:val="24"/>
          <w:szCs w:val="24"/>
        </w:rPr>
        <w:t>REZOLUTË</w:t>
      </w:r>
    </w:p>
    <w:p w14:paraId="5B7269D0" w14:textId="77777777" w:rsidR="004458CF" w:rsidRPr="00AB2152" w:rsidRDefault="004458CF" w:rsidP="00AB21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F5245D3" w14:textId="77777777" w:rsidR="004458CF" w:rsidRDefault="00E10703" w:rsidP="00AB21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B2152">
        <w:rPr>
          <w:rFonts w:ascii="Garamond" w:hAnsi="Garamond"/>
          <w:b/>
          <w:sz w:val="24"/>
          <w:szCs w:val="24"/>
        </w:rPr>
        <w:t>PËR VLERËSIMIN E VEPRIMTARISË SË AVOKATIT TË POPULLIT</w:t>
      </w:r>
    </w:p>
    <w:p w14:paraId="130EB229" w14:textId="224D93C2" w:rsidR="00E10703" w:rsidRPr="00AB2152" w:rsidRDefault="00E10703" w:rsidP="00AB21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B2152">
        <w:rPr>
          <w:rFonts w:ascii="Garamond" w:hAnsi="Garamond"/>
          <w:b/>
          <w:sz w:val="24"/>
          <w:szCs w:val="24"/>
        </w:rPr>
        <w:t xml:space="preserve"> PËR VITIN 2019</w:t>
      </w:r>
    </w:p>
    <w:p w14:paraId="130EB22A" w14:textId="77777777" w:rsidR="00E10703" w:rsidRPr="00AB2152" w:rsidRDefault="00E10703" w:rsidP="00AB21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30EB22C" w14:textId="77777777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B2152">
        <w:rPr>
          <w:rFonts w:ascii="Garamond" w:hAnsi="Garamond"/>
          <w:b/>
          <w:sz w:val="24"/>
          <w:szCs w:val="24"/>
        </w:rPr>
        <w:t>Kuvendi i Republikës së Shqipërisë,</w:t>
      </w:r>
    </w:p>
    <w:p w14:paraId="130EB22E" w14:textId="6BA8FA42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Duke vlerësuar rolin dhe rëndësinë e organeve të barazisë në një shoqëri demokratike</w:t>
      </w:r>
      <w:r w:rsidR="00180046" w:rsidRPr="00AB2152">
        <w:rPr>
          <w:rFonts w:ascii="Garamond" w:hAnsi="Garamond"/>
          <w:sz w:val="24"/>
          <w:szCs w:val="24"/>
        </w:rPr>
        <w:t>,</w:t>
      </w:r>
      <w:r w:rsidRPr="00AB2152">
        <w:rPr>
          <w:rFonts w:ascii="Garamond" w:hAnsi="Garamond"/>
          <w:sz w:val="24"/>
          <w:szCs w:val="24"/>
        </w:rPr>
        <w:t xml:space="preserve"> ku të drejtat dhe liritë themelore të çdo individi duhet të respektohen;</w:t>
      </w:r>
    </w:p>
    <w:p w14:paraId="130EB22F" w14:textId="4C959E81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Duke vlerësuar rolin e Avokatit të Popullit si institucion kushtetues në mbrojtje të të drejtave dhe lirive themelore të njeri</w:t>
      </w:r>
      <w:r w:rsidR="00180046" w:rsidRPr="00AB2152">
        <w:rPr>
          <w:rFonts w:ascii="Garamond" w:hAnsi="Garamond"/>
          <w:sz w:val="24"/>
          <w:szCs w:val="24"/>
        </w:rPr>
        <w:t>ut,</w:t>
      </w:r>
      <w:bookmarkStart w:id="0" w:name="_GoBack"/>
      <w:r w:rsidR="00180046" w:rsidRPr="00AB2152">
        <w:rPr>
          <w:rFonts w:ascii="Garamond" w:hAnsi="Garamond"/>
          <w:sz w:val="24"/>
          <w:szCs w:val="24"/>
        </w:rPr>
        <w:t xml:space="preserve"> si dhe </w:t>
      </w:r>
      <w:bookmarkEnd w:id="0"/>
      <w:r w:rsidR="00180046" w:rsidRPr="00AB2152">
        <w:rPr>
          <w:rFonts w:ascii="Garamond" w:hAnsi="Garamond"/>
          <w:sz w:val="24"/>
          <w:szCs w:val="24"/>
        </w:rPr>
        <w:t>interesave të ligjsh</w:t>
      </w:r>
      <w:r w:rsidRPr="00AB2152">
        <w:rPr>
          <w:rFonts w:ascii="Garamond" w:hAnsi="Garamond"/>
          <w:sz w:val="24"/>
          <w:szCs w:val="24"/>
        </w:rPr>
        <w:t>m</w:t>
      </w:r>
      <w:r w:rsidR="00180046" w:rsidRPr="00AB2152">
        <w:rPr>
          <w:rFonts w:ascii="Garamond" w:hAnsi="Garamond"/>
          <w:sz w:val="24"/>
          <w:szCs w:val="24"/>
        </w:rPr>
        <w:t>e</w:t>
      </w:r>
      <w:r w:rsidRPr="00AB2152">
        <w:rPr>
          <w:rFonts w:ascii="Garamond" w:hAnsi="Garamond"/>
          <w:sz w:val="24"/>
          <w:szCs w:val="24"/>
        </w:rPr>
        <w:t xml:space="preserve"> të individit nga veprimet ose mosveprimet e paligjshme e të parregullta të organeve të administratës publike; </w:t>
      </w:r>
    </w:p>
    <w:p w14:paraId="130EB230" w14:textId="22EE88DE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Duke vlerësuar rolin e Avokatit të Popullit në nxitjen e standardeve më të larta në respektimin e të drejtave dhe lirive të njeriut në vend, si dhe rolin proaktiv në mbrojtjen dhe promovimin e të drejtave dhe lirive t</w:t>
      </w:r>
      <w:r w:rsidR="00D213D0" w:rsidRPr="00AB2152">
        <w:rPr>
          <w:rFonts w:ascii="Garamond" w:hAnsi="Garamond"/>
          <w:sz w:val="24"/>
          <w:szCs w:val="24"/>
        </w:rPr>
        <w:t>hemelore të njeriut, në veçanti</w:t>
      </w:r>
      <w:r w:rsidRPr="00AB2152">
        <w:rPr>
          <w:rFonts w:ascii="Garamond" w:hAnsi="Garamond"/>
          <w:sz w:val="24"/>
          <w:szCs w:val="24"/>
        </w:rPr>
        <w:t xml:space="preserve"> të grupeve më të margjinalizuara në shoqëri; </w:t>
      </w:r>
    </w:p>
    <w:p w14:paraId="130EB231" w14:textId="3405637F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Duke vlerësuar rolin e Avokatit të Popullit në transparencën e veprimtarisë së Këshillit të Emërimeve në Drejtësi;</w:t>
      </w:r>
    </w:p>
    <w:p w14:paraId="130EB232" w14:textId="20AF3944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Duke nënvizuar rëndësinë e rekomandimeve të këtij </w:t>
      </w:r>
      <w:r w:rsidR="00180046" w:rsidRPr="00AB2152">
        <w:rPr>
          <w:rFonts w:ascii="Garamond" w:hAnsi="Garamond"/>
          <w:sz w:val="24"/>
          <w:szCs w:val="24"/>
        </w:rPr>
        <w:t xml:space="preserve">institucioni për respektimin e </w:t>
      </w:r>
      <w:r w:rsidRPr="00AB2152">
        <w:rPr>
          <w:rFonts w:ascii="Garamond" w:hAnsi="Garamond"/>
          <w:sz w:val="24"/>
          <w:szCs w:val="24"/>
        </w:rPr>
        <w:t>të drejtave të njeriut nga administrata publike</w:t>
      </w:r>
      <w:r w:rsidR="00180046" w:rsidRPr="00AB2152">
        <w:rPr>
          <w:rFonts w:ascii="Garamond" w:hAnsi="Garamond"/>
          <w:sz w:val="24"/>
          <w:szCs w:val="24"/>
        </w:rPr>
        <w:t>,</w:t>
      </w:r>
      <w:r w:rsidRPr="00AB2152">
        <w:rPr>
          <w:rFonts w:ascii="Garamond" w:hAnsi="Garamond"/>
          <w:sz w:val="24"/>
          <w:szCs w:val="24"/>
        </w:rPr>
        <w:t xml:space="preserve"> si dhe rolin e</w:t>
      </w:r>
      <w:r w:rsidR="004458CF">
        <w:rPr>
          <w:rFonts w:ascii="Garamond" w:hAnsi="Garamond"/>
          <w:sz w:val="24"/>
          <w:szCs w:val="24"/>
        </w:rPr>
        <w:t xml:space="preserve"> </w:t>
      </w:r>
      <w:r w:rsidRPr="00AB2152">
        <w:rPr>
          <w:rFonts w:ascii="Garamond" w:hAnsi="Garamond"/>
          <w:sz w:val="24"/>
          <w:szCs w:val="24"/>
        </w:rPr>
        <w:t>vet Kuvendit në ndjekjen sistematike të zbatimit të rekomandimeve të Avokatit të Popullit nga institucionet në nivel q</w:t>
      </w:r>
      <w:r w:rsidR="00180046" w:rsidRPr="00AB2152">
        <w:rPr>
          <w:rFonts w:ascii="Garamond" w:hAnsi="Garamond"/>
          <w:sz w:val="24"/>
          <w:szCs w:val="24"/>
        </w:rPr>
        <w:t>e</w:t>
      </w:r>
      <w:r w:rsidRPr="00AB2152">
        <w:rPr>
          <w:rFonts w:ascii="Garamond" w:hAnsi="Garamond"/>
          <w:sz w:val="24"/>
          <w:szCs w:val="24"/>
        </w:rPr>
        <w:t>ndror dhe vendor;</w:t>
      </w:r>
    </w:p>
    <w:p w14:paraId="130EB233" w14:textId="60454314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Duke vlerësuar angazhimin e Avokatit të Popullit në përmirësimin e legjislacionit nga këndvështrimi i standardeve më të larta të </w:t>
      </w:r>
      <w:r w:rsidR="00180046" w:rsidRPr="00AB2152">
        <w:rPr>
          <w:rFonts w:ascii="Garamond" w:hAnsi="Garamond"/>
          <w:sz w:val="24"/>
          <w:szCs w:val="24"/>
        </w:rPr>
        <w:t xml:space="preserve">të </w:t>
      </w:r>
      <w:r w:rsidRPr="00AB2152">
        <w:rPr>
          <w:rFonts w:ascii="Garamond" w:hAnsi="Garamond"/>
          <w:sz w:val="24"/>
          <w:szCs w:val="24"/>
        </w:rPr>
        <w:t>drejtave të njeriut dhe bazuar në gjetjet e hetimeve administrative të tij;</w:t>
      </w:r>
    </w:p>
    <w:p w14:paraId="130EB234" w14:textId="5C2B3559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Duke vlerësuar rolin e zyrave rajonale të Avokatit të Popullit në promovimin e këtij institucioni dhe mbrojtjes së të drejtave të njeriut në </w:t>
      </w:r>
      <w:r w:rsidR="00180046" w:rsidRPr="00AB2152">
        <w:rPr>
          <w:rFonts w:ascii="Garamond" w:hAnsi="Garamond"/>
          <w:sz w:val="24"/>
          <w:szCs w:val="24"/>
        </w:rPr>
        <w:t xml:space="preserve">të </w:t>
      </w:r>
      <w:r w:rsidRPr="00AB2152">
        <w:rPr>
          <w:rFonts w:ascii="Garamond" w:hAnsi="Garamond"/>
          <w:sz w:val="24"/>
          <w:szCs w:val="24"/>
        </w:rPr>
        <w:t>gjithë territorin ku këto zyra ushtrojnë veprimtarinë e tyre;</w:t>
      </w:r>
    </w:p>
    <w:p w14:paraId="130EB235" w14:textId="11E831D4" w:rsidR="00E10703" w:rsidRPr="00AB2152" w:rsidRDefault="003E534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Duke risjell</w:t>
      </w:r>
      <w:r w:rsidR="00D213D0" w:rsidRPr="00AB2152">
        <w:rPr>
          <w:rFonts w:ascii="Garamond" w:hAnsi="Garamond"/>
          <w:sz w:val="24"/>
          <w:szCs w:val="24"/>
        </w:rPr>
        <w:t>ë</w:t>
      </w:r>
      <w:r w:rsidR="00E10703" w:rsidRPr="00AB2152">
        <w:rPr>
          <w:rFonts w:ascii="Garamond" w:hAnsi="Garamond"/>
          <w:sz w:val="24"/>
          <w:szCs w:val="24"/>
        </w:rPr>
        <w:t xml:space="preserve"> në vëmendje vendimin nr. 134/2018</w:t>
      </w:r>
      <w:r w:rsidR="004458CF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të Kuvendit të Shqipërisë</w:t>
      </w:r>
      <w:r w:rsidR="004458CF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për miratimin e </w:t>
      </w:r>
      <w:r w:rsidR="000754C7" w:rsidRPr="00AB2152">
        <w:rPr>
          <w:rFonts w:ascii="Garamond" w:hAnsi="Garamond"/>
          <w:sz w:val="24"/>
          <w:szCs w:val="24"/>
        </w:rPr>
        <w:t>M</w:t>
      </w:r>
      <w:r w:rsidR="00E10703" w:rsidRPr="00AB2152">
        <w:rPr>
          <w:rFonts w:ascii="Garamond" w:hAnsi="Garamond"/>
          <w:sz w:val="24"/>
          <w:szCs w:val="24"/>
        </w:rPr>
        <w:t xml:space="preserve">anualit të </w:t>
      </w:r>
      <w:r w:rsidR="000754C7" w:rsidRPr="00AB2152">
        <w:rPr>
          <w:rFonts w:ascii="Garamond" w:hAnsi="Garamond"/>
          <w:sz w:val="24"/>
          <w:szCs w:val="24"/>
        </w:rPr>
        <w:t>M</w:t>
      </w:r>
      <w:r w:rsidR="00E10703" w:rsidRPr="00AB2152">
        <w:rPr>
          <w:rFonts w:ascii="Garamond" w:hAnsi="Garamond"/>
          <w:sz w:val="24"/>
          <w:szCs w:val="24"/>
        </w:rPr>
        <w:t xml:space="preserve">onitorimit </w:t>
      </w:r>
      <w:r w:rsidR="000754C7" w:rsidRPr="00AB2152">
        <w:rPr>
          <w:rFonts w:ascii="Garamond" w:hAnsi="Garamond"/>
          <w:sz w:val="24"/>
          <w:szCs w:val="24"/>
        </w:rPr>
        <w:t>V</w:t>
      </w:r>
      <w:r w:rsidR="00E10703" w:rsidRPr="00AB2152">
        <w:rPr>
          <w:rFonts w:ascii="Garamond" w:hAnsi="Garamond"/>
          <w:sz w:val="24"/>
          <w:szCs w:val="24"/>
        </w:rPr>
        <w:t xml:space="preserve">jetor dhe </w:t>
      </w:r>
      <w:r w:rsidR="000754C7" w:rsidRPr="00AB2152">
        <w:rPr>
          <w:rFonts w:ascii="Garamond" w:hAnsi="Garamond"/>
          <w:sz w:val="24"/>
          <w:szCs w:val="24"/>
        </w:rPr>
        <w:t>P</w:t>
      </w:r>
      <w:r w:rsidR="00E10703" w:rsidRPr="00AB2152">
        <w:rPr>
          <w:rFonts w:ascii="Garamond" w:hAnsi="Garamond"/>
          <w:sz w:val="24"/>
          <w:szCs w:val="24"/>
        </w:rPr>
        <w:t>erio</w:t>
      </w:r>
      <w:r w:rsidRPr="00AB2152">
        <w:rPr>
          <w:rFonts w:ascii="Garamond" w:hAnsi="Garamond"/>
          <w:sz w:val="24"/>
          <w:szCs w:val="24"/>
        </w:rPr>
        <w:t>dik të institucioneve të pavaru</w:t>
      </w:r>
      <w:r w:rsidR="00E10703" w:rsidRPr="00AB2152">
        <w:rPr>
          <w:rFonts w:ascii="Garamond" w:hAnsi="Garamond"/>
          <w:sz w:val="24"/>
          <w:szCs w:val="24"/>
        </w:rPr>
        <w:t>ra kushtetuese ose të krijuara me ligj;</w:t>
      </w:r>
    </w:p>
    <w:p w14:paraId="130EB236" w14:textId="68C52A46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Bazuar në raportin vjetor</w:t>
      </w:r>
      <w:r w:rsidR="004458CF">
        <w:rPr>
          <w:rFonts w:ascii="Garamond" w:hAnsi="Garamond"/>
          <w:sz w:val="24"/>
          <w:szCs w:val="24"/>
        </w:rPr>
        <w:t xml:space="preserve"> </w:t>
      </w:r>
      <w:r w:rsidRPr="00AB2152">
        <w:rPr>
          <w:rFonts w:ascii="Garamond" w:hAnsi="Garamond"/>
          <w:sz w:val="24"/>
          <w:szCs w:val="24"/>
        </w:rPr>
        <w:t xml:space="preserve">të Avokatit të Popullit për vitin 2019, në rezolutën e Kuvendit të Shqipërisë </w:t>
      </w:r>
      <w:r w:rsidR="00180046" w:rsidRPr="00AB2152">
        <w:rPr>
          <w:rFonts w:ascii="Garamond" w:hAnsi="Garamond"/>
          <w:sz w:val="24"/>
          <w:szCs w:val="24"/>
        </w:rPr>
        <w:t>s</w:t>
      </w:r>
      <w:r w:rsidR="004458CF">
        <w:rPr>
          <w:rFonts w:ascii="Garamond" w:hAnsi="Garamond"/>
          <w:sz w:val="24"/>
          <w:szCs w:val="24"/>
        </w:rPr>
        <w:t>ë datës 30.</w:t>
      </w:r>
      <w:r w:rsidRPr="00AB2152">
        <w:rPr>
          <w:rFonts w:ascii="Garamond" w:hAnsi="Garamond"/>
          <w:sz w:val="24"/>
          <w:szCs w:val="24"/>
        </w:rPr>
        <w:t>5.2019 “Për vlerësimin e veprimtarisë së Avoka</w:t>
      </w:r>
      <w:r w:rsidR="000754C7" w:rsidRPr="00AB2152">
        <w:rPr>
          <w:rFonts w:ascii="Garamond" w:hAnsi="Garamond"/>
          <w:sz w:val="24"/>
          <w:szCs w:val="24"/>
        </w:rPr>
        <w:t>tit të Popullit për vitin 2018”,</w:t>
      </w:r>
    </w:p>
    <w:p w14:paraId="130EB238" w14:textId="77777777" w:rsidR="00E10703" w:rsidRPr="00AB2152" w:rsidRDefault="000754C7" w:rsidP="00AB215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B2152">
        <w:rPr>
          <w:rFonts w:ascii="Garamond" w:hAnsi="Garamond"/>
          <w:b/>
          <w:sz w:val="24"/>
          <w:szCs w:val="24"/>
        </w:rPr>
        <w:t>Për</w:t>
      </w:r>
      <w:r w:rsidR="00E10703" w:rsidRPr="00AB2152">
        <w:rPr>
          <w:rFonts w:ascii="Garamond" w:hAnsi="Garamond"/>
          <w:b/>
          <w:sz w:val="24"/>
          <w:szCs w:val="24"/>
        </w:rPr>
        <w:t xml:space="preserve"> veprimtarinë e Avoka</w:t>
      </w:r>
      <w:r w:rsidRPr="00AB2152">
        <w:rPr>
          <w:rFonts w:ascii="Garamond" w:hAnsi="Garamond"/>
          <w:b/>
          <w:sz w:val="24"/>
          <w:szCs w:val="24"/>
        </w:rPr>
        <w:t xml:space="preserve">tit të Popullit për vitin 2019 </w:t>
      </w:r>
      <w:r w:rsidR="00E10703" w:rsidRPr="00AB2152">
        <w:rPr>
          <w:rFonts w:ascii="Garamond" w:hAnsi="Garamond"/>
          <w:b/>
          <w:sz w:val="24"/>
          <w:szCs w:val="24"/>
        </w:rPr>
        <w:t>konstaton se:</w:t>
      </w:r>
    </w:p>
    <w:p w14:paraId="130EB23A" w14:textId="77777777" w:rsidR="00E10703" w:rsidRPr="00AB2152" w:rsidRDefault="0018004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1. </w:t>
      </w:r>
      <w:r w:rsidR="00E10703" w:rsidRPr="00AB2152">
        <w:rPr>
          <w:rFonts w:ascii="Garamond" w:hAnsi="Garamond"/>
          <w:sz w:val="24"/>
          <w:szCs w:val="24"/>
        </w:rPr>
        <w:t xml:space="preserve">Rekomandimet e Kuvendit të Shqipërisë për vitin 2019 janë përmbushur në përgjithësi, me përjashtim të dy rekomandimeve që janë në proces. </w:t>
      </w:r>
    </w:p>
    <w:p w14:paraId="130EB23B" w14:textId="769802B6" w:rsidR="00E10703" w:rsidRPr="00AB2152" w:rsidRDefault="0018004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2. </w:t>
      </w:r>
      <w:r w:rsidR="00E10703" w:rsidRPr="00AB2152">
        <w:rPr>
          <w:rFonts w:ascii="Garamond" w:hAnsi="Garamond"/>
          <w:sz w:val="24"/>
          <w:szCs w:val="24"/>
        </w:rPr>
        <w:t>Publikimi i rekomandimev</w:t>
      </w:r>
      <w:r w:rsidR="000754C7" w:rsidRPr="00AB2152">
        <w:rPr>
          <w:rFonts w:ascii="Garamond" w:hAnsi="Garamond"/>
          <w:sz w:val="24"/>
          <w:szCs w:val="24"/>
        </w:rPr>
        <w:t>e të tij të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0754C7" w:rsidRPr="00AB2152">
        <w:rPr>
          <w:rFonts w:ascii="Garamond" w:hAnsi="Garamond"/>
          <w:sz w:val="24"/>
          <w:szCs w:val="24"/>
        </w:rPr>
        <w:t>nxjerra në vite,</w:t>
      </w:r>
      <w:r w:rsidR="00E10703" w:rsidRPr="00AB2152">
        <w:rPr>
          <w:rFonts w:ascii="Garamond" w:hAnsi="Garamond"/>
          <w:sz w:val="24"/>
          <w:szCs w:val="24"/>
        </w:rPr>
        <w:t xml:space="preserve"> adresimi në platformën </w:t>
      </w:r>
      <w:r w:rsidR="00E10703" w:rsidRPr="004458CF">
        <w:rPr>
          <w:rFonts w:ascii="Garamond" w:hAnsi="Garamond"/>
          <w:i/>
          <w:sz w:val="24"/>
          <w:szCs w:val="24"/>
        </w:rPr>
        <w:t>online</w:t>
      </w:r>
      <w:r w:rsidR="00E10703" w:rsidRPr="00AB2152">
        <w:rPr>
          <w:rFonts w:ascii="Garamond" w:hAnsi="Garamond"/>
          <w:sz w:val="24"/>
          <w:szCs w:val="24"/>
        </w:rPr>
        <w:t xml:space="preserve"> të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Kuvendit të Shqipërisë</w:t>
      </w:r>
      <w:r w:rsidRPr="00AB2152">
        <w:rPr>
          <w:rFonts w:ascii="Garamond" w:hAnsi="Garamond"/>
          <w:sz w:val="24"/>
          <w:szCs w:val="24"/>
        </w:rPr>
        <w:t>,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si dhe informimi i këtij të fundit për zbatimi</w:t>
      </w:r>
      <w:r w:rsidRPr="00AB2152">
        <w:rPr>
          <w:rFonts w:ascii="Garamond" w:hAnsi="Garamond"/>
          <w:sz w:val="24"/>
          <w:szCs w:val="24"/>
        </w:rPr>
        <w:t>n e tyre nuk ka përfunduar ende.</w:t>
      </w:r>
    </w:p>
    <w:p w14:paraId="130EB23C" w14:textId="43F2C993" w:rsidR="00E10703" w:rsidRPr="00AB2152" w:rsidRDefault="0018004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3. </w:t>
      </w:r>
      <w:r w:rsidR="00E10703" w:rsidRPr="00AB2152">
        <w:rPr>
          <w:rFonts w:ascii="Garamond" w:hAnsi="Garamond"/>
          <w:sz w:val="24"/>
          <w:szCs w:val="24"/>
        </w:rPr>
        <w:t xml:space="preserve">Raporti nuk përmban të dhëna të plota </w:t>
      </w:r>
      <w:r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zbatimin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e rekomandimit për bashkëpunimin me organet homologe në mbrojtje të të drejtave të shtetasve shq</w:t>
      </w:r>
      <w:r w:rsidRPr="00AB2152">
        <w:rPr>
          <w:rFonts w:ascii="Garamond" w:hAnsi="Garamond"/>
          <w:sz w:val="24"/>
          <w:szCs w:val="24"/>
        </w:rPr>
        <w:t>iptarë që banojnë jashtë vendit.</w:t>
      </w:r>
    </w:p>
    <w:p w14:paraId="130EB23D" w14:textId="358B2EE9" w:rsidR="00E10703" w:rsidRPr="00AB2152" w:rsidRDefault="0018004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4. </w:t>
      </w:r>
      <w:r w:rsidR="00E10703" w:rsidRPr="00AB2152">
        <w:rPr>
          <w:rFonts w:ascii="Garamond" w:hAnsi="Garamond"/>
          <w:sz w:val="24"/>
          <w:szCs w:val="24"/>
        </w:rPr>
        <w:t>Numri i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kërkesave dhe ankesave të trajtuara nga Avokati i Popullit është ulur në krah</w:t>
      </w:r>
      <w:r w:rsidRPr="00AB2152">
        <w:rPr>
          <w:rFonts w:ascii="Garamond" w:hAnsi="Garamond"/>
          <w:sz w:val="24"/>
          <w:szCs w:val="24"/>
        </w:rPr>
        <w:t>asim me vitin 2018 dhe vetëm 33,</w:t>
      </w:r>
      <w:r w:rsidR="00E10703" w:rsidRPr="00AB2152">
        <w:rPr>
          <w:rFonts w:ascii="Garamond" w:hAnsi="Garamond"/>
          <w:sz w:val="24"/>
          <w:szCs w:val="24"/>
        </w:rPr>
        <w:t>4 për qind e tyre is</w:t>
      </w:r>
      <w:r w:rsidRPr="00AB2152">
        <w:rPr>
          <w:rFonts w:ascii="Garamond" w:hAnsi="Garamond"/>
          <w:sz w:val="24"/>
          <w:szCs w:val="24"/>
        </w:rPr>
        <w:t>hin brenda juridiksionit të tij.</w:t>
      </w:r>
    </w:p>
    <w:p w14:paraId="130EB23E" w14:textId="77777777" w:rsidR="00E10703" w:rsidRPr="00AB2152" w:rsidRDefault="000754C7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5. </w:t>
      </w:r>
      <w:r w:rsidR="00E10703" w:rsidRPr="00AB2152">
        <w:rPr>
          <w:rFonts w:ascii="Garamond" w:hAnsi="Garamond"/>
          <w:sz w:val="24"/>
          <w:szCs w:val="24"/>
        </w:rPr>
        <w:t>Mekanizmi Kombëtar për Parandalimin e Torturës</w:t>
      </w:r>
      <w:r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</w:t>
      </w:r>
      <w:r w:rsidRPr="00AB2152">
        <w:rPr>
          <w:rFonts w:ascii="Garamond" w:hAnsi="Garamond"/>
          <w:sz w:val="24"/>
          <w:szCs w:val="24"/>
        </w:rPr>
        <w:t xml:space="preserve">në kuadër të parandalimit të dhunës dhe torturës, </w:t>
      </w:r>
      <w:r w:rsidR="00E10703" w:rsidRPr="00AB2152">
        <w:rPr>
          <w:rFonts w:ascii="Garamond" w:hAnsi="Garamond"/>
          <w:sz w:val="24"/>
          <w:szCs w:val="24"/>
        </w:rPr>
        <w:t>ka inspektuar institucione të paraburgimit dhe burgje, njësi policore, spitale psikiatrike, qendra ku trajtohen shtetasit e huaj, azilkërkuesit, viktimat e trafikimit, pika të kalimit kufitar dhe mjedise</w:t>
      </w:r>
      <w:r w:rsidRPr="00AB2152">
        <w:rPr>
          <w:rFonts w:ascii="Garamond" w:hAnsi="Garamond"/>
          <w:sz w:val="24"/>
          <w:szCs w:val="24"/>
        </w:rPr>
        <w:t>t</w:t>
      </w:r>
      <w:r w:rsidR="00E10703" w:rsidRPr="00AB2152">
        <w:rPr>
          <w:rFonts w:ascii="Garamond" w:hAnsi="Garamond"/>
          <w:sz w:val="24"/>
          <w:szCs w:val="24"/>
        </w:rPr>
        <w:t xml:space="preserve"> </w:t>
      </w:r>
      <w:r w:rsidRPr="00AB2152">
        <w:rPr>
          <w:rFonts w:ascii="Garamond" w:hAnsi="Garamond"/>
          <w:sz w:val="24"/>
          <w:szCs w:val="24"/>
        </w:rPr>
        <w:t>e</w:t>
      </w:r>
      <w:r w:rsidR="00E10703" w:rsidRPr="00AB2152">
        <w:rPr>
          <w:rFonts w:ascii="Garamond" w:hAnsi="Garamond"/>
          <w:sz w:val="24"/>
          <w:szCs w:val="24"/>
        </w:rPr>
        <w:t xml:space="preserve"> planifikuara për të ndërtuar qendrat e trajtim</w:t>
      </w:r>
      <w:r w:rsidR="00180046" w:rsidRPr="00AB2152">
        <w:rPr>
          <w:rFonts w:ascii="Garamond" w:hAnsi="Garamond"/>
          <w:sz w:val="24"/>
          <w:szCs w:val="24"/>
        </w:rPr>
        <w:t>it të përkohshëm të emigrantëve.</w:t>
      </w:r>
      <w:r w:rsidRPr="00AB2152">
        <w:rPr>
          <w:rFonts w:ascii="Garamond" w:hAnsi="Garamond"/>
          <w:sz w:val="24"/>
          <w:szCs w:val="24"/>
        </w:rPr>
        <w:t xml:space="preserve"> </w:t>
      </w:r>
    </w:p>
    <w:p w14:paraId="130EB23F" w14:textId="77777777" w:rsidR="00E10703" w:rsidRPr="00AB2152" w:rsidRDefault="0018004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6. </w:t>
      </w:r>
      <w:r w:rsidR="00E10703" w:rsidRPr="00AB2152">
        <w:rPr>
          <w:rFonts w:ascii="Garamond" w:hAnsi="Garamond"/>
          <w:sz w:val="24"/>
          <w:szCs w:val="24"/>
        </w:rPr>
        <w:t>E drejta e pronës dhe trajtimi i rasteve konkrete k</w:t>
      </w:r>
      <w:r w:rsidRPr="00AB2152">
        <w:rPr>
          <w:rFonts w:ascii="Garamond" w:hAnsi="Garamond"/>
          <w:sz w:val="24"/>
          <w:szCs w:val="24"/>
        </w:rPr>
        <w:t>a qenë në fokus të punës së tij.</w:t>
      </w:r>
    </w:p>
    <w:p w14:paraId="130EB240" w14:textId="77777777" w:rsidR="00E10703" w:rsidRPr="00AB2152" w:rsidRDefault="0018004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7. </w:t>
      </w:r>
      <w:r w:rsidR="00E10703" w:rsidRPr="00AB2152">
        <w:rPr>
          <w:rFonts w:ascii="Garamond" w:hAnsi="Garamond"/>
          <w:sz w:val="24"/>
          <w:szCs w:val="24"/>
        </w:rPr>
        <w:t xml:space="preserve">Trajtimi i ankesave, kërkesave dhe kryesisht </w:t>
      </w:r>
      <w:r w:rsidR="000754C7" w:rsidRPr="00AB2152">
        <w:rPr>
          <w:rFonts w:ascii="Garamond" w:hAnsi="Garamond"/>
          <w:sz w:val="24"/>
          <w:szCs w:val="24"/>
        </w:rPr>
        <w:t>i</w:t>
      </w:r>
      <w:r w:rsidR="00E10703" w:rsidRPr="00AB2152">
        <w:rPr>
          <w:rFonts w:ascii="Garamond" w:hAnsi="Garamond"/>
          <w:sz w:val="24"/>
          <w:szCs w:val="24"/>
        </w:rPr>
        <w:t xml:space="preserve"> rasteve me iniciativë, me objek</w:t>
      </w:r>
      <w:r w:rsidR="00D9575D" w:rsidRPr="00AB2152">
        <w:rPr>
          <w:rFonts w:ascii="Garamond" w:hAnsi="Garamond"/>
          <w:sz w:val="24"/>
          <w:szCs w:val="24"/>
        </w:rPr>
        <w:t>t të drejtat e fëmijëve</w:t>
      </w:r>
      <w:r w:rsidR="000754C7" w:rsidRPr="00AB2152">
        <w:rPr>
          <w:rFonts w:ascii="Garamond" w:hAnsi="Garamond"/>
          <w:sz w:val="24"/>
          <w:szCs w:val="24"/>
        </w:rPr>
        <w:t>,</w:t>
      </w:r>
      <w:r w:rsidR="00D9575D" w:rsidRPr="00AB2152">
        <w:rPr>
          <w:rFonts w:ascii="Garamond" w:hAnsi="Garamond"/>
          <w:sz w:val="24"/>
          <w:szCs w:val="24"/>
        </w:rPr>
        <w:t xml:space="preserve"> ka </w:t>
      </w:r>
      <w:r w:rsidR="00E10703" w:rsidRPr="00AB2152">
        <w:rPr>
          <w:rFonts w:ascii="Garamond" w:hAnsi="Garamond"/>
          <w:sz w:val="24"/>
          <w:szCs w:val="24"/>
        </w:rPr>
        <w:t>pasur një vëmendje të veçantë të tij</w:t>
      </w:r>
      <w:r w:rsidR="00D9575D" w:rsidRPr="00AB2152">
        <w:rPr>
          <w:rFonts w:ascii="Garamond" w:hAnsi="Garamond"/>
          <w:sz w:val="24"/>
          <w:szCs w:val="24"/>
        </w:rPr>
        <w:t>.</w:t>
      </w:r>
    </w:p>
    <w:p w14:paraId="130EB241" w14:textId="77777777" w:rsidR="00E10703" w:rsidRPr="00AB2152" w:rsidRDefault="00D9575D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lastRenderedPageBreak/>
        <w:t xml:space="preserve">8. </w:t>
      </w:r>
      <w:r w:rsidR="00E10703" w:rsidRPr="00AB2152">
        <w:rPr>
          <w:rFonts w:ascii="Garamond" w:hAnsi="Garamond"/>
          <w:sz w:val="24"/>
          <w:szCs w:val="24"/>
        </w:rPr>
        <w:t>Angazhimi në çështje që kanë të bëjnë me barazinë gjinore dhe</w:t>
      </w:r>
      <w:r w:rsidRPr="00AB2152">
        <w:rPr>
          <w:rFonts w:ascii="Garamond" w:hAnsi="Garamond"/>
          <w:sz w:val="24"/>
          <w:szCs w:val="24"/>
        </w:rPr>
        <w:t xml:space="preserve"> komunitetin LGBTI është rritur.</w:t>
      </w:r>
    </w:p>
    <w:p w14:paraId="130EB242" w14:textId="77777777" w:rsidR="00E10703" w:rsidRPr="00AB2152" w:rsidRDefault="00D9575D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9. </w:t>
      </w:r>
      <w:r w:rsidR="00E10703" w:rsidRPr="00AB2152">
        <w:rPr>
          <w:rFonts w:ascii="Garamond" w:hAnsi="Garamond"/>
          <w:sz w:val="24"/>
          <w:szCs w:val="24"/>
        </w:rPr>
        <w:t>Numri i rekomandime</w:t>
      </w:r>
      <w:r w:rsidRPr="00AB2152">
        <w:rPr>
          <w:rFonts w:ascii="Garamond" w:hAnsi="Garamond"/>
          <w:sz w:val="24"/>
          <w:szCs w:val="24"/>
        </w:rPr>
        <w:t>v</w:t>
      </w:r>
      <w:r w:rsidR="00E10703" w:rsidRPr="00AB2152">
        <w:rPr>
          <w:rFonts w:ascii="Garamond" w:hAnsi="Garamond"/>
          <w:sz w:val="24"/>
          <w:szCs w:val="24"/>
        </w:rPr>
        <w:t>e të adresuara organeve të administratës publike dhe të zbatuara ka njohur rritje në krahasim me vitin 2018. Ng</w:t>
      </w:r>
      <w:r w:rsidRPr="00AB2152">
        <w:rPr>
          <w:rFonts w:ascii="Garamond" w:hAnsi="Garamond"/>
          <w:sz w:val="24"/>
          <w:szCs w:val="24"/>
        </w:rPr>
        <w:t xml:space="preserve">a 213 rekomandime të adresuara </w:t>
      </w:r>
      <w:r w:rsidR="00E10703" w:rsidRPr="00AB2152">
        <w:rPr>
          <w:rFonts w:ascii="Garamond" w:hAnsi="Garamond"/>
          <w:sz w:val="24"/>
          <w:szCs w:val="24"/>
        </w:rPr>
        <w:t>organeve në nivel q</w:t>
      </w:r>
      <w:r w:rsidRPr="00AB2152">
        <w:rPr>
          <w:rFonts w:ascii="Garamond" w:hAnsi="Garamond"/>
          <w:sz w:val="24"/>
          <w:szCs w:val="24"/>
        </w:rPr>
        <w:t>e</w:t>
      </w:r>
      <w:r w:rsidR="00E10703" w:rsidRPr="00AB2152">
        <w:rPr>
          <w:rFonts w:ascii="Garamond" w:hAnsi="Garamond"/>
          <w:sz w:val="24"/>
          <w:szCs w:val="24"/>
        </w:rPr>
        <w:t>ndror dhe vendor, 63 për qind e tyre janë pranuar, 23 për qind janë në proces zbatimi, 10 për qind janë ref</w:t>
      </w:r>
      <w:r w:rsidRPr="00AB2152">
        <w:rPr>
          <w:rFonts w:ascii="Garamond" w:hAnsi="Garamond"/>
          <w:sz w:val="24"/>
          <w:szCs w:val="24"/>
        </w:rPr>
        <w:t>u</w:t>
      </w:r>
      <w:r w:rsidR="00E10703" w:rsidRPr="00AB2152">
        <w:rPr>
          <w:rFonts w:ascii="Garamond" w:hAnsi="Garamond"/>
          <w:sz w:val="24"/>
          <w:szCs w:val="24"/>
        </w:rPr>
        <w:t>zuar d</w:t>
      </w:r>
      <w:r w:rsidRPr="00AB2152">
        <w:rPr>
          <w:rFonts w:ascii="Garamond" w:hAnsi="Garamond"/>
          <w:sz w:val="24"/>
          <w:szCs w:val="24"/>
        </w:rPr>
        <w:t>he 4 për qind janë pa përgjigje.</w:t>
      </w:r>
    </w:p>
    <w:p w14:paraId="130EB243" w14:textId="28CC6113" w:rsidR="00E10703" w:rsidRPr="00AB2152" w:rsidRDefault="00AB2152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E10703" w:rsidRPr="00AB2152">
        <w:rPr>
          <w:rFonts w:ascii="Garamond" w:hAnsi="Garamond"/>
          <w:sz w:val="24"/>
          <w:szCs w:val="24"/>
        </w:rPr>
        <w:t xml:space="preserve">Numri i ankesave/kërkesave të adresuara në zyra vendore është rritur dhe ato përbëjnë 44 për qind të numrit të përgjithshëm të kërkesave të drejtuara gjatë vitit 2019. Zyra vendore në </w:t>
      </w:r>
      <w:r w:rsidR="00D116E8" w:rsidRPr="00AB2152">
        <w:rPr>
          <w:rFonts w:ascii="Garamond" w:hAnsi="Garamond"/>
          <w:sz w:val="24"/>
          <w:szCs w:val="24"/>
        </w:rPr>
        <w:t>B</w:t>
      </w:r>
      <w:r w:rsidR="00E10703" w:rsidRPr="00AB2152">
        <w:rPr>
          <w:rFonts w:ascii="Garamond" w:hAnsi="Garamond"/>
          <w:sz w:val="24"/>
          <w:szCs w:val="24"/>
        </w:rPr>
        <w:t>ashkin</w:t>
      </w:r>
      <w:r w:rsidR="00D116E8" w:rsidRPr="00AB2152">
        <w:rPr>
          <w:rFonts w:ascii="Garamond" w:hAnsi="Garamond"/>
          <w:sz w:val="24"/>
          <w:szCs w:val="24"/>
        </w:rPr>
        <w:t xml:space="preserve">ë Fier është mbyllur dhe është hapur zyra </w:t>
      </w:r>
      <w:r w:rsidR="00E10703" w:rsidRPr="00AB2152">
        <w:rPr>
          <w:rFonts w:ascii="Garamond" w:hAnsi="Garamond"/>
          <w:sz w:val="24"/>
          <w:szCs w:val="24"/>
        </w:rPr>
        <w:t>e re në Bashkinë Vlorë.</w:t>
      </w:r>
    </w:p>
    <w:p w14:paraId="130EB245" w14:textId="407A94D6" w:rsidR="00E10703" w:rsidRPr="00AB2152" w:rsidRDefault="00E10703" w:rsidP="00AB215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B2152">
        <w:rPr>
          <w:rFonts w:ascii="Garamond" w:hAnsi="Garamond"/>
          <w:b/>
          <w:sz w:val="24"/>
          <w:szCs w:val="24"/>
        </w:rPr>
        <w:t>Baz</w:t>
      </w:r>
      <w:r w:rsidR="00D9575D" w:rsidRPr="00AB2152">
        <w:rPr>
          <w:rFonts w:ascii="Garamond" w:hAnsi="Garamond"/>
          <w:b/>
          <w:sz w:val="24"/>
          <w:szCs w:val="24"/>
        </w:rPr>
        <w:t>uar sa më sipër, për vitin 2020</w:t>
      </w:r>
      <w:r w:rsidR="004458CF">
        <w:rPr>
          <w:rFonts w:ascii="Garamond" w:hAnsi="Garamond"/>
          <w:b/>
          <w:sz w:val="24"/>
          <w:szCs w:val="24"/>
        </w:rPr>
        <w:t>,</w:t>
      </w:r>
      <w:r w:rsidRPr="00AB2152">
        <w:rPr>
          <w:rFonts w:ascii="Garamond" w:hAnsi="Garamond"/>
          <w:b/>
          <w:sz w:val="24"/>
          <w:szCs w:val="24"/>
        </w:rPr>
        <w:t xml:space="preserve"> Kuvendi i Shqipërisë kërkon nga Avokati i Popullit:</w:t>
      </w:r>
    </w:p>
    <w:p w14:paraId="130EB247" w14:textId="77777777" w:rsidR="00E10703" w:rsidRPr="00AB2152" w:rsidRDefault="00D9575D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1. </w:t>
      </w:r>
      <w:r w:rsidR="00E10703" w:rsidRPr="00AB2152">
        <w:rPr>
          <w:rFonts w:ascii="Garamond" w:hAnsi="Garamond"/>
          <w:sz w:val="24"/>
          <w:szCs w:val="24"/>
        </w:rPr>
        <w:t>Të përfundojë procesin e hedhjes së të dhënave për rekomandimet e adresuara, të përditësojë të dhënat në kohë reale</w:t>
      </w:r>
      <w:r w:rsidR="00BE314B"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si dhe të ndjekë në mënyrë sistematike zbatimin e rekomandimeve të adresuara</w:t>
      </w:r>
      <w:r w:rsidR="00BE314B" w:rsidRPr="00AB2152">
        <w:rPr>
          <w:rFonts w:ascii="Garamond" w:hAnsi="Garamond"/>
          <w:sz w:val="24"/>
          <w:szCs w:val="24"/>
        </w:rPr>
        <w:t>.</w:t>
      </w:r>
    </w:p>
    <w:p w14:paraId="130EB248" w14:textId="43B4D99A" w:rsidR="00E10703" w:rsidRPr="00AB2152" w:rsidRDefault="00D116E8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2.</w:t>
      </w:r>
      <w:r w:rsidR="00AB2152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 xml:space="preserve">Të </w:t>
      </w:r>
      <w:r w:rsidRPr="00AB2152">
        <w:rPr>
          <w:rFonts w:ascii="Garamond" w:hAnsi="Garamond"/>
          <w:sz w:val="24"/>
          <w:szCs w:val="24"/>
        </w:rPr>
        <w:t>marrë</w:t>
      </w:r>
      <w:r w:rsidR="00E10703" w:rsidRPr="00AB2152">
        <w:rPr>
          <w:rFonts w:ascii="Garamond" w:hAnsi="Garamond"/>
          <w:sz w:val="24"/>
          <w:szCs w:val="24"/>
        </w:rPr>
        <w:t xml:space="preserve"> masa për pasqyrimin e plotë të rekomandimeve të Avokatit të Popullit drejtuar institucioneve të pushtetit ekzekutiv, organeve në nivel q</w:t>
      </w:r>
      <w:r w:rsidR="00E16B2C" w:rsidRPr="00AB2152">
        <w:rPr>
          <w:rFonts w:ascii="Garamond" w:hAnsi="Garamond"/>
          <w:sz w:val="24"/>
          <w:szCs w:val="24"/>
        </w:rPr>
        <w:t>e</w:t>
      </w:r>
      <w:r w:rsidR="00E10703" w:rsidRPr="00AB2152">
        <w:rPr>
          <w:rFonts w:ascii="Garamond" w:hAnsi="Garamond"/>
          <w:sz w:val="24"/>
          <w:szCs w:val="24"/>
        </w:rPr>
        <w:t xml:space="preserve">ndror dhe vendor në Platformën Ndërinstitucionale të publikuar në faqen zyrtare të Kuvendit të Shqipërisë dhe të raportojë në Kuvendin e Shqipërisë </w:t>
      </w:r>
      <w:r w:rsidR="00E16B2C"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shkallën e zbatimit të rekomandimeve nga institucionet q</w:t>
      </w:r>
      <w:r w:rsidR="00E16B2C" w:rsidRPr="00AB2152">
        <w:rPr>
          <w:rFonts w:ascii="Garamond" w:hAnsi="Garamond"/>
          <w:sz w:val="24"/>
          <w:szCs w:val="24"/>
        </w:rPr>
        <w:t>e</w:t>
      </w:r>
      <w:r w:rsidR="00E10703" w:rsidRPr="00AB2152">
        <w:rPr>
          <w:rFonts w:ascii="Garamond" w:hAnsi="Garamond"/>
          <w:sz w:val="24"/>
          <w:szCs w:val="24"/>
        </w:rPr>
        <w:t>ndrore dhe vendore</w:t>
      </w:r>
      <w:r w:rsidR="00E16B2C"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si dhe të pasqyrojë statusin e realizimit të tyre në Platformën Ndërinstitucionale të publikuar në faqen zy</w:t>
      </w:r>
      <w:r w:rsidR="00E16B2C" w:rsidRPr="00AB2152">
        <w:rPr>
          <w:rFonts w:ascii="Garamond" w:hAnsi="Garamond"/>
          <w:sz w:val="24"/>
          <w:szCs w:val="24"/>
        </w:rPr>
        <w:t>rtare të Kuvendit të Shqipërisë.</w:t>
      </w:r>
    </w:p>
    <w:p w14:paraId="130EB249" w14:textId="2BE94599" w:rsidR="00E10703" w:rsidRPr="00AB2152" w:rsidRDefault="00E16B2C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3. </w:t>
      </w:r>
      <w:r w:rsidR="00E10703" w:rsidRPr="00AB2152">
        <w:rPr>
          <w:rFonts w:ascii="Garamond" w:hAnsi="Garamond"/>
          <w:sz w:val="24"/>
          <w:szCs w:val="24"/>
        </w:rPr>
        <w:t>Të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rrisë angazhimin në mbrojtje të interesave të shtetasve shqiptarë</w:t>
      </w:r>
      <w:r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që banojnë jashtë vendit, duke rritur bashkëpunimin me institucionet homologe</w:t>
      </w:r>
      <w:r w:rsidRPr="00AB2152">
        <w:rPr>
          <w:rFonts w:ascii="Garamond" w:hAnsi="Garamond"/>
          <w:sz w:val="24"/>
          <w:szCs w:val="24"/>
        </w:rPr>
        <w:t>.</w:t>
      </w:r>
      <w:r w:rsidR="00E10703" w:rsidRPr="00AB2152">
        <w:rPr>
          <w:rFonts w:ascii="Garamond" w:hAnsi="Garamond"/>
          <w:sz w:val="24"/>
          <w:szCs w:val="24"/>
        </w:rPr>
        <w:t xml:space="preserve"> </w:t>
      </w:r>
    </w:p>
    <w:p w14:paraId="130EB24A" w14:textId="77777777" w:rsidR="00E10703" w:rsidRPr="00AB2152" w:rsidRDefault="00E16B2C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4. </w:t>
      </w:r>
      <w:r w:rsidR="00E10703" w:rsidRPr="00AB2152">
        <w:rPr>
          <w:rFonts w:ascii="Garamond" w:hAnsi="Garamond"/>
          <w:sz w:val="24"/>
          <w:szCs w:val="24"/>
        </w:rPr>
        <w:t xml:space="preserve">Të gjejë mekanizmat e duhur për një informim gjithëpërfshirës </w:t>
      </w:r>
      <w:r w:rsidRPr="00AB2152">
        <w:rPr>
          <w:rFonts w:ascii="Garamond" w:hAnsi="Garamond"/>
          <w:sz w:val="24"/>
          <w:szCs w:val="24"/>
        </w:rPr>
        <w:t>t</w:t>
      </w:r>
      <w:r w:rsidR="00E10703" w:rsidRPr="00AB2152">
        <w:rPr>
          <w:rFonts w:ascii="Garamond" w:hAnsi="Garamond"/>
          <w:sz w:val="24"/>
          <w:szCs w:val="24"/>
        </w:rPr>
        <w:t>ë shtetasve në lidhje me kompetencat dhe natyrën e kërkesave/ankesave</w:t>
      </w:r>
      <w:r w:rsidR="00D116E8"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që mund të adresohen në këtë institucion</w:t>
      </w:r>
      <w:r w:rsidRPr="00AB2152">
        <w:rPr>
          <w:rFonts w:ascii="Garamond" w:hAnsi="Garamond"/>
          <w:sz w:val="24"/>
          <w:szCs w:val="24"/>
        </w:rPr>
        <w:t>.</w:t>
      </w:r>
    </w:p>
    <w:p w14:paraId="130EB24B" w14:textId="6F82C9A9" w:rsidR="00E10703" w:rsidRPr="00AB2152" w:rsidRDefault="00E16B2C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5. </w:t>
      </w:r>
      <w:r w:rsidR="00E10703" w:rsidRPr="00AB2152">
        <w:rPr>
          <w:rFonts w:ascii="Garamond" w:hAnsi="Garamond"/>
          <w:sz w:val="24"/>
          <w:szCs w:val="24"/>
        </w:rPr>
        <w:t xml:space="preserve">Të rrisë angazhimin në kuadër të </w:t>
      </w:r>
      <w:r w:rsidRPr="00AB2152">
        <w:rPr>
          <w:rFonts w:ascii="Garamond" w:hAnsi="Garamond"/>
          <w:sz w:val="24"/>
          <w:szCs w:val="24"/>
        </w:rPr>
        <w:t>m</w:t>
      </w:r>
      <w:r w:rsidR="00E10703" w:rsidRPr="00AB2152">
        <w:rPr>
          <w:rFonts w:ascii="Garamond" w:hAnsi="Garamond"/>
          <w:sz w:val="24"/>
          <w:szCs w:val="24"/>
        </w:rPr>
        <w:t xml:space="preserve">arrëveshjes së </w:t>
      </w:r>
      <w:r w:rsidRPr="00AB2152">
        <w:rPr>
          <w:rFonts w:ascii="Garamond" w:hAnsi="Garamond"/>
          <w:sz w:val="24"/>
          <w:szCs w:val="24"/>
        </w:rPr>
        <w:t>b</w:t>
      </w:r>
      <w:r w:rsidR="00E10703" w:rsidRPr="00AB2152">
        <w:rPr>
          <w:rFonts w:ascii="Garamond" w:hAnsi="Garamond"/>
          <w:sz w:val="24"/>
          <w:szCs w:val="24"/>
        </w:rPr>
        <w:t>ashkëpunimit me Komisionerin për Mbrojtjen nga Diskriminimi, të ndërmarrë nisma konkrete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në zbatim të kësaj marrëveshje</w:t>
      </w:r>
      <w:r w:rsidRPr="00AB2152">
        <w:rPr>
          <w:rFonts w:ascii="Garamond" w:hAnsi="Garamond"/>
          <w:sz w:val="24"/>
          <w:szCs w:val="24"/>
        </w:rPr>
        <w:t>je</w:t>
      </w:r>
      <w:r w:rsidR="00E10703" w:rsidRPr="00AB2152">
        <w:rPr>
          <w:rFonts w:ascii="Garamond" w:hAnsi="Garamond"/>
          <w:sz w:val="24"/>
          <w:szCs w:val="24"/>
        </w:rPr>
        <w:t xml:space="preserve"> dhe të raportojë në Kuvendin e Shqipërisë në mënyrë sistematike për nismat e ndërmarra dhe rezultatet konkrete në fushën e të drejtave të njeriut</w:t>
      </w:r>
      <w:r w:rsidRPr="00AB2152">
        <w:rPr>
          <w:rFonts w:ascii="Garamond" w:hAnsi="Garamond"/>
          <w:sz w:val="24"/>
          <w:szCs w:val="24"/>
        </w:rPr>
        <w:t>.</w:t>
      </w:r>
    </w:p>
    <w:p w14:paraId="130EB24C" w14:textId="77777777" w:rsidR="00E10703" w:rsidRPr="00AB2152" w:rsidRDefault="00D116E8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6. </w:t>
      </w:r>
      <w:r w:rsidR="00E10703" w:rsidRPr="00AB2152">
        <w:rPr>
          <w:rFonts w:ascii="Garamond" w:hAnsi="Garamond"/>
          <w:sz w:val="24"/>
          <w:szCs w:val="24"/>
        </w:rPr>
        <w:t>Mekanizmi Kombëtar për Parandalimin e Torturës të monitorojë zbatimin e rekomandimeve të Komitetit E</w:t>
      </w:r>
      <w:r w:rsidR="00E16B2C" w:rsidRPr="00AB2152">
        <w:rPr>
          <w:rFonts w:ascii="Garamond" w:hAnsi="Garamond"/>
          <w:sz w:val="24"/>
          <w:szCs w:val="24"/>
        </w:rPr>
        <w:t>u</w:t>
      </w:r>
      <w:r w:rsidR="00E10703" w:rsidRPr="00AB2152">
        <w:rPr>
          <w:rFonts w:ascii="Garamond" w:hAnsi="Garamond"/>
          <w:sz w:val="24"/>
          <w:szCs w:val="24"/>
        </w:rPr>
        <w:t>ropian p</w:t>
      </w:r>
      <w:r w:rsidRPr="00AB2152">
        <w:rPr>
          <w:rFonts w:ascii="Garamond" w:hAnsi="Garamond"/>
          <w:sz w:val="24"/>
          <w:szCs w:val="24"/>
        </w:rPr>
        <w:t>ër Parandalimin e Torturës dhe T</w:t>
      </w:r>
      <w:r w:rsidR="00E10703" w:rsidRPr="00AB2152">
        <w:rPr>
          <w:rFonts w:ascii="Garamond" w:hAnsi="Garamond"/>
          <w:sz w:val="24"/>
          <w:szCs w:val="24"/>
        </w:rPr>
        <w:t xml:space="preserve">rajtimit </w:t>
      </w:r>
      <w:r w:rsidRPr="00AB2152">
        <w:rPr>
          <w:rFonts w:ascii="Garamond" w:hAnsi="Garamond"/>
          <w:sz w:val="24"/>
          <w:szCs w:val="24"/>
        </w:rPr>
        <w:t>Ç</w:t>
      </w:r>
      <w:r w:rsidR="00E10703" w:rsidRPr="00AB2152">
        <w:rPr>
          <w:rFonts w:ascii="Garamond" w:hAnsi="Garamond"/>
          <w:sz w:val="24"/>
          <w:szCs w:val="24"/>
        </w:rPr>
        <w:t xml:space="preserve">njerëzor dhe </w:t>
      </w:r>
      <w:r w:rsidRPr="00AB2152">
        <w:rPr>
          <w:rFonts w:ascii="Garamond" w:hAnsi="Garamond"/>
          <w:sz w:val="24"/>
          <w:szCs w:val="24"/>
        </w:rPr>
        <w:t>D</w:t>
      </w:r>
      <w:r w:rsidR="00E10703" w:rsidRPr="00AB2152">
        <w:rPr>
          <w:rFonts w:ascii="Garamond" w:hAnsi="Garamond"/>
          <w:sz w:val="24"/>
          <w:szCs w:val="24"/>
        </w:rPr>
        <w:t>egradues</w:t>
      </w:r>
      <w:r w:rsidR="00E16B2C"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si dhe të raportojë në kohë Kuvendin e Shqipërisë </w:t>
      </w:r>
      <w:r w:rsidR="00E16B2C"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nevojën e adresimit të problematikave të përsëritura ose për të cilat kërkon angazhim nga ana e Kuvendit të Shqipërisë.</w:t>
      </w:r>
    </w:p>
    <w:p w14:paraId="130EB24D" w14:textId="6DBD4DFE" w:rsidR="00E10703" w:rsidRPr="00AB2152" w:rsidRDefault="00E16B2C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7. </w:t>
      </w:r>
      <w:r w:rsidR="00E10703" w:rsidRPr="00AB2152">
        <w:rPr>
          <w:rFonts w:ascii="Garamond" w:hAnsi="Garamond"/>
          <w:sz w:val="24"/>
          <w:szCs w:val="24"/>
        </w:rPr>
        <w:t>Të rrisë angazhimin konkret në monitorimin e mbrojtjes dhe respektimit të të drejtave të fëmijëve</w:t>
      </w:r>
      <w:r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të barazisë gjinore, të drejtat e pakicave kombëtare dhe komunitetit LGBTI</w:t>
      </w:r>
      <w:r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si dhe të raportojë në Kuvendin e Shqipërisë</w:t>
      </w:r>
      <w:r w:rsidR="004458CF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në mënyrë periodike</w:t>
      </w:r>
      <w:r w:rsidR="004458CF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</w:t>
      </w:r>
      <w:r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gjetjet dhe sugjerimet përkatëse për adresi</w:t>
      </w:r>
      <w:r w:rsidRPr="00AB2152">
        <w:rPr>
          <w:rFonts w:ascii="Garamond" w:hAnsi="Garamond"/>
          <w:sz w:val="24"/>
          <w:szCs w:val="24"/>
        </w:rPr>
        <w:t>min e problemeve të konstatuara.</w:t>
      </w:r>
    </w:p>
    <w:p w14:paraId="130EB24E" w14:textId="4D3424F3" w:rsidR="00E10703" w:rsidRPr="00AB2152" w:rsidRDefault="00E16B2C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8. </w:t>
      </w:r>
      <w:r w:rsidR="00E10703" w:rsidRPr="00AB2152">
        <w:rPr>
          <w:rFonts w:ascii="Garamond" w:hAnsi="Garamond"/>
          <w:sz w:val="24"/>
          <w:szCs w:val="24"/>
        </w:rPr>
        <w:t>Të rishikojë strukturën dhe organikën e institucionit, në funksion të përmbushjes së detyrimeve ligjore dhe objektivave institucional</w:t>
      </w:r>
      <w:r w:rsidRPr="00AB2152">
        <w:rPr>
          <w:rFonts w:ascii="Garamond" w:hAnsi="Garamond"/>
          <w:sz w:val="24"/>
          <w:szCs w:val="24"/>
        </w:rPr>
        <w:t>ë</w:t>
      </w:r>
      <w:r w:rsidR="00E10703" w:rsidRPr="00AB2152">
        <w:rPr>
          <w:rFonts w:ascii="Garamond" w:hAnsi="Garamond"/>
          <w:sz w:val="24"/>
          <w:szCs w:val="24"/>
        </w:rPr>
        <w:t xml:space="preserve">, në mënyrë që të adresohen problematikat </w:t>
      </w:r>
      <w:r w:rsidR="00D116E8"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kryerjen e detyrave funksionale me efektivitet dhe në përmbushje të rekomandimeve </w:t>
      </w:r>
      <w:r w:rsidR="004458CF" w:rsidRPr="00AB2152">
        <w:rPr>
          <w:rFonts w:ascii="Garamond" w:hAnsi="Garamond"/>
          <w:sz w:val="24"/>
          <w:szCs w:val="24"/>
        </w:rPr>
        <w:t>evropiane</w:t>
      </w:r>
      <w:r w:rsidR="00E10703" w:rsidRPr="00AB2152">
        <w:rPr>
          <w:rFonts w:ascii="Garamond" w:hAnsi="Garamond"/>
          <w:sz w:val="24"/>
          <w:szCs w:val="24"/>
        </w:rPr>
        <w:t xml:space="preserve"> për organet e barazisë</w:t>
      </w:r>
      <w:r w:rsidRPr="00AB2152">
        <w:rPr>
          <w:rFonts w:ascii="Garamond" w:hAnsi="Garamond"/>
          <w:sz w:val="24"/>
          <w:szCs w:val="24"/>
        </w:rPr>
        <w:t>.</w:t>
      </w:r>
    </w:p>
    <w:p w14:paraId="130EB24F" w14:textId="77777777" w:rsidR="00E10703" w:rsidRPr="00AB2152" w:rsidRDefault="00E16B2C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 xml:space="preserve">9. </w:t>
      </w:r>
      <w:r w:rsidR="00E10703" w:rsidRPr="00AB2152">
        <w:rPr>
          <w:rFonts w:ascii="Garamond" w:hAnsi="Garamond"/>
          <w:sz w:val="24"/>
          <w:szCs w:val="24"/>
        </w:rPr>
        <w:t>Të përmirësojë ap</w:t>
      </w:r>
      <w:r w:rsidRPr="00AB2152">
        <w:rPr>
          <w:rFonts w:ascii="Garamond" w:hAnsi="Garamond"/>
          <w:sz w:val="24"/>
          <w:szCs w:val="24"/>
        </w:rPr>
        <w:t>likacionin “Avokati i Popullit”</w:t>
      </w:r>
      <w:r w:rsidR="00E10703" w:rsidRPr="00AB2152">
        <w:rPr>
          <w:rFonts w:ascii="Garamond" w:hAnsi="Garamond"/>
          <w:sz w:val="24"/>
          <w:szCs w:val="24"/>
        </w:rPr>
        <w:t xml:space="preserve"> për të rritur efektivitetin e tij</w:t>
      </w:r>
      <w:r w:rsidRPr="00AB2152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si dhe informimin e qytetarëve </w:t>
      </w:r>
      <w:r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të drejtat e tyre</w:t>
      </w:r>
      <w:r w:rsidRPr="00AB2152">
        <w:rPr>
          <w:rFonts w:ascii="Garamond" w:hAnsi="Garamond"/>
          <w:sz w:val="24"/>
          <w:szCs w:val="24"/>
        </w:rPr>
        <w:t>.</w:t>
      </w:r>
    </w:p>
    <w:p w14:paraId="130EB250" w14:textId="47961943" w:rsidR="00E10703" w:rsidRPr="00AB2152" w:rsidRDefault="00AB2152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E10703" w:rsidRPr="00AB2152">
        <w:rPr>
          <w:rFonts w:ascii="Garamond" w:hAnsi="Garamond"/>
          <w:sz w:val="24"/>
          <w:szCs w:val="24"/>
        </w:rPr>
        <w:t>Të ndërmarrë hapa konkretë për informimin e qytetarëve</w:t>
      </w:r>
      <w:r w:rsidR="004458CF">
        <w:rPr>
          <w:rFonts w:ascii="Garamond" w:hAnsi="Garamond"/>
          <w:sz w:val="24"/>
          <w:szCs w:val="24"/>
        </w:rPr>
        <w:t>,</w:t>
      </w:r>
      <w:r w:rsidR="00E10703" w:rsidRPr="00AB2152">
        <w:rPr>
          <w:rFonts w:ascii="Garamond" w:hAnsi="Garamond"/>
          <w:sz w:val="24"/>
          <w:szCs w:val="24"/>
        </w:rPr>
        <w:t xml:space="preserve"> </w:t>
      </w:r>
      <w:r w:rsidR="000F620B"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kompetencat e Avokatit të Popullit, </w:t>
      </w:r>
      <w:r w:rsidR="00D116E8" w:rsidRPr="00AB2152">
        <w:rPr>
          <w:rFonts w:ascii="Garamond" w:hAnsi="Garamond"/>
          <w:sz w:val="24"/>
          <w:szCs w:val="24"/>
        </w:rPr>
        <w:t>në nivel qarku</w:t>
      </w:r>
      <w:r w:rsidR="00E10703" w:rsidRPr="00AB2152">
        <w:rPr>
          <w:rFonts w:ascii="Garamond" w:hAnsi="Garamond"/>
          <w:sz w:val="24"/>
          <w:szCs w:val="24"/>
        </w:rPr>
        <w:t xml:space="preserve"> ku funksionojnë zyrat, nëpërmjet zhvillimit të sesioneve informuese/ndërgjegjësuese, duke angazhuar punonjësit e zyrave rajonale, me fokus grupet e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shtresat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e margjinalizuara, të cil</w:t>
      </w:r>
      <w:r w:rsidR="000F620B" w:rsidRPr="00AB2152">
        <w:rPr>
          <w:rFonts w:ascii="Garamond" w:hAnsi="Garamond"/>
          <w:sz w:val="24"/>
          <w:szCs w:val="24"/>
        </w:rPr>
        <w:t>a</w:t>
      </w:r>
      <w:r w:rsidR="00E10703" w:rsidRPr="00AB2152">
        <w:rPr>
          <w:rFonts w:ascii="Garamond" w:hAnsi="Garamond"/>
          <w:sz w:val="24"/>
          <w:szCs w:val="24"/>
        </w:rPr>
        <w:t>t nuk kanë aksesin e duhur në informacion e nevojshë</w:t>
      </w:r>
      <w:r w:rsidR="003E5343" w:rsidRPr="00AB2152">
        <w:rPr>
          <w:rFonts w:ascii="Garamond" w:hAnsi="Garamond"/>
          <w:sz w:val="24"/>
          <w:szCs w:val="24"/>
        </w:rPr>
        <w:t>m</w:t>
      </w:r>
      <w:r w:rsidR="00E10703" w:rsidRPr="00AB2152">
        <w:rPr>
          <w:rFonts w:ascii="Garamond" w:hAnsi="Garamond"/>
          <w:sz w:val="24"/>
          <w:szCs w:val="24"/>
        </w:rPr>
        <w:t xml:space="preserve"> për mekanizmat e realizimit dhe mbro</w:t>
      </w:r>
      <w:r w:rsidR="000F620B" w:rsidRPr="00AB2152">
        <w:rPr>
          <w:rFonts w:ascii="Garamond" w:hAnsi="Garamond"/>
          <w:sz w:val="24"/>
          <w:szCs w:val="24"/>
        </w:rPr>
        <w:t>jtjes së të drejtave të njeriut.</w:t>
      </w:r>
    </w:p>
    <w:p w14:paraId="130EB251" w14:textId="31DB6FD8" w:rsidR="00E10703" w:rsidRPr="00AB2152" w:rsidRDefault="00AB2152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E10703" w:rsidRPr="00AB2152">
        <w:rPr>
          <w:rFonts w:ascii="Garamond" w:hAnsi="Garamond"/>
          <w:sz w:val="24"/>
          <w:szCs w:val="24"/>
        </w:rPr>
        <w:t xml:space="preserve">Të raportojë në mënyrë periodike në Kuvendin e Shqipërisë </w:t>
      </w:r>
      <w:r w:rsidR="000F620B" w:rsidRPr="00AB2152">
        <w:rPr>
          <w:rFonts w:ascii="Garamond" w:hAnsi="Garamond"/>
          <w:sz w:val="24"/>
          <w:szCs w:val="24"/>
        </w:rPr>
        <w:t>për</w:t>
      </w:r>
      <w:r w:rsidR="00E10703" w:rsidRPr="00AB2152">
        <w:rPr>
          <w:rFonts w:ascii="Garamond" w:hAnsi="Garamond"/>
          <w:sz w:val="24"/>
          <w:szCs w:val="24"/>
        </w:rPr>
        <w:t xml:space="preserve"> natyrën e kërkesave/ankesa</w:t>
      </w:r>
      <w:r w:rsidR="000F620B" w:rsidRPr="00AB2152">
        <w:rPr>
          <w:rFonts w:ascii="Garamond" w:hAnsi="Garamond"/>
          <w:sz w:val="24"/>
          <w:szCs w:val="24"/>
        </w:rPr>
        <w:t>ve të adresuara në nivel vendor.</w:t>
      </w:r>
    </w:p>
    <w:p w14:paraId="130EB252" w14:textId="741F022E" w:rsidR="00E10703" w:rsidRPr="00AB2152" w:rsidRDefault="00AB2152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E10703" w:rsidRPr="00AB2152">
        <w:rPr>
          <w:rFonts w:ascii="Garamond" w:hAnsi="Garamond"/>
          <w:sz w:val="24"/>
          <w:szCs w:val="24"/>
        </w:rPr>
        <w:t>Raporti</w:t>
      </w:r>
      <w:r w:rsidR="000F620B" w:rsidRPr="00AB2152">
        <w:rPr>
          <w:rFonts w:ascii="Garamond" w:hAnsi="Garamond"/>
          <w:sz w:val="24"/>
          <w:szCs w:val="24"/>
        </w:rPr>
        <w:t xml:space="preserve"> Vjetor i Avokatit të Popullit </w:t>
      </w:r>
      <w:r w:rsidR="00E10703" w:rsidRPr="00AB2152">
        <w:rPr>
          <w:rFonts w:ascii="Garamond" w:hAnsi="Garamond"/>
          <w:sz w:val="24"/>
          <w:szCs w:val="24"/>
        </w:rPr>
        <w:t>duhet të jetë në përputhje me standardet e përcaktuara në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>manualin e miratuar me vendimin nr.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 xml:space="preserve">134/2018 “Për miratimin e </w:t>
      </w:r>
      <w:r w:rsidR="00D116E8" w:rsidRPr="00AB2152">
        <w:rPr>
          <w:rFonts w:ascii="Garamond" w:hAnsi="Garamond"/>
          <w:sz w:val="24"/>
          <w:szCs w:val="24"/>
        </w:rPr>
        <w:t>M</w:t>
      </w:r>
      <w:r w:rsidR="00E10703" w:rsidRPr="00AB2152">
        <w:rPr>
          <w:rFonts w:ascii="Garamond" w:hAnsi="Garamond"/>
          <w:sz w:val="24"/>
          <w:szCs w:val="24"/>
        </w:rPr>
        <w:t xml:space="preserve">anualit të </w:t>
      </w:r>
      <w:r w:rsidR="00D116E8" w:rsidRPr="00AB2152">
        <w:rPr>
          <w:rFonts w:ascii="Garamond" w:hAnsi="Garamond"/>
          <w:sz w:val="24"/>
          <w:szCs w:val="24"/>
        </w:rPr>
        <w:lastRenderedPageBreak/>
        <w:t>M</w:t>
      </w:r>
      <w:r w:rsidR="00E10703" w:rsidRPr="00AB2152">
        <w:rPr>
          <w:rFonts w:ascii="Garamond" w:hAnsi="Garamond"/>
          <w:sz w:val="24"/>
          <w:szCs w:val="24"/>
        </w:rPr>
        <w:t xml:space="preserve">onitorimit </w:t>
      </w:r>
      <w:r w:rsidR="00D116E8" w:rsidRPr="00AB2152">
        <w:rPr>
          <w:rFonts w:ascii="Garamond" w:hAnsi="Garamond"/>
          <w:sz w:val="24"/>
          <w:szCs w:val="24"/>
        </w:rPr>
        <w:t>V</w:t>
      </w:r>
      <w:r w:rsidR="00E10703" w:rsidRPr="00AB2152">
        <w:rPr>
          <w:rFonts w:ascii="Garamond" w:hAnsi="Garamond"/>
          <w:sz w:val="24"/>
          <w:szCs w:val="24"/>
        </w:rPr>
        <w:t xml:space="preserve">jetor dhe </w:t>
      </w:r>
      <w:r w:rsidR="00D116E8" w:rsidRPr="00AB2152">
        <w:rPr>
          <w:rFonts w:ascii="Garamond" w:hAnsi="Garamond"/>
          <w:sz w:val="24"/>
          <w:szCs w:val="24"/>
        </w:rPr>
        <w:t>P</w:t>
      </w:r>
      <w:r w:rsidR="00E10703" w:rsidRPr="00AB2152">
        <w:rPr>
          <w:rFonts w:ascii="Garamond" w:hAnsi="Garamond"/>
          <w:sz w:val="24"/>
          <w:szCs w:val="24"/>
        </w:rPr>
        <w:t>eriodik t</w:t>
      </w:r>
      <w:r w:rsidR="003E5343" w:rsidRPr="00AB2152">
        <w:rPr>
          <w:rFonts w:ascii="Garamond" w:hAnsi="Garamond"/>
          <w:sz w:val="24"/>
          <w:szCs w:val="24"/>
        </w:rPr>
        <w:t>ë institucioneve të pavaru</w:t>
      </w:r>
      <w:r w:rsidR="00E10703" w:rsidRPr="00AB2152">
        <w:rPr>
          <w:rFonts w:ascii="Garamond" w:hAnsi="Garamond"/>
          <w:sz w:val="24"/>
          <w:szCs w:val="24"/>
        </w:rPr>
        <w:t>ra kushtetuese ose të krijuara me ligj” dhe</w:t>
      </w:r>
      <w:r w:rsidR="004458CF">
        <w:rPr>
          <w:rFonts w:ascii="Garamond" w:hAnsi="Garamond"/>
          <w:sz w:val="24"/>
          <w:szCs w:val="24"/>
        </w:rPr>
        <w:t xml:space="preserve"> </w:t>
      </w:r>
      <w:r w:rsidR="00E10703" w:rsidRPr="00AB2152">
        <w:rPr>
          <w:rFonts w:ascii="Garamond" w:hAnsi="Garamond"/>
          <w:sz w:val="24"/>
          <w:szCs w:val="24"/>
        </w:rPr>
        <w:t xml:space="preserve">detyrimisht të përmbajë raportimin e veprimtarisë së secilit </w:t>
      </w:r>
      <w:r w:rsidR="000F620B" w:rsidRPr="00AB2152">
        <w:rPr>
          <w:rFonts w:ascii="Garamond" w:hAnsi="Garamond"/>
          <w:sz w:val="24"/>
          <w:szCs w:val="24"/>
        </w:rPr>
        <w:t>k</w:t>
      </w:r>
      <w:r w:rsidR="00E10703" w:rsidRPr="00AB2152">
        <w:rPr>
          <w:rFonts w:ascii="Garamond" w:hAnsi="Garamond"/>
          <w:sz w:val="24"/>
          <w:szCs w:val="24"/>
        </w:rPr>
        <w:t>omisioner të tij.</w:t>
      </w:r>
    </w:p>
    <w:p w14:paraId="130EB253" w14:textId="77777777" w:rsidR="00993C42" w:rsidRPr="00AB2152" w:rsidRDefault="00993C42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0EB255" w14:textId="77777777" w:rsidR="00FC5C33" w:rsidRDefault="00E10703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2152">
        <w:rPr>
          <w:rFonts w:ascii="Garamond" w:hAnsi="Garamond"/>
          <w:sz w:val="24"/>
          <w:szCs w:val="24"/>
        </w:rPr>
        <w:t>Miratuar në datën 9</w:t>
      </w:r>
      <w:r w:rsidR="00C876B6" w:rsidRPr="00AB2152">
        <w:rPr>
          <w:rFonts w:ascii="Garamond" w:hAnsi="Garamond"/>
          <w:sz w:val="24"/>
          <w:szCs w:val="24"/>
        </w:rPr>
        <w:t>.</w:t>
      </w:r>
      <w:r w:rsidRPr="00AB2152">
        <w:rPr>
          <w:rFonts w:ascii="Garamond" w:hAnsi="Garamond"/>
          <w:sz w:val="24"/>
          <w:szCs w:val="24"/>
        </w:rPr>
        <w:t>7</w:t>
      </w:r>
      <w:r w:rsidR="00C876B6" w:rsidRPr="00AB2152">
        <w:rPr>
          <w:rFonts w:ascii="Garamond" w:hAnsi="Garamond"/>
          <w:sz w:val="24"/>
          <w:szCs w:val="24"/>
        </w:rPr>
        <w:t>.20</w:t>
      </w:r>
      <w:r w:rsidRPr="00AB2152">
        <w:rPr>
          <w:rFonts w:ascii="Garamond" w:hAnsi="Garamond"/>
          <w:sz w:val="24"/>
          <w:szCs w:val="24"/>
        </w:rPr>
        <w:t>20</w:t>
      </w:r>
    </w:p>
    <w:p w14:paraId="1728DB9F" w14:textId="77777777" w:rsidR="004458CF" w:rsidRDefault="004458CF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87318E" w14:textId="79710C24" w:rsidR="004458CF" w:rsidRDefault="004458CF" w:rsidP="004458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484E5D0" w14:textId="3D378CFF" w:rsidR="004458CF" w:rsidRPr="004458CF" w:rsidRDefault="004458CF" w:rsidP="004458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458CF">
        <w:rPr>
          <w:rFonts w:ascii="Garamond" w:hAnsi="Garamond"/>
          <w:b/>
          <w:sz w:val="24"/>
          <w:szCs w:val="24"/>
        </w:rPr>
        <w:t>Gramoz Ruçi</w:t>
      </w:r>
    </w:p>
    <w:p w14:paraId="130EB256" w14:textId="77777777" w:rsidR="00C876B6" w:rsidRPr="00AB2152" w:rsidRDefault="00C876B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0EB257" w14:textId="77777777" w:rsidR="00C876B6" w:rsidRPr="00AB2152" w:rsidRDefault="00C876B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0EB258" w14:textId="77777777" w:rsidR="00C876B6" w:rsidRPr="00AB2152" w:rsidRDefault="00C876B6" w:rsidP="00AB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876B6" w:rsidRPr="00AB2152" w:rsidSect="00C876B6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8DD00" w14:textId="77777777" w:rsidR="004458CF" w:rsidRDefault="004458CF" w:rsidP="00C876B6">
      <w:pPr>
        <w:spacing w:after="0" w:line="240" w:lineRule="auto"/>
      </w:pPr>
      <w:r>
        <w:separator/>
      </w:r>
    </w:p>
  </w:endnote>
  <w:endnote w:type="continuationSeparator" w:id="0">
    <w:p w14:paraId="3730B489" w14:textId="77777777" w:rsidR="004458CF" w:rsidRDefault="004458CF" w:rsidP="00C876B6">
      <w:pPr>
        <w:spacing w:after="0" w:line="240" w:lineRule="auto"/>
      </w:pPr>
      <w:r>
        <w:continuationSeparator/>
      </w:r>
    </w:p>
  </w:endnote>
  <w:endnote w:type="continuationNotice" w:id="1">
    <w:p w14:paraId="7DD7C55A" w14:textId="77777777" w:rsidR="004458CF" w:rsidRDefault="004458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6299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30EB25D" w14:textId="77777777" w:rsidR="004458CF" w:rsidRPr="00C876B6" w:rsidRDefault="004458C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76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76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76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687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76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0EB25E" w14:textId="77777777" w:rsidR="004458CF" w:rsidRDefault="004458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F9634" w14:textId="77777777" w:rsidR="004458CF" w:rsidRDefault="004458CF" w:rsidP="00C876B6">
      <w:pPr>
        <w:spacing w:after="0" w:line="240" w:lineRule="auto"/>
      </w:pPr>
      <w:r>
        <w:separator/>
      </w:r>
    </w:p>
  </w:footnote>
  <w:footnote w:type="continuationSeparator" w:id="0">
    <w:p w14:paraId="5B5B5B4A" w14:textId="77777777" w:rsidR="004458CF" w:rsidRDefault="004458CF" w:rsidP="00C876B6">
      <w:pPr>
        <w:spacing w:after="0" w:line="240" w:lineRule="auto"/>
      </w:pPr>
      <w:r>
        <w:continuationSeparator/>
      </w:r>
    </w:p>
  </w:footnote>
  <w:footnote w:type="continuationNotice" w:id="1">
    <w:p w14:paraId="14C2B298" w14:textId="77777777" w:rsidR="004458CF" w:rsidRDefault="004458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70042"/>
    <w:multiLevelType w:val="hybridMultilevel"/>
    <w:tmpl w:val="381ACD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93369B5"/>
    <w:multiLevelType w:val="hybridMultilevel"/>
    <w:tmpl w:val="2626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FD4ED9"/>
    <w:multiLevelType w:val="hybridMultilevel"/>
    <w:tmpl w:val="A6B86B0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104B8"/>
    <w:rsid w:val="0001153E"/>
    <w:rsid w:val="00041732"/>
    <w:rsid w:val="00046548"/>
    <w:rsid w:val="000546E0"/>
    <w:rsid w:val="00064300"/>
    <w:rsid w:val="000754C7"/>
    <w:rsid w:val="00084BBB"/>
    <w:rsid w:val="000F0532"/>
    <w:rsid w:val="000F620B"/>
    <w:rsid w:val="00111064"/>
    <w:rsid w:val="00180046"/>
    <w:rsid w:val="001827A3"/>
    <w:rsid w:val="001A685E"/>
    <w:rsid w:val="001D0743"/>
    <w:rsid w:val="001F71DA"/>
    <w:rsid w:val="002E6082"/>
    <w:rsid w:val="00305FF0"/>
    <w:rsid w:val="0033109A"/>
    <w:rsid w:val="003D49BC"/>
    <w:rsid w:val="003E5343"/>
    <w:rsid w:val="003E724C"/>
    <w:rsid w:val="003F54A9"/>
    <w:rsid w:val="0040749D"/>
    <w:rsid w:val="0042474C"/>
    <w:rsid w:val="004458CF"/>
    <w:rsid w:val="004879A4"/>
    <w:rsid w:val="00487D81"/>
    <w:rsid w:val="004949EB"/>
    <w:rsid w:val="004A465D"/>
    <w:rsid w:val="004A5678"/>
    <w:rsid w:val="004D72DF"/>
    <w:rsid w:val="004F1AE3"/>
    <w:rsid w:val="004F4E01"/>
    <w:rsid w:val="005314DD"/>
    <w:rsid w:val="0053524A"/>
    <w:rsid w:val="00546F7C"/>
    <w:rsid w:val="0055227C"/>
    <w:rsid w:val="00563B6E"/>
    <w:rsid w:val="00597DC1"/>
    <w:rsid w:val="005D548A"/>
    <w:rsid w:val="005D77E9"/>
    <w:rsid w:val="00633F4A"/>
    <w:rsid w:val="00660770"/>
    <w:rsid w:val="00684A73"/>
    <w:rsid w:val="00696878"/>
    <w:rsid w:val="006A1C68"/>
    <w:rsid w:val="006C04D1"/>
    <w:rsid w:val="0070548D"/>
    <w:rsid w:val="007325A3"/>
    <w:rsid w:val="00732EE2"/>
    <w:rsid w:val="00751072"/>
    <w:rsid w:val="00791586"/>
    <w:rsid w:val="007954FC"/>
    <w:rsid w:val="007979DE"/>
    <w:rsid w:val="007B7DE0"/>
    <w:rsid w:val="0085269B"/>
    <w:rsid w:val="009521FC"/>
    <w:rsid w:val="00967BC1"/>
    <w:rsid w:val="009902F9"/>
    <w:rsid w:val="00993C42"/>
    <w:rsid w:val="00996550"/>
    <w:rsid w:val="00996A5D"/>
    <w:rsid w:val="009B75D6"/>
    <w:rsid w:val="009C7D3F"/>
    <w:rsid w:val="00A00DD5"/>
    <w:rsid w:val="00A32F90"/>
    <w:rsid w:val="00A46F13"/>
    <w:rsid w:val="00A7771D"/>
    <w:rsid w:val="00AA7ADD"/>
    <w:rsid w:val="00AB2152"/>
    <w:rsid w:val="00AC450A"/>
    <w:rsid w:val="00AD716E"/>
    <w:rsid w:val="00AE5269"/>
    <w:rsid w:val="00AF5981"/>
    <w:rsid w:val="00B10332"/>
    <w:rsid w:val="00B20602"/>
    <w:rsid w:val="00B24EFE"/>
    <w:rsid w:val="00B52DB8"/>
    <w:rsid w:val="00B807C2"/>
    <w:rsid w:val="00BA2462"/>
    <w:rsid w:val="00BB3FD9"/>
    <w:rsid w:val="00BD304C"/>
    <w:rsid w:val="00BE03D1"/>
    <w:rsid w:val="00BE1E10"/>
    <w:rsid w:val="00BE2BD3"/>
    <w:rsid w:val="00BE314B"/>
    <w:rsid w:val="00C765E0"/>
    <w:rsid w:val="00C80EBC"/>
    <w:rsid w:val="00C876B6"/>
    <w:rsid w:val="00CA5208"/>
    <w:rsid w:val="00CB5722"/>
    <w:rsid w:val="00CC2338"/>
    <w:rsid w:val="00CF14A5"/>
    <w:rsid w:val="00CF5C13"/>
    <w:rsid w:val="00D0659A"/>
    <w:rsid w:val="00D116E8"/>
    <w:rsid w:val="00D213D0"/>
    <w:rsid w:val="00D24774"/>
    <w:rsid w:val="00D24D76"/>
    <w:rsid w:val="00D3469B"/>
    <w:rsid w:val="00D54CF0"/>
    <w:rsid w:val="00D82F4E"/>
    <w:rsid w:val="00D9575D"/>
    <w:rsid w:val="00DB6832"/>
    <w:rsid w:val="00DC621E"/>
    <w:rsid w:val="00DD005A"/>
    <w:rsid w:val="00E10703"/>
    <w:rsid w:val="00E16B2C"/>
    <w:rsid w:val="00E26A43"/>
    <w:rsid w:val="00E678F0"/>
    <w:rsid w:val="00EA0E86"/>
    <w:rsid w:val="00EF0065"/>
    <w:rsid w:val="00F158A2"/>
    <w:rsid w:val="00F46FA2"/>
    <w:rsid w:val="00F82C1C"/>
    <w:rsid w:val="00FA013D"/>
    <w:rsid w:val="00FB2BDB"/>
    <w:rsid w:val="00FC5C33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B2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customStyle="1" w:styleId="Default">
    <w:name w:val="Default"/>
    <w:rsid w:val="00795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954FC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locked/>
    <w:rsid w:val="007954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6B6"/>
  </w:style>
  <w:style w:type="paragraph" w:styleId="Footer">
    <w:name w:val="footer"/>
    <w:basedOn w:val="Normal"/>
    <w:link w:val="Foot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customStyle="1" w:styleId="Default">
    <w:name w:val="Default"/>
    <w:rsid w:val="00795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954FC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locked/>
    <w:rsid w:val="007954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6B6"/>
  </w:style>
  <w:style w:type="paragraph" w:styleId="Footer">
    <w:name w:val="footer"/>
    <w:basedOn w:val="Normal"/>
    <w:link w:val="Foot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96E07C1C874948A896404A42848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1820-1</Nr_x002e__x0020_akti>
    <Data_x0020_e_x0020_Krijimit xmlns="0e656187-b300-4fb0-8bf4-3a50f872073c">2020-07-13T08:35:33Z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vlerësimin e veprimtarisë së Avokatit të Popullit për vitin 2019</Titulli>
    <Modifikuesi xmlns="0e656187-b300-4fb0-8bf4-3a50f872073c">vjollca.pacrami</Modifikuesi>
    <Nr_x002e__x0020_prot_x0020_QBZ xmlns="0e656187-b300-4fb0-8bf4-3a50f872073c">1087/6</Nr_x002e__x0020_prot_x0020_QBZ>
    <Data_x0020_e_x0020_Modifikimit xmlns="0e656187-b300-4fb0-8bf4-3a50f872073c">2020-07-13T09:22:17Z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96E07C1C874948A896404A42848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40D37-B9A9-40DD-B937-8DCE90716F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97160-CF46-447B-BA80-6B5C17D0B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6E613F-9550-4678-BAD6-9A40477560D0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355B4B0-B560-4813-8CB7-D0B0E5623A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20D5AC-853C-47B9-9E8D-AF8C57A18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4D3FAC-4FC2-47D5-BBFC-ABB0A471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Avokatit të Popullit për vitin 2019</vt:lpstr>
    </vt:vector>
  </TitlesOfParts>
  <Company/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Avokatit të Popullit për vitin 2019</dc:title>
  <dc:creator>Arlinda Dini</dc:creator>
  <cp:lastModifiedBy>Fjora Cahani</cp:lastModifiedBy>
  <cp:revision>6</cp:revision>
  <cp:lastPrinted>2019-05-31T09:45:00Z</cp:lastPrinted>
  <dcterms:created xsi:type="dcterms:W3CDTF">2020-07-13T08:20:00Z</dcterms:created>
  <dcterms:modified xsi:type="dcterms:W3CDTF">2020-07-13T09:38:00Z</dcterms:modified>
</cp:coreProperties>
</file>