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1DF9D0" w14:textId="26020B49" w:rsidR="004615DB" w:rsidRPr="00BB2BB7" w:rsidRDefault="000A0B41" w:rsidP="00BB2BB7">
      <w:pPr>
        <w:spacing w:after="0" w:line="240" w:lineRule="auto"/>
        <w:jc w:val="center"/>
        <w:rPr>
          <w:rFonts w:ascii="Garamond" w:hAnsi="Garamond"/>
          <w:b/>
          <w:sz w:val="24"/>
          <w:szCs w:val="24"/>
        </w:rPr>
      </w:pPr>
      <w:r w:rsidRPr="00BB2BB7">
        <w:rPr>
          <w:rFonts w:ascii="Garamond" w:hAnsi="Garamond"/>
          <w:b/>
          <w:sz w:val="24"/>
          <w:szCs w:val="24"/>
        </w:rPr>
        <w:t>REZOLUT</w:t>
      </w:r>
      <w:r w:rsidR="004615DB" w:rsidRPr="00BB2BB7">
        <w:rPr>
          <w:rFonts w:ascii="Garamond" w:hAnsi="Garamond"/>
          <w:b/>
          <w:sz w:val="24"/>
          <w:szCs w:val="24"/>
        </w:rPr>
        <w:t>Ë</w:t>
      </w:r>
    </w:p>
    <w:p w14:paraId="4CAD553A" w14:textId="77777777" w:rsidR="00763CE9" w:rsidRPr="00BB2BB7" w:rsidRDefault="00763CE9" w:rsidP="00BB2BB7">
      <w:pPr>
        <w:spacing w:after="0" w:line="240" w:lineRule="auto"/>
        <w:jc w:val="center"/>
        <w:rPr>
          <w:rFonts w:ascii="Garamond" w:hAnsi="Garamond"/>
          <w:b/>
          <w:sz w:val="24"/>
          <w:szCs w:val="24"/>
        </w:rPr>
      </w:pPr>
    </w:p>
    <w:p w14:paraId="2A661C1A" w14:textId="0DD32AA3" w:rsidR="00011724" w:rsidRPr="00BB2BB7" w:rsidRDefault="00011724" w:rsidP="00BB2BB7">
      <w:pPr>
        <w:spacing w:after="0" w:line="240" w:lineRule="auto"/>
        <w:jc w:val="center"/>
        <w:rPr>
          <w:rFonts w:ascii="Garamond" w:hAnsi="Garamond"/>
          <w:b/>
          <w:sz w:val="24"/>
          <w:szCs w:val="24"/>
        </w:rPr>
      </w:pPr>
      <w:r w:rsidRPr="00BB2BB7">
        <w:rPr>
          <w:rFonts w:ascii="Garamond" w:hAnsi="Garamond"/>
          <w:b/>
          <w:sz w:val="24"/>
          <w:szCs w:val="24"/>
        </w:rPr>
        <w:t>PËR VLERËSIMIN E PUNËS SË</w:t>
      </w:r>
      <w:r w:rsidR="009009E0" w:rsidRPr="00BB2BB7">
        <w:rPr>
          <w:rFonts w:ascii="Garamond" w:hAnsi="Garamond"/>
          <w:b/>
          <w:sz w:val="24"/>
          <w:szCs w:val="24"/>
        </w:rPr>
        <w:t xml:space="preserve"> ZYRËS SË INSPE</w:t>
      </w:r>
      <w:r w:rsidRPr="00BB2BB7">
        <w:rPr>
          <w:rFonts w:ascii="Garamond" w:hAnsi="Garamond"/>
          <w:b/>
          <w:sz w:val="24"/>
          <w:szCs w:val="24"/>
        </w:rPr>
        <w:t>KTORIT TË LARTË TË DREJTËSISË</w:t>
      </w:r>
      <w:r w:rsidR="002C23A2">
        <w:rPr>
          <w:rFonts w:ascii="Garamond" w:hAnsi="Garamond"/>
          <w:b/>
          <w:sz w:val="24"/>
          <w:szCs w:val="24"/>
        </w:rPr>
        <w:t>,</w:t>
      </w:r>
      <w:bookmarkStart w:id="0" w:name="_GoBack"/>
      <w:bookmarkEnd w:id="0"/>
      <w:r w:rsidRPr="00BB2BB7">
        <w:rPr>
          <w:rFonts w:ascii="Garamond" w:hAnsi="Garamond"/>
          <w:b/>
          <w:sz w:val="24"/>
          <w:szCs w:val="24"/>
        </w:rPr>
        <w:t xml:space="preserve"> PËR VITIN 2020 (SHKURT</w:t>
      </w:r>
      <w:r w:rsidR="00B42C70">
        <w:rPr>
          <w:rFonts w:ascii="Garamond" w:hAnsi="Garamond"/>
          <w:b/>
          <w:sz w:val="24"/>
          <w:szCs w:val="24"/>
        </w:rPr>
        <w:t>–</w:t>
      </w:r>
      <w:r w:rsidRPr="00BB2BB7">
        <w:rPr>
          <w:rFonts w:ascii="Garamond" w:hAnsi="Garamond"/>
          <w:b/>
          <w:sz w:val="24"/>
          <w:szCs w:val="24"/>
        </w:rPr>
        <w:t>DHJETOR)</w:t>
      </w:r>
    </w:p>
    <w:p w14:paraId="2A50DF86" w14:textId="77777777" w:rsidR="00011724" w:rsidRPr="00BB2BB7" w:rsidRDefault="00011724" w:rsidP="00BB2BB7">
      <w:pPr>
        <w:spacing w:after="0" w:line="240" w:lineRule="auto"/>
        <w:ind w:firstLine="284"/>
        <w:jc w:val="both"/>
        <w:rPr>
          <w:rFonts w:ascii="Garamond" w:hAnsi="Garamond"/>
          <w:sz w:val="24"/>
          <w:szCs w:val="24"/>
        </w:rPr>
      </w:pPr>
    </w:p>
    <w:p w14:paraId="7B9BD57E" w14:textId="77777777" w:rsidR="00011724" w:rsidRPr="00BB2BB7" w:rsidRDefault="00011724" w:rsidP="00BB2BB7">
      <w:pPr>
        <w:spacing w:after="0" w:line="240" w:lineRule="auto"/>
        <w:ind w:firstLine="284"/>
        <w:jc w:val="both"/>
        <w:rPr>
          <w:rFonts w:ascii="Garamond" w:hAnsi="Garamond"/>
          <w:b/>
          <w:sz w:val="24"/>
          <w:szCs w:val="24"/>
        </w:rPr>
      </w:pPr>
      <w:r w:rsidRPr="00BB2BB7">
        <w:rPr>
          <w:rFonts w:ascii="Garamond" w:hAnsi="Garamond"/>
          <w:b/>
          <w:sz w:val="24"/>
          <w:szCs w:val="24"/>
        </w:rPr>
        <w:t>Kuvendi i Republikës së Shqipërisë,</w:t>
      </w:r>
    </w:p>
    <w:p w14:paraId="245A3D5C" w14:textId="13B0A08D" w:rsidR="00011724" w:rsidRPr="00BB2BB7" w:rsidRDefault="00011724" w:rsidP="00BB2BB7">
      <w:pPr>
        <w:spacing w:after="0" w:line="240" w:lineRule="auto"/>
        <w:ind w:firstLine="284"/>
        <w:jc w:val="both"/>
        <w:rPr>
          <w:rFonts w:ascii="Garamond" w:hAnsi="Garamond"/>
          <w:sz w:val="24"/>
          <w:szCs w:val="24"/>
        </w:rPr>
      </w:pPr>
      <w:r w:rsidRPr="00BB2BB7">
        <w:rPr>
          <w:rFonts w:ascii="Garamond" w:hAnsi="Garamond"/>
          <w:sz w:val="24"/>
          <w:szCs w:val="24"/>
        </w:rPr>
        <w:t>Duke vlerësuar rolin e Inspektorit të Lartë të Drejtësisë si autoriteti shtetëror përgjegjës për verifikimin e ankesave, hetimin e shkeljeve disiplinore dhe për fillimin e procedurës disiplinore ndaj gjyqtarëve dhe prokurorëve të të gjitha niveleve, anëtarëve të Këshillit të Lartë Gjyqësor, anëtarëve të Këshillit të Lartë të Prokurorisë dhe të Prokurorit të Përgjithshëm, si dhe për inspektimin institucional të gjykatave dhe të zyrave të prokurorisë;</w:t>
      </w:r>
    </w:p>
    <w:p w14:paraId="34F0AC31" w14:textId="7A0C07CD" w:rsidR="00011724" w:rsidRPr="00BB2BB7" w:rsidRDefault="00011724" w:rsidP="00BB2BB7">
      <w:pPr>
        <w:spacing w:after="0" w:line="240" w:lineRule="auto"/>
        <w:ind w:firstLine="284"/>
        <w:jc w:val="both"/>
        <w:rPr>
          <w:rFonts w:ascii="Garamond" w:hAnsi="Garamond"/>
          <w:sz w:val="24"/>
          <w:szCs w:val="24"/>
        </w:rPr>
      </w:pPr>
      <w:r w:rsidRPr="00BB2BB7">
        <w:rPr>
          <w:rFonts w:ascii="Garamond" w:hAnsi="Garamond"/>
          <w:sz w:val="24"/>
          <w:szCs w:val="24"/>
        </w:rPr>
        <w:t>Duke mbajtur parasysh rolin e Inspektorit të Lartë të Drejtësisë në hetimin e shkeljeve të dyshuara nëpërmjet ankesave të paraqitura nga çdo person fizik ose juridik, por edhe kryesisht bazuar në të dhëna publike ose të siguruara në kuadrin e inspektimeve institucionale e tematike;</w:t>
      </w:r>
    </w:p>
    <w:p w14:paraId="100AAF5E" w14:textId="03E9F919" w:rsidR="00011724" w:rsidRPr="00BB2BB7" w:rsidRDefault="00011724" w:rsidP="00BB2BB7">
      <w:pPr>
        <w:spacing w:after="0" w:line="240" w:lineRule="auto"/>
        <w:ind w:firstLine="284"/>
        <w:jc w:val="both"/>
        <w:rPr>
          <w:rFonts w:ascii="Garamond" w:hAnsi="Garamond"/>
          <w:sz w:val="24"/>
          <w:szCs w:val="24"/>
        </w:rPr>
      </w:pPr>
      <w:r w:rsidRPr="00BB2BB7">
        <w:rPr>
          <w:rFonts w:ascii="Garamond" w:hAnsi="Garamond"/>
          <w:sz w:val="24"/>
          <w:szCs w:val="24"/>
        </w:rPr>
        <w:t>Duke nënvizuar rëndësinë e bashkëpunimit të Inspektorit të Lartë të Drejtësisë me Këshillin e Lartë Gjyqësor, Këshillin e Lar</w:t>
      </w:r>
      <w:r w:rsidR="00413E39" w:rsidRPr="00BB2BB7">
        <w:rPr>
          <w:rFonts w:ascii="Garamond" w:hAnsi="Garamond"/>
          <w:sz w:val="24"/>
          <w:szCs w:val="24"/>
        </w:rPr>
        <w:t>të të Prokurorisë dhe Prokurorin e</w:t>
      </w:r>
      <w:r w:rsidRPr="00BB2BB7">
        <w:rPr>
          <w:rFonts w:ascii="Garamond" w:hAnsi="Garamond"/>
          <w:sz w:val="24"/>
          <w:szCs w:val="24"/>
        </w:rPr>
        <w:t xml:space="preserve"> Përgjithshëm</w:t>
      </w:r>
      <w:r w:rsidR="00B42C70">
        <w:rPr>
          <w:rFonts w:ascii="Garamond" w:hAnsi="Garamond"/>
          <w:sz w:val="24"/>
          <w:szCs w:val="24"/>
        </w:rPr>
        <w:t>,</w:t>
      </w:r>
      <w:r w:rsidRPr="00BB2BB7">
        <w:rPr>
          <w:rFonts w:ascii="Garamond" w:hAnsi="Garamond"/>
          <w:sz w:val="24"/>
          <w:szCs w:val="24"/>
        </w:rPr>
        <w:t xml:space="preserve"> në kuadër të përmbushjes së detyrave fu</w:t>
      </w:r>
      <w:r w:rsidR="00413E39" w:rsidRPr="00BB2BB7">
        <w:rPr>
          <w:rFonts w:ascii="Garamond" w:hAnsi="Garamond"/>
          <w:sz w:val="24"/>
          <w:szCs w:val="24"/>
        </w:rPr>
        <w:t>n</w:t>
      </w:r>
      <w:r w:rsidRPr="00BB2BB7">
        <w:rPr>
          <w:rFonts w:ascii="Garamond" w:hAnsi="Garamond"/>
          <w:sz w:val="24"/>
          <w:szCs w:val="24"/>
        </w:rPr>
        <w:t>ksionale;</w:t>
      </w:r>
    </w:p>
    <w:p w14:paraId="04F65B48" w14:textId="1EC6D52C" w:rsidR="00011724" w:rsidRPr="00BB2BB7" w:rsidRDefault="00011724" w:rsidP="00BB2BB7">
      <w:pPr>
        <w:spacing w:after="0" w:line="240" w:lineRule="auto"/>
        <w:ind w:firstLine="284"/>
        <w:jc w:val="both"/>
        <w:rPr>
          <w:rFonts w:ascii="Garamond" w:hAnsi="Garamond"/>
          <w:sz w:val="24"/>
          <w:szCs w:val="24"/>
        </w:rPr>
      </w:pPr>
      <w:r w:rsidRPr="00BB2BB7">
        <w:rPr>
          <w:rFonts w:ascii="Garamond" w:hAnsi="Garamond"/>
          <w:sz w:val="24"/>
          <w:szCs w:val="24"/>
        </w:rPr>
        <w:t>Duke nënvizuar rëndësinë e bashkëpunimit të Inspektorit të Lartë të Drejtë</w:t>
      </w:r>
      <w:r w:rsidR="00413E39" w:rsidRPr="00BB2BB7">
        <w:rPr>
          <w:rFonts w:ascii="Garamond" w:hAnsi="Garamond"/>
          <w:sz w:val="24"/>
          <w:szCs w:val="24"/>
        </w:rPr>
        <w:t>sisë me partnerët ndërkombëtarë,</w:t>
      </w:r>
    </w:p>
    <w:p w14:paraId="1811F478" w14:textId="77777777" w:rsidR="00011724" w:rsidRPr="00BB2BB7" w:rsidRDefault="00011724" w:rsidP="00BB2BB7">
      <w:pPr>
        <w:spacing w:after="0" w:line="240" w:lineRule="auto"/>
        <w:ind w:firstLine="284"/>
        <w:jc w:val="both"/>
        <w:rPr>
          <w:rFonts w:ascii="Garamond" w:hAnsi="Garamond"/>
          <w:b/>
          <w:sz w:val="24"/>
          <w:szCs w:val="24"/>
        </w:rPr>
      </w:pPr>
      <w:r w:rsidRPr="00BB2BB7">
        <w:rPr>
          <w:rFonts w:ascii="Garamond" w:hAnsi="Garamond"/>
          <w:b/>
          <w:sz w:val="24"/>
          <w:szCs w:val="24"/>
        </w:rPr>
        <w:t>Vlerëson punën e Inspektorit të Lartë të Drejtësisë në drejtim të:</w:t>
      </w:r>
    </w:p>
    <w:p w14:paraId="03DC6727" w14:textId="038D8FB7"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 </w:t>
      </w:r>
      <w:r w:rsidR="00011724" w:rsidRPr="00BB2BB7">
        <w:rPr>
          <w:rFonts w:ascii="Garamond" w:hAnsi="Garamond"/>
          <w:sz w:val="24"/>
          <w:szCs w:val="24"/>
        </w:rPr>
        <w:t xml:space="preserve">Transferimit dhe </w:t>
      </w:r>
      <w:r w:rsidR="00357488">
        <w:rPr>
          <w:rFonts w:ascii="Garamond" w:hAnsi="Garamond"/>
          <w:sz w:val="24"/>
          <w:szCs w:val="24"/>
        </w:rPr>
        <w:t xml:space="preserve">të </w:t>
      </w:r>
      <w:r w:rsidR="00011724" w:rsidRPr="00BB2BB7">
        <w:rPr>
          <w:rFonts w:ascii="Garamond" w:hAnsi="Garamond"/>
          <w:sz w:val="24"/>
          <w:szCs w:val="24"/>
        </w:rPr>
        <w:t xml:space="preserve">nisjes së shqyrtimit fillestar të një numri të madh ankesash lidhur me veprimtarinë e magjistratëve, organizimin e burimeve njerëzore, si dhe nisjen e procesit të rekrutimit të inspektorëve dhe stafit të </w:t>
      </w:r>
      <w:r w:rsidR="00150820" w:rsidRPr="00BB2BB7">
        <w:rPr>
          <w:rFonts w:ascii="Garamond" w:hAnsi="Garamond"/>
          <w:sz w:val="24"/>
          <w:szCs w:val="24"/>
        </w:rPr>
        <w:t>Z</w:t>
      </w:r>
      <w:r w:rsidR="00011724" w:rsidRPr="00BB2BB7">
        <w:rPr>
          <w:rFonts w:ascii="Garamond" w:hAnsi="Garamond"/>
          <w:sz w:val="24"/>
          <w:szCs w:val="24"/>
        </w:rPr>
        <w:t>yrës.</w:t>
      </w:r>
    </w:p>
    <w:p w14:paraId="396E088D" w14:textId="7ECC6FCD"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 </w:t>
      </w:r>
      <w:r w:rsidR="00011724" w:rsidRPr="00BB2BB7">
        <w:rPr>
          <w:rFonts w:ascii="Garamond" w:hAnsi="Garamond"/>
          <w:sz w:val="24"/>
          <w:szCs w:val="24"/>
        </w:rPr>
        <w:t>Raportimeve të detajuara vjetore dhe periodike</w:t>
      </w:r>
      <w:r w:rsidRPr="00BB2BB7">
        <w:rPr>
          <w:rFonts w:ascii="Garamond" w:hAnsi="Garamond"/>
          <w:sz w:val="24"/>
          <w:szCs w:val="24"/>
        </w:rPr>
        <w:t>,</w:t>
      </w:r>
      <w:r w:rsidR="00011724" w:rsidRPr="00BB2BB7">
        <w:rPr>
          <w:rFonts w:ascii="Garamond" w:hAnsi="Garamond"/>
          <w:sz w:val="24"/>
          <w:szCs w:val="24"/>
        </w:rPr>
        <w:t xml:space="preserve"> si dhe informimeve drejtuar Ministrisë së Drejtësisë, Ministrisë për E</w:t>
      </w:r>
      <w:r w:rsidR="00B42C70">
        <w:rPr>
          <w:rFonts w:ascii="Garamond" w:hAnsi="Garamond"/>
          <w:sz w:val="24"/>
          <w:szCs w:val="24"/>
        </w:rPr>
        <w:t>v</w:t>
      </w:r>
      <w:r w:rsidR="00011724" w:rsidRPr="00BB2BB7">
        <w:rPr>
          <w:rFonts w:ascii="Garamond" w:hAnsi="Garamond"/>
          <w:sz w:val="24"/>
          <w:szCs w:val="24"/>
        </w:rPr>
        <w:t xml:space="preserve">ropën dhe Punët e Jashtme dhe </w:t>
      </w:r>
      <w:r w:rsidRPr="00BB2BB7">
        <w:rPr>
          <w:rFonts w:ascii="Garamond" w:hAnsi="Garamond"/>
          <w:sz w:val="24"/>
          <w:szCs w:val="24"/>
        </w:rPr>
        <w:t>Kuvendit të Shqipërisë për</w:t>
      </w:r>
      <w:r w:rsidR="00011724" w:rsidRPr="00BB2BB7">
        <w:rPr>
          <w:rFonts w:ascii="Garamond" w:hAnsi="Garamond"/>
          <w:sz w:val="24"/>
          <w:szCs w:val="24"/>
        </w:rPr>
        <w:t xml:space="preserve"> aktivitetin e institucionit.</w:t>
      </w:r>
    </w:p>
    <w:p w14:paraId="4D4AEAB4" w14:textId="50FD21DC"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 </w:t>
      </w:r>
      <w:r w:rsidR="00011724" w:rsidRPr="00BB2BB7">
        <w:rPr>
          <w:rFonts w:ascii="Garamond" w:hAnsi="Garamond"/>
          <w:sz w:val="24"/>
          <w:szCs w:val="24"/>
        </w:rPr>
        <w:t xml:space="preserve">Angazhimit </w:t>
      </w:r>
      <w:r w:rsidRPr="00BB2BB7">
        <w:rPr>
          <w:rFonts w:ascii="Garamond" w:hAnsi="Garamond"/>
          <w:sz w:val="24"/>
          <w:szCs w:val="24"/>
        </w:rPr>
        <w:t>të</w:t>
      </w:r>
      <w:r w:rsidR="00011724" w:rsidRPr="00BB2BB7">
        <w:rPr>
          <w:rFonts w:ascii="Garamond" w:hAnsi="Garamond"/>
          <w:sz w:val="24"/>
          <w:szCs w:val="24"/>
        </w:rPr>
        <w:t xml:space="preserve"> Inspektorit të Lartë </w:t>
      </w:r>
      <w:r w:rsidRPr="00BB2BB7">
        <w:rPr>
          <w:rFonts w:ascii="Garamond" w:hAnsi="Garamond"/>
          <w:sz w:val="24"/>
          <w:szCs w:val="24"/>
        </w:rPr>
        <w:t>të</w:t>
      </w:r>
      <w:r w:rsidR="00011724" w:rsidRPr="00BB2BB7">
        <w:rPr>
          <w:rFonts w:ascii="Garamond" w:hAnsi="Garamond"/>
          <w:sz w:val="24"/>
          <w:szCs w:val="24"/>
        </w:rPr>
        <w:t xml:space="preserve"> Drejtësisë në përgatitjen e kuadrit rregullues të veprimtarisë institucionale në zbatim të nenit 204, </w:t>
      </w:r>
      <w:r w:rsidRPr="00BB2BB7">
        <w:rPr>
          <w:rFonts w:ascii="Garamond" w:hAnsi="Garamond"/>
          <w:sz w:val="24"/>
          <w:szCs w:val="24"/>
        </w:rPr>
        <w:t>shkronja</w:t>
      </w:r>
      <w:r w:rsidR="00011724" w:rsidRPr="00BB2BB7">
        <w:rPr>
          <w:rFonts w:ascii="Garamond" w:hAnsi="Garamond"/>
          <w:sz w:val="24"/>
          <w:szCs w:val="24"/>
        </w:rPr>
        <w:t xml:space="preserve"> “c”</w:t>
      </w:r>
      <w:r w:rsidR="00150820" w:rsidRPr="00BB2BB7">
        <w:rPr>
          <w:rFonts w:ascii="Garamond" w:hAnsi="Garamond"/>
          <w:sz w:val="24"/>
          <w:szCs w:val="24"/>
        </w:rPr>
        <w:t>,</w:t>
      </w:r>
      <w:r w:rsidR="00011724" w:rsidRPr="00BB2BB7">
        <w:rPr>
          <w:rFonts w:ascii="Garamond" w:hAnsi="Garamond"/>
          <w:sz w:val="24"/>
          <w:szCs w:val="24"/>
        </w:rPr>
        <w:t xml:space="preserve"> </w:t>
      </w:r>
      <w:r w:rsidR="00150820" w:rsidRPr="00BB2BB7">
        <w:rPr>
          <w:rFonts w:ascii="Garamond" w:hAnsi="Garamond"/>
          <w:sz w:val="24"/>
          <w:szCs w:val="24"/>
        </w:rPr>
        <w:t>të</w:t>
      </w:r>
      <w:r w:rsidR="00011724" w:rsidRPr="00BB2BB7">
        <w:rPr>
          <w:rFonts w:ascii="Garamond" w:hAnsi="Garamond"/>
          <w:sz w:val="24"/>
          <w:szCs w:val="24"/>
        </w:rPr>
        <w:t xml:space="preserve"> ligjit nr. 115/2016</w:t>
      </w:r>
      <w:r w:rsidR="00357488">
        <w:rPr>
          <w:rFonts w:ascii="Garamond" w:hAnsi="Garamond"/>
          <w:sz w:val="24"/>
          <w:szCs w:val="24"/>
        </w:rPr>
        <w:t>,</w:t>
      </w:r>
      <w:r w:rsidR="00011724" w:rsidRPr="00BB2BB7">
        <w:rPr>
          <w:rFonts w:ascii="Garamond" w:hAnsi="Garamond"/>
          <w:sz w:val="24"/>
          <w:szCs w:val="24"/>
        </w:rPr>
        <w:t xml:space="preserve"> </w:t>
      </w:r>
      <w:r w:rsidR="00357488">
        <w:rPr>
          <w:rFonts w:ascii="Garamond" w:hAnsi="Garamond"/>
          <w:sz w:val="24"/>
          <w:szCs w:val="24"/>
        </w:rPr>
        <w:t>“</w:t>
      </w:r>
      <w:r w:rsidR="00011724" w:rsidRPr="00BB2BB7">
        <w:rPr>
          <w:rFonts w:ascii="Garamond" w:hAnsi="Garamond"/>
          <w:sz w:val="24"/>
          <w:szCs w:val="24"/>
        </w:rPr>
        <w:t>Për organet e qeverisjes së sistemit të drejtësisë</w:t>
      </w:r>
      <w:r w:rsidR="00357488">
        <w:rPr>
          <w:rFonts w:ascii="Garamond" w:hAnsi="Garamond"/>
          <w:sz w:val="24"/>
          <w:szCs w:val="24"/>
        </w:rPr>
        <w:t>”</w:t>
      </w:r>
      <w:r w:rsidR="00011724" w:rsidRPr="00BB2BB7">
        <w:rPr>
          <w:rFonts w:ascii="Garamond" w:hAnsi="Garamond"/>
          <w:sz w:val="24"/>
          <w:szCs w:val="24"/>
        </w:rPr>
        <w:t>.</w:t>
      </w:r>
    </w:p>
    <w:p w14:paraId="4E1AE14B" w14:textId="5DF9ABA2" w:rsidR="00011724" w:rsidRPr="00BB2BB7" w:rsidRDefault="00011724" w:rsidP="00BB2BB7">
      <w:pPr>
        <w:spacing w:after="0" w:line="240" w:lineRule="auto"/>
        <w:ind w:firstLine="284"/>
        <w:jc w:val="both"/>
        <w:rPr>
          <w:rFonts w:ascii="Garamond" w:hAnsi="Garamond"/>
          <w:b/>
          <w:sz w:val="24"/>
          <w:szCs w:val="24"/>
        </w:rPr>
      </w:pPr>
      <w:r w:rsidRPr="00BB2BB7">
        <w:rPr>
          <w:rFonts w:ascii="Garamond" w:hAnsi="Garamond"/>
          <w:b/>
          <w:sz w:val="24"/>
          <w:szCs w:val="24"/>
        </w:rPr>
        <w:t xml:space="preserve">Bazuar në analizën e të dhënave </w:t>
      </w:r>
      <w:r w:rsidR="00413E39" w:rsidRPr="00BB2BB7">
        <w:rPr>
          <w:rFonts w:ascii="Garamond" w:hAnsi="Garamond"/>
          <w:b/>
          <w:sz w:val="24"/>
          <w:szCs w:val="24"/>
        </w:rPr>
        <w:t>për periudhën</w:t>
      </w:r>
      <w:r w:rsidRPr="00BB2BB7">
        <w:rPr>
          <w:rFonts w:ascii="Garamond" w:hAnsi="Garamond"/>
          <w:b/>
          <w:sz w:val="24"/>
          <w:szCs w:val="24"/>
        </w:rPr>
        <w:t xml:space="preserve"> </w:t>
      </w:r>
      <w:r w:rsidR="00357488">
        <w:rPr>
          <w:rFonts w:ascii="Garamond" w:hAnsi="Garamond"/>
          <w:b/>
          <w:sz w:val="24"/>
          <w:szCs w:val="24"/>
        </w:rPr>
        <w:t>shkurt</w:t>
      </w:r>
      <w:r w:rsidR="00413E39" w:rsidRPr="00BB2BB7">
        <w:rPr>
          <w:rFonts w:ascii="Garamond" w:hAnsi="Garamond"/>
          <w:b/>
          <w:sz w:val="24"/>
          <w:szCs w:val="24"/>
        </w:rPr>
        <w:t>–d</w:t>
      </w:r>
      <w:r w:rsidRPr="00BB2BB7">
        <w:rPr>
          <w:rFonts w:ascii="Garamond" w:hAnsi="Garamond"/>
          <w:b/>
          <w:sz w:val="24"/>
          <w:szCs w:val="24"/>
        </w:rPr>
        <w:t>hjetor 2020, të referuara në raportin e paraqitur nga Inspektori i Lartë i Drejtësisë, Kuvendi i Shqipërisë konstaton:</w:t>
      </w:r>
    </w:p>
    <w:p w14:paraId="7841D548" w14:textId="656C46D7"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 </w:t>
      </w:r>
      <w:r w:rsidR="00011724" w:rsidRPr="00BB2BB7">
        <w:rPr>
          <w:rFonts w:ascii="Garamond" w:hAnsi="Garamond"/>
          <w:sz w:val="24"/>
          <w:szCs w:val="24"/>
        </w:rPr>
        <w:t>Angazhimin për fillimin e shqyrtimit të një numri prej 3054 ankesa</w:t>
      </w:r>
      <w:r w:rsidRPr="00BB2BB7">
        <w:rPr>
          <w:rFonts w:ascii="Garamond" w:hAnsi="Garamond"/>
          <w:sz w:val="24"/>
          <w:szCs w:val="24"/>
        </w:rPr>
        <w:t>sh</w:t>
      </w:r>
      <w:r w:rsidR="00011724" w:rsidRPr="00BB2BB7">
        <w:rPr>
          <w:rFonts w:ascii="Garamond" w:hAnsi="Garamond"/>
          <w:sz w:val="24"/>
          <w:szCs w:val="24"/>
        </w:rPr>
        <w:t xml:space="preserve"> të regjistruara nga muaji </w:t>
      </w:r>
      <w:r w:rsidRPr="00BB2BB7">
        <w:rPr>
          <w:rFonts w:ascii="Garamond" w:hAnsi="Garamond"/>
          <w:sz w:val="24"/>
          <w:szCs w:val="24"/>
        </w:rPr>
        <w:t>s</w:t>
      </w:r>
      <w:r w:rsidR="00011724" w:rsidRPr="00BB2BB7">
        <w:rPr>
          <w:rFonts w:ascii="Garamond" w:hAnsi="Garamond"/>
          <w:sz w:val="24"/>
          <w:szCs w:val="24"/>
        </w:rPr>
        <w:t xml:space="preserve">hkurt deri në </w:t>
      </w:r>
      <w:r w:rsidRPr="00BB2BB7">
        <w:rPr>
          <w:rFonts w:ascii="Garamond" w:hAnsi="Garamond"/>
          <w:sz w:val="24"/>
          <w:szCs w:val="24"/>
        </w:rPr>
        <w:t>d</w:t>
      </w:r>
      <w:r w:rsidR="00011724" w:rsidRPr="00BB2BB7">
        <w:rPr>
          <w:rFonts w:ascii="Garamond" w:hAnsi="Garamond"/>
          <w:sz w:val="24"/>
          <w:szCs w:val="24"/>
        </w:rPr>
        <w:t>hjetor 2020.</w:t>
      </w:r>
    </w:p>
    <w:p w14:paraId="10A01F99" w14:textId="78A4631D"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 </w:t>
      </w:r>
      <w:r w:rsidR="00011724" w:rsidRPr="00BB2BB7">
        <w:rPr>
          <w:rFonts w:ascii="Garamond" w:hAnsi="Garamond"/>
          <w:sz w:val="24"/>
          <w:szCs w:val="24"/>
        </w:rPr>
        <w:t>Miratimin e 8 vendimeve për fillimin e hetimit disiplinor</w:t>
      </w:r>
      <w:r w:rsidRPr="00BB2BB7">
        <w:rPr>
          <w:rFonts w:ascii="Garamond" w:hAnsi="Garamond"/>
          <w:sz w:val="24"/>
          <w:szCs w:val="24"/>
        </w:rPr>
        <w:t>,</w:t>
      </w:r>
      <w:r w:rsidR="00011724" w:rsidRPr="00BB2BB7">
        <w:rPr>
          <w:rFonts w:ascii="Garamond" w:hAnsi="Garamond"/>
          <w:sz w:val="24"/>
          <w:szCs w:val="24"/>
        </w:rPr>
        <w:t xml:space="preserve"> përkatësisht 6 hetime disiplinore të iniciuara kryesisht dhe 2 hetime disiplinore të iniciuara pas rasteve të paraqitura nga institucionet pranë ILD-së. </w:t>
      </w:r>
    </w:p>
    <w:p w14:paraId="69E8EE8C" w14:textId="2ACAD077"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 </w:t>
      </w:r>
      <w:r w:rsidR="00011724" w:rsidRPr="00BB2BB7">
        <w:rPr>
          <w:rFonts w:ascii="Garamond" w:hAnsi="Garamond"/>
          <w:sz w:val="24"/>
          <w:szCs w:val="24"/>
        </w:rPr>
        <w:t>Dhënien e 184 vendime</w:t>
      </w:r>
      <w:r w:rsidRPr="00BB2BB7">
        <w:rPr>
          <w:rFonts w:ascii="Garamond" w:hAnsi="Garamond"/>
          <w:sz w:val="24"/>
          <w:szCs w:val="24"/>
        </w:rPr>
        <w:t>ve</w:t>
      </w:r>
      <w:r w:rsidR="00011724" w:rsidRPr="00BB2BB7">
        <w:rPr>
          <w:rFonts w:ascii="Garamond" w:hAnsi="Garamond"/>
          <w:sz w:val="24"/>
          <w:szCs w:val="24"/>
        </w:rPr>
        <w:t xml:space="preserve"> për shqyrtim të ankesave, nga të cilat për 142 janë dhënë vendime për arkivimin e ankesave pas shqyrtimit fillestar dhe 42 vendime për </w:t>
      </w:r>
      <w:r w:rsidRPr="00BB2BB7">
        <w:rPr>
          <w:rFonts w:ascii="Garamond" w:hAnsi="Garamond"/>
          <w:sz w:val="24"/>
          <w:szCs w:val="24"/>
        </w:rPr>
        <w:t>verifikimin</w:t>
      </w:r>
      <w:r w:rsidR="00011724" w:rsidRPr="00BB2BB7">
        <w:rPr>
          <w:rFonts w:ascii="Garamond" w:hAnsi="Garamond"/>
          <w:sz w:val="24"/>
          <w:szCs w:val="24"/>
        </w:rPr>
        <w:t xml:space="preserve"> e ankesave pas shqyrtimit fillestar.</w:t>
      </w:r>
    </w:p>
    <w:p w14:paraId="28145304" w14:textId="2EAB3289"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w:t>
      </w:r>
      <w:r w:rsidR="00BA1B2C" w:rsidRPr="00BB2BB7">
        <w:rPr>
          <w:rFonts w:ascii="Garamond" w:hAnsi="Garamond"/>
          <w:sz w:val="24"/>
          <w:szCs w:val="24"/>
        </w:rPr>
        <w:t xml:space="preserve"> </w:t>
      </w:r>
      <w:r w:rsidR="00011724" w:rsidRPr="00BB2BB7">
        <w:rPr>
          <w:rFonts w:ascii="Garamond" w:hAnsi="Garamond"/>
          <w:sz w:val="24"/>
          <w:szCs w:val="24"/>
        </w:rPr>
        <w:t xml:space="preserve">Pas kryerjes së procedurave të </w:t>
      </w:r>
      <w:r w:rsidR="00BA1B2C" w:rsidRPr="00BB2BB7">
        <w:rPr>
          <w:rFonts w:ascii="Garamond" w:hAnsi="Garamond"/>
          <w:sz w:val="24"/>
          <w:szCs w:val="24"/>
        </w:rPr>
        <w:t>verifikimit</w:t>
      </w:r>
      <w:r w:rsidR="00011724" w:rsidRPr="00BB2BB7">
        <w:rPr>
          <w:rFonts w:ascii="Garamond" w:hAnsi="Garamond"/>
          <w:sz w:val="24"/>
          <w:szCs w:val="24"/>
        </w:rPr>
        <w:t xml:space="preserve">, miratimin e 7 vendimeve për fillimin e hetimeve disiplinore ndaj magjistratëve, si dhe paraqitjen e 4 kërkesave për fillimin e procedimeve disiplinore pranë Këshillit të Lartë Gjyqësor dhe Këshillit të Lartë të Prokurorisë. </w:t>
      </w:r>
    </w:p>
    <w:p w14:paraId="2EC19858" w14:textId="122CB9D5"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w:t>
      </w:r>
      <w:r w:rsidR="00BA1B2C" w:rsidRPr="00BB2BB7">
        <w:rPr>
          <w:rFonts w:ascii="Garamond" w:hAnsi="Garamond"/>
          <w:sz w:val="24"/>
          <w:szCs w:val="24"/>
        </w:rPr>
        <w:t xml:space="preserve"> </w:t>
      </w:r>
      <w:r w:rsidR="00011724" w:rsidRPr="00BB2BB7">
        <w:rPr>
          <w:rFonts w:ascii="Garamond" w:hAnsi="Garamond"/>
          <w:sz w:val="24"/>
          <w:szCs w:val="24"/>
        </w:rPr>
        <w:t>Inicimin e inspektimit tematik pranë gjykatave të rretheve gjyqësore</w:t>
      </w:r>
      <w:r w:rsidR="00BA1B2C" w:rsidRPr="00BB2BB7">
        <w:rPr>
          <w:rFonts w:ascii="Garamond" w:hAnsi="Garamond"/>
          <w:sz w:val="24"/>
          <w:szCs w:val="24"/>
        </w:rPr>
        <w:t>, gjykatave të apelit, si dhe</w:t>
      </w:r>
      <w:r w:rsidR="00011724" w:rsidRPr="00BB2BB7">
        <w:rPr>
          <w:rFonts w:ascii="Garamond" w:hAnsi="Garamond"/>
          <w:sz w:val="24"/>
          <w:szCs w:val="24"/>
        </w:rPr>
        <w:t xml:space="preserve"> zyrav</w:t>
      </w:r>
      <w:r w:rsidR="00BA1B2C" w:rsidRPr="00BB2BB7">
        <w:rPr>
          <w:rFonts w:ascii="Garamond" w:hAnsi="Garamond"/>
          <w:sz w:val="24"/>
          <w:szCs w:val="24"/>
        </w:rPr>
        <w:t>e të prokurorive pranë tyre për</w:t>
      </w:r>
      <w:r w:rsidR="00011724" w:rsidRPr="00BB2BB7">
        <w:rPr>
          <w:rFonts w:ascii="Garamond" w:hAnsi="Garamond"/>
          <w:sz w:val="24"/>
          <w:szCs w:val="24"/>
        </w:rPr>
        <w:t xml:space="preserve"> trajtimin e kërkesave me objekt “Lirim me kusht”.</w:t>
      </w:r>
    </w:p>
    <w:p w14:paraId="53FE4448" w14:textId="4E635DA0"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w:t>
      </w:r>
      <w:r w:rsidR="00BA1B2C" w:rsidRPr="00BB2BB7">
        <w:rPr>
          <w:rFonts w:ascii="Garamond" w:hAnsi="Garamond"/>
          <w:sz w:val="24"/>
          <w:szCs w:val="24"/>
        </w:rPr>
        <w:t xml:space="preserve"> </w:t>
      </w:r>
      <w:r w:rsidR="00011724" w:rsidRPr="00BB2BB7">
        <w:rPr>
          <w:rFonts w:ascii="Garamond" w:hAnsi="Garamond"/>
          <w:sz w:val="24"/>
          <w:szCs w:val="24"/>
        </w:rPr>
        <w:t xml:space="preserve">Hartimin, përpunimin dhe miratimin e “Planit </w:t>
      </w:r>
      <w:r w:rsidR="00357488" w:rsidRPr="00BB2BB7">
        <w:rPr>
          <w:rFonts w:ascii="Garamond" w:hAnsi="Garamond"/>
          <w:sz w:val="24"/>
          <w:szCs w:val="24"/>
        </w:rPr>
        <w:t xml:space="preserve">strategjik </w:t>
      </w:r>
      <w:r w:rsidR="00011724" w:rsidRPr="00BB2BB7">
        <w:rPr>
          <w:rFonts w:ascii="Garamond" w:hAnsi="Garamond"/>
          <w:sz w:val="24"/>
          <w:szCs w:val="24"/>
        </w:rPr>
        <w:t>dhe planit të veprimit 2020</w:t>
      </w:r>
      <w:r w:rsidR="00357488">
        <w:rPr>
          <w:rFonts w:ascii="Garamond" w:hAnsi="Garamond"/>
          <w:sz w:val="24"/>
          <w:szCs w:val="24"/>
        </w:rPr>
        <w:t>–</w:t>
      </w:r>
      <w:r w:rsidR="00011724" w:rsidRPr="00BB2BB7">
        <w:rPr>
          <w:rFonts w:ascii="Garamond" w:hAnsi="Garamond"/>
          <w:sz w:val="24"/>
          <w:szCs w:val="24"/>
        </w:rPr>
        <w:t>2022”.</w:t>
      </w:r>
    </w:p>
    <w:p w14:paraId="5C8E4F9A" w14:textId="2E8AE2B2"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w:t>
      </w:r>
      <w:r w:rsidR="00BA1B2C" w:rsidRPr="00BB2BB7">
        <w:rPr>
          <w:rFonts w:ascii="Garamond" w:hAnsi="Garamond"/>
          <w:sz w:val="24"/>
          <w:szCs w:val="24"/>
        </w:rPr>
        <w:t xml:space="preserve"> </w:t>
      </w:r>
      <w:r w:rsidR="00011724" w:rsidRPr="00BB2BB7">
        <w:rPr>
          <w:rFonts w:ascii="Garamond" w:hAnsi="Garamond"/>
          <w:sz w:val="24"/>
          <w:szCs w:val="24"/>
        </w:rPr>
        <w:t xml:space="preserve">Hartimin dhe miratimin e Kodit të Etikës </w:t>
      </w:r>
      <w:r w:rsidR="00BA1B2C" w:rsidRPr="00BB2BB7">
        <w:rPr>
          <w:rFonts w:ascii="Garamond" w:hAnsi="Garamond"/>
          <w:sz w:val="24"/>
          <w:szCs w:val="24"/>
        </w:rPr>
        <w:t>s</w:t>
      </w:r>
      <w:r w:rsidR="00011724" w:rsidRPr="00BB2BB7">
        <w:rPr>
          <w:rFonts w:ascii="Garamond" w:hAnsi="Garamond"/>
          <w:sz w:val="24"/>
          <w:szCs w:val="24"/>
        </w:rPr>
        <w:t>ë institucionit.</w:t>
      </w:r>
    </w:p>
    <w:p w14:paraId="5A90B1CB" w14:textId="21278F59"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w:t>
      </w:r>
      <w:r w:rsidR="00BA1B2C" w:rsidRPr="00BB2BB7">
        <w:rPr>
          <w:rFonts w:ascii="Garamond" w:hAnsi="Garamond"/>
          <w:sz w:val="24"/>
          <w:szCs w:val="24"/>
        </w:rPr>
        <w:t xml:space="preserve"> </w:t>
      </w:r>
      <w:r w:rsidR="00011724" w:rsidRPr="00BB2BB7">
        <w:rPr>
          <w:rFonts w:ascii="Garamond" w:hAnsi="Garamond"/>
          <w:sz w:val="24"/>
          <w:szCs w:val="24"/>
        </w:rPr>
        <w:t xml:space="preserve">Hartimin dhe miratimin e modelit të formularit të ankesës. </w:t>
      </w:r>
    </w:p>
    <w:p w14:paraId="7C019355" w14:textId="5822FDD9"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t>-</w:t>
      </w:r>
      <w:r w:rsidR="00BA1B2C" w:rsidRPr="00BB2BB7">
        <w:rPr>
          <w:rFonts w:ascii="Garamond" w:hAnsi="Garamond"/>
          <w:sz w:val="24"/>
          <w:szCs w:val="24"/>
        </w:rPr>
        <w:t xml:space="preserve"> Rezultate</w:t>
      </w:r>
      <w:r w:rsidR="00011724" w:rsidRPr="00BB2BB7">
        <w:rPr>
          <w:rFonts w:ascii="Garamond" w:hAnsi="Garamond"/>
          <w:sz w:val="24"/>
          <w:szCs w:val="24"/>
        </w:rPr>
        <w:t xml:space="preserve"> konkrete të mekanizmave të procedimit disiplinor të disa magjistratëve, duke i shërbyer kështu kthimit të besimit të publikut tek institucionet e drejtësisë,</w:t>
      </w:r>
      <w:r w:rsidR="00BA1B2C" w:rsidRPr="00BB2BB7">
        <w:rPr>
          <w:rFonts w:ascii="Garamond" w:hAnsi="Garamond"/>
          <w:sz w:val="24"/>
          <w:szCs w:val="24"/>
        </w:rPr>
        <w:t xml:space="preserve"> si një rezultat i prekshëm i reformës në d</w:t>
      </w:r>
      <w:r w:rsidR="00011724" w:rsidRPr="00BB2BB7">
        <w:rPr>
          <w:rFonts w:ascii="Garamond" w:hAnsi="Garamond"/>
          <w:sz w:val="24"/>
          <w:szCs w:val="24"/>
        </w:rPr>
        <w:t>rejtësi.</w:t>
      </w:r>
    </w:p>
    <w:p w14:paraId="637E14DE" w14:textId="7C9691B1" w:rsidR="00011724" w:rsidRPr="00BB2BB7" w:rsidRDefault="00413E39" w:rsidP="00BB2BB7">
      <w:pPr>
        <w:spacing w:after="0" w:line="240" w:lineRule="auto"/>
        <w:ind w:firstLine="284"/>
        <w:jc w:val="both"/>
        <w:rPr>
          <w:rFonts w:ascii="Garamond" w:hAnsi="Garamond"/>
          <w:sz w:val="24"/>
          <w:szCs w:val="24"/>
        </w:rPr>
      </w:pPr>
      <w:r w:rsidRPr="00BB2BB7">
        <w:rPr>
          <w:rFonts w:ascii="Garamond" w:hAnsi="Garamond"/>
          <w:sz w:val="24"/>
          <w:szCs w:val="24"/>
        </w:rPr>
        <w:lastRenderedPageBreak/>
        <w:t>-</w:t>
      </w:r>
      <w:r w:rsidR="00BA1B2C" w:rsidRPr="00BB2BB7">
        <w:rPr>
          <w:rFonts w:ascii="Garamond" w:hAnsi="Garamond"/>
          <w:sz w:val="24"/>
          <w:szCs w:val="24"/>
        </w:rPr>
        <w:t xml:space="preserve"> </w:t>
      </w:r>
      <w:r w:rsidR="00011724" w:rsidRPr="00BB2BB7">
        <w:rPr>
          <w:rFonts w:ascii="Garamond" w:hAnsi="Garamond"/>
          <w:sz w:val="24"/>
          <w:szCs w:val="24"/>
        </w:rPr>
        <w:t xml:space="preserve">Ngritjen nga e para të </w:t>
      </w:r>
      <w:r w:rsidR="00BA1B2C" w:rsidRPr="00BB2BB7">
        <w:rPr>
          <w:rFonts w:ascii="Garamond" w:hAnsi="Garamond"/>
          <w:sz w:val="24"/>
          <w:szCs w:val="24"/>
        </w:rPr>
        <w:t>infrastrukturës</w:t>
      </w:r>
      <w:r w:rsidR="00011724" w:rsidRPr="00BB2BB7">
        <w:rPr>
          <w:rFonts w:ascii="Garamond" w:hAnsi="Garamond"/>
          <w:sz w:val="24"/>
          <w:szCs w:val="24"/>
        </w:rPr>
        <w:t xml:space="preserve"> fizike e njerëzore të një institucioni krejt të ri si në formë, ashtu </w:t>
      </w:r>
      <w:r w:rsidR="00BA1B2C" w:rsidRPr="00BB2BB7">
        <w:rPr>
          <w:rFonts w:ascii="Garamond" w:hAnsi="Garamond"/>
          <w:sz w:val="24"/>
          <w:szCs w:val="24"/>
        </w:rPr>
        <w:t>e</w:t>
      </w:r>
      <w:r w:rsidR="00011724" w:rsidRPr="00BB2BB7">
        <w:rPr>
          <w:rFonts w:ascii="Garamond" w:hAnsi="Garamond"/>
          <w:sz w:val="24"/>
          <w:szCs w:val="24"/>
        </w:rPr>
        <w:t>dhe në përmbajtje.</w:t>
      </w:r>
    </w:p>
    <w:p w14:paraId="77576A8E" w14:textId="77777777" w:rsidR="00011724" w:rsidRPr="00BB2BB7" w:rsidRDefault="00011724" w:rsidP="00BB2BB7">
      <w:pPr>
        <w:spacing w:after="0" w:line="240" w:lineRule="auto"/>
        <w:ind w:firstLine="284"/>
        <w:jc w:val="both"/>
        <w:rPr>
          <w:rFonts w:ascii="Garamond" w:hAnsi="Garamond"/>
          <w:b/>
          <w:sz w:val="24"/>
          <w:szCs w:val="24"/>
        </w:rPr>
      </w:pPr>
      <w:r w:rsidRPr="00BB2BB7">
        <w:rPr>
          <w:rFonts w:ascii="Garamond" w:hAnsi="Garamond"/>
          <w:b/>
          <w:sz w:val="24"/>
          <w:szCs w:val="24"/>
        </w:rPr>
        <w:t>Bazuar sa më sipër, Kuvendi i Shqipërisë nxit Inspektorin e Lartë të Drejtësisë:</w:t>
      </w:r>
    </w:p>
    <w:p w14:paraId="6F9FBEFF" w14:textId="0625F5FD" w:rsidR="00011724" w:rsidRPr="00BB2BB7" w:rsidRDefault="00BA1B2C"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1. </w:t>
      </w:r>
      <w:r w:rsidR="00011724" w:rsidRPr="00BB2BB7">
        <w:rPr>
          <w:rFonts w:ascii="Garamond" w:hAnsi="Garamond"/>
          <w:sz w:val="24"/>
          <w:szCs w:val="24"/>
        </w:rPr>
        <w:t xml:space="preserve">Të veprojë me ritme të shpejta për shqyrtimin e ankesave të paraqitura pranë </w:t>
      </w:r>
      <w:r w:rsidRPr="00BB2BB7">
        <w:rPr>
          <w:rFonts w:ascii="Garamond" w:hAnsi="Garamond"/>
          <w:sz w:val="24"/>
          <w:szCs w:val="24"/>
        </w:rPr>
        <w:t>Z</w:t>
      </w:r>
      <w:r w:rsidR="00011724" w:rsidRPr="00BB2BB7">
        <w:rPr>
          <w:rFonts w:ascii="Garamond" w:hAnsi="Garamond"/>
          <w:sz w:val="24"/>
          <w:szCs w:val="24"/>
        </w:rPr>
        <w:t>yrës së Inspektorit të Lartë të Drejtësisë.</w:t>
      </w:r>
    </w:p>
    <w:p w14:paraId="5E6F2EC0" w14:textId="550BABB9" w:rsidR="00011724" w:rsidRPr="00BB2BB7" w:rsidRDefault="00BA1B2C"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2. </w:t>
      </w:r>
      <w:r w:rsidR="00011724" w:rsidRPr="00BB2BB7">
        <w:rPr>
          <w:rFonts w:ascii="Garamond" w:hAnsi="Garamond"/>
          <w:sz w:val="24"/>
          <w:szCs w:val="24"/>
        </w:rPr>
        <w:t>Të forcojë më tej bashkëpunimin me organet e qeverisjes së sistemit të drejtësisë dhe institucionet e tjera shtetërore</w:t>
      </w:r>
      <w:r w:rsidR="00357488">
        <w:rPr>
          <w:rFonts w:ascii="Garamond" w:hAnsi="Garamond"/>
          <w:sz w:val="24"/>
          <w:szCs w:val="24"/>
        </w:rPr>
        <w:t>,</w:t>
      </w:r>
      <w:r w:rsidR="00011724" w:rsidRPr="00BB2BB7">
        <w:rPr>
          <w:rFonts w:ascii="Garamond" w:hAnsi="Garamond"/>
          <w:sz w:val="24"/>
          <w:szCs w:val="24"/>
        </w:rPr>
        <w:t xml:space="preserve"> në përputhje me parashikimet ligjore në fuqi për të gjitha proceset që ndikojnë në zbatimin e detyrave të përcaktuara.</w:t>
      </w:r>
    </w:p>
    <w:p w14:paraId="6A616E2A" w14:textId="3BC7C7ED" w:rsidR="00011724" w:rsidRPr="00BB2BB7" w:rsidRDefault="00BA1B2C"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3. </w:t>
      </w:r>
      <w:r w:rsidR="00011724" w:rsidRPr="00BB2BB7">
        <w:rPr>
          <w:rFonts w:ascii="Garamond" w:hAnsi="Garamond"/>
          <w:sz w:val="24"/>
          <w:szCs w:val="24"/>
        </w:rPr>
        <w:t>Të informojë vazhdimisht Kuvendin e Shqipërisë për problematikat e hasura gjatë ushtrimit të detyrave</w:t>
      </w:r>
      <w:r w:rsidR="00357488">
        <w:rPr>
          <w:rFonts w:ascii="Garamond" w:hAnsi="Garamond"/>
          <w:sz w:val="24"/>
          <w:szCs w:val="24"/>
        </w:rPr>
        <w:t>,</w:t>
      </w:r>
      <w:r w:rsidR="00011724" w:rsidRPr="00BB2BB7">
        <w:rPr>
          <w:rFonts w:ascii="Garamond" w:hAnsi="Garamond"/>
          <w:sz w:val="24"/>
          <w:szCs w:val="24"/>
        </w:rPr>
        <w:t xml:space="preserve"> duke rekomanduar edhe zgjidhjet përkatëse.</w:t>
      </w:r>
    </w:p>
    <w:p w14:paraId="36CC291C" w14:textId="2AA1E32C" w:rsidR="00011724" w:rsidRPr="00BB2BB7" w:rsidRDefault="00011724" w:rsidP="00BB2BB7">
      <w:pPr>
        <w:spacing w:after="0" w:line="240" w:lineRule="auto"/>
        <w:ind w:firstLine="284"/>
        <w:jc w:val="both"/>
        <w:rPr>
          <w:rFonts w:ascii="Garamond" w:hAnsi="Garamond"/>
          <w:b/>
          <w:sz w:val="24"/>
          <w:szCs w:val="24"/>
        </w:rPr>
      </w:pPr>
      <w:r w:rsidRPr="00BB2BB7">
        <w:rPr>
          <w:rFonts w:ascii="Garamond" w:hAnsi="Garamond"/>
          <w:b/>
          <w:sz w:val="24"/>
          <w:szCs w:val="24"/>
        </w:rPr>
        <w:t>Kuvendi i rekomandon Ins</w:t>
      </w:r>
      <w:r w:rsidR="00BA1B2C" w:rsidRPr="00BB2BB7">
        <w:rPr>
          <w:rFonts w:ascii="Garamond" w:hAnsi="Garamond"/>
          <w:b/>
          <w:sz w:val="24"/>
          <w:szCs w:val="24"/>
        </w:rPr>
        <w:t>pektorit të Lartë të Drejtësisë</w:t>
      </w:r>
      <w:r w:rsidRPr="00BB2BB7">
        <w:rPr>
          <w:rFonts w:ascii="Garamond" w:hAnsi="Garamond"/>
          <w:b/>
          <w:sz w:val="24"/>
          <w:szCs w:val="24"/>
        </w:rPr>
        <w:t>:</w:t>
      </w:r>
    </w:p>
    <w:p w14:paraId="5151E792" w14:textId="6F0F54AF" w:rsidR="00011724" w:rsidRPr="00BB2BB7" w:rsidRDefault="00BA1B2C"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1. </w:t>
      </w:r>
      <w:r w:rsidR="00011724" w:rsidRPr="00BB2BB7">
        <w:rPr>
          <w:rFonts w:ascii="Garamond" w:hAnsi="Garamond"/>
          <w:sz w:val="24"/>
          <w:szCs w:val="24"/>
        </w:rPr>
        <w:t>Krijimin e sistemit të menaxhimit të çështjeve për procedurën hetimore, hartimin e dispozitave të hollësishme për administrimin e këtij sistemi</w:t>
      </w:r>
      <w:r w:rsidRPr="00BB2BB7">
        <w:rPr>
          <w:rFonts w:ascii="Garamond" w:hAnsi="Garamond"/>
          <w:sz w:val="24"/>
          <w:szCs w:val="24"/>
        </w:rPr>
        <w:t>,</w:t>
      </w:r>
      <w:r w:rsidR="00011724" w:rsidRPr="00BB2BB7">
        <w:rPr>
          <w:rFonts w:ascii="Garamond" w:hAnsi="Garamond"/>
          <w:sz w:val="24"/>
          <w:szCs w:val="24"/>
        </w:rPr>
        <w:t xml:space="preserve"> si dhe bërjen publik</w:t>
      </w:r>
      <w:r w:rsidR="00357488">
        <w:rPr>
          <w:rFonts w:ascii="Garamond" w:hAnsi="Garamond"/>
          <w:sz w:val="24"/>
          <w:szCs w:val="24"/>
        </w:rPr>
        <w:t>e</w:t>
      </w:r>
      <w:r w:rsidR="00011724" w:rsidRPr="00BB2BB7">
        <w:rPr>
          <w:rFonts w:ascii="Garamond" w:hAnsi="Garamond"/>
          <w:sz w:val="24"/>
          <w:szCs w:val="24"/>
        </w:rPr>
        <w:t xml:space="preserve"> të informacionit të pjesshëm</w:t>
      </w:r>
      <w:r w:rsidR="00357488">
        <w:rPr>
          <w:rFonts w:ascii="Garamond" w:hAnsi="Garamond"/>
          <w:sz w:val="24"/>
          <w:szCs w:val="24"/>
        </w:rPr>
        <w:t>,</w:t>
      </w:r>
      <w:r w:rsidR="00011724" w:rsidRPr="00BB2BB7">
        <w:rPr>
          <w:rFonts w:ascii="Garamond" w:hAnsi="Garamond"/>
          <w:sz w:val="24"/>
          <w:szCs w:val="24"/>
        </w:rPr>
        <w:t xml:space="preserve"> sipas përcaktimit të Inspektorit të Lartë të Drejtësisë</w:t>
      </w:r>
      <w:r w:rsidR="00357488">
        <w:rPr>
          <w:rFonts w:ascii="Garamond" w:hAnsi="Garamond"/>
          <w:sz w:val="24"/>
          <w:szCs w:val="24"/>
        </w:rPr>
        <w:t>,</w:t>
      </w:r>
      <w:r w:rsidR="00011724" w:rsidRPr="00BB2BB7">
        <w:rPr>
          <w:rFonts w:ascii="Garamond" w:hAnsi="Garamond"/>
          <w:sz w:val="24"/>
          <w:szCs w:val="24"/>
        </w:rPr>
        <w:t xml:space="preserve"> në përputhje dhe në zbatim të nenit 137</w:t>
      </w:r>
      <w:r w:rsidR="00357488">
        <w:rPr>
          <w:rFonts w:ascii="Garamond" w:hAnsi="Garamond"/>
          <w:sz w:val="24"/>
          <w:szCs w:val="24"/>
        </w:rPr>
        <w:t>,</w:t>
      </w:r>
      <w:r w:rsidR="00011724" w:rsidRPr="00BB2BB7">
        <w:rPr>
          <w:rFonts w:ascii="Garamond" w:hAnsi="Garamond"/>
          <w:sz w:val="24"/>
          <w:szCs w:val="24"/>
        </w:rPr>
        <w:t xml:space="preserve"> të ligjit </w:t>
      </w:r>
      <w:r w:rsidRPr="00BB2BB7">
        <w:rPr>
          <w:rFonts w:ascii="Garamond" w:hAnsi="Garamond"/>
          <w:sz w:val="24"/>
          <w:szCs w:val="24"/>
        </w:rPr>
        <w:t>nr. 96/2016</w:t>
      </w:r>
      <w:r w:rsidR="00357488">
        <w:rPr>
          <w:rFonts w:ascii="Garamond" w:hAnsi="Garamond"/>
          <w:sz w:val="24"/>
          <w:szCs w:val="24"/>
        </w:rPr>
        <w:t>,</w:t>
      </w:r>
      <w:r w:rsidRPr="00BB2BB7">
        <w:rPr>
          <w:rFonts w:ascii="Garamond" w:hAnsi="Garamond"/>
          <w:sz w:val="24"/>
          <w:szCs w:val="24"/>
        </w:rPr>
        <w:t xml:space="preserve"> “Për s</w:t>
      </w:r>
      <w:r w:rsidR="00011724" w:rsidRPr="00BB2BB7">
        <w:rPr>
          <w:rFonts w:ascii="Garamond" w:hAnsi="Garamond"/>
          <w:sz w:val="24"/>
          <w:szCs w:val="24"/>
        </w:rPr>
        <w:t xml:space="preserve">tatusin e </w:t>
      </w:r>
      <w:r w:rsidRPr="00BB2BB7">
        <w:rPr>
          <w:rFonts w:ascii="Garamond" w:hAnsi="Garamond"/>
          <w:sz w:val="24"/>
          <w:szCs w:val="24"/>
        </w:rPr>
        <w:t>g</w:t>
      </w:r>
      <w:r w:rsidR="00011724" w:rsidRPr="00BB2BB7">
        <w:rPr>
          <w:rFonts w:ascii="Garamond" w:hAnsi="Garamond"/>
          <w:sz w:val="24"/>
          <w:szCs w:val="24"/>
        </w:rPr>
        <w:t xml:space="preserve">jyqtarëve dhe </w:t>
      </w:r>
      <w:r w:rsidRPr="00BB2BB7">
        <w:rPr>
          <w:rFonts w:ascii="Garamond" w:hAnsi="Garamond"/>
          <w:sz w:val="24"/>
          <w:szCs w:val="24"/>
        </w:rPr>
        <w:t>p</w:t>
      </w:r>
      <w:r w:rsidR="00011724" w:rsidRPr="00BB2BB7">
        <w:rPr>
          <w:rFonts w:ascii="Garamond" w:hAnsi="Garamond"/>
          <w:sz w:val="24"/>
          <w:szCs w:val="24"/>
        </w:rPr>
        <w:t>rokurorëve në Republikën e Shqipërisë”.</w:t>
      </w:r>
    </w:p>
    <w:p w14:paraId="4E2DA20E" w14:textId="1417DEB8" w:rsidR="00011724" w:rsidRPr="00BB2BB7" w:rsidRDefault="00BA1B2C"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2. </w:t>
      </w:r>
      <w:r w:rsidR="00011724" w:rsidRPr="00BB2BB7">
        <w:rPr>
          <w:rFonts w:ascii="Garamond" w:hAnsi="Garamond"/>
          <w:sz w:val="24"/>
          <w:szCs w:val="24"/>
        </w:rPr>
        <w:t>Ngritjen e bazës së të dhënave për</w:t>
      </w:r>
      <w:r w:rsidRPr="00BB2BB7">
        <w:rPr>
          <w:rFonts w:ascii="Garamond" w:hAnsi="Garamond"/>
          <w:sz w:val="24"/>
          <w:szCs w:val="24"/>
        </w:rPr>
        <w:t xml:space="preserve"> ankesat e transferuara nga ish</w:t>
      </w:r>
      <w:r w:rsidR="00011724" w:rsidRPr="00BB2BB7">
        <w:rPr>
          <w:rFonts w:ascii="Garamond" w:hAnsi="Garamond"/>
          <w:sz w:val="24"/>
          <w:szCs w:val="24"/>
        </w:rPr>
        <w:t>-KLD</w:t>
      </w:r>
      <w:r w:rsidRPr="00BB2BB7">
        <w:rPr>
          <w:rFonts w:ascii="Garamond" w:hAnsi="Garamond"/>
          <w:sz w:val="24"/>
          <w:szCs w:val="24"/>
        </w:rPr>
        <w:t>-ja</w:t>
      </w:r>
      <w:r w:rsidR="00011724" w:rsidRPr="00BB2BB7">
        <w:rPr>
          <w:rFonts w:ascii="Garamond" w:hAnsi="Garamond"/>
          <w:sz w:val="24"/>
          <w:szCs w:val="24"/>
        </w:rPr>
        <w:t xml:space="preserve"> dhe të administruara nga Inspektori i Lartë i Drejtësisë, me qëllim grupimin e tyre dhe hartimin e një radhe përparësore shqyrtimi.</w:t>
      </w:r>
    </w:p>
    <w:p w14:paraId="47AEE101" w14:textId="3A30A8B9" w:rsidR="00011724" w:rsidRPr="00BB2BB7" w:rsidRDefault="00170142"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3. </w:t>
      </w:r>
      <w:r w:rsidR="00011724" w:rsidRPr="00BB2BB7">
        <w:rPr>
          <w:rFonts w:ascii="Garamond" w:hAnsi="Garamond"/>
          <w:sz w:val="24"/>
          <w:szCs w:val="24"/>
        </w:rPr>
        <w:t>Bashkërendimin e punës dhe shkëmbimin e vazhdueshëm të informacioneve me KLGJ</w:t>
      </w:r>
      <w:r w:rsidR="00BA1B2C" w:rsidRPr="00BB2BB7">
        <w:rPr>
          <w:rFonts w:ascii="Garamond" w:hAnsi="Garamond"/>
          <w:sz w:val="24"/>
          <w:szCs w:val="24"/>
        </w:rPr>
        <w:t>-në</w:t>
      </w:r>
      <w:r w:rsidR="00011724" w:rsidRPr="00BB2BB7">
        <w:rPr>
          <w:rFonts w:ascii="Garamond" w:hAnsi="Garamond"/>
          <w:sz w:val="24"/>
          <w:szCs w:val="24"/>
        </w:rPr>
        <w:t>, KLP</w:t>
      </w:r>
      <w:r w:rsidR="00BA1B2C" w:rsidRPr="00BB2BB7">
        <w:rPr>
          <w:rFonts w:ascii="Garamond" w:hAnsi="Garamond"/>
          <w:sz w:val="24"/>
          <w:szCs w:val="24"/>
        </w:rPr>
        <w:t>-në</w:t>
      </w:r>
      <w:r w:rsidR="00011724" w:rsidRPr="00BB2BB7">
        <w:rPr>
          <w:rFonts w:ascii="Garamond" w:hAnsi="Garamond"/>
          <w:sz w:val="24"/>
          <w:szCs w:val="24"/>
        </w:rPr>
        <w:t xml:space="preserve"> dhe organet e rivlerësimit kalimtar</w:t>
      </w:r>
      <w:r w:rsidR="00BA1B2C" w:rsidRPr="00BB2BB7">
        <w:rPr>
          <w:rFonts w:ascii="Garamond" w:hAnsi="Garamond"/>
          <w:sz w:val="24"/>
          <w:szCs w:val="24"/>
        </w:rPr>
        <w:t>,</w:t>
      </w:r>
      <w:r w:rsidR="00011724" w:rsidRPr="00BB2BB7">
        <w:rPr>
          <w:rFonts w:ascii="Garamond" w:hAnsi="Garamond"/>
          <w:sz w:val="24"/>
          <w:szCs w:val="24"/>
        </w:rPr>
        <w:t xml:space="preserve"> që janë përgjegjëse për sistemin e karrierës së magjistratëve</w:t>
      </w:r>
      <w:r w:rsidR="00357488">
        <w:rPr>
          <w:rFonts w:ascii="Garamond" w:hAnsi="Garamond"/>
          <w:sz w:val="24"/>
          <w:szCs w:val="24"/>
        </w:rPr>
        <w:t>,</w:t>
      </w:r>
      <w:r w:rsidR="00011724" w:rsidRPr="00BB2BB7">
        <w:rPr>
          <w:rFonts w:ascii="Garamond" w:hAnsi="Garamond"/>
          <w:sz w:val="24"/>
          <w:szCs w:val="24"/>
        </w:rPr>
        <w:t xml:space="preserve"> lidhur me ekzistencën ose jo të procedurave disiplinore të nisura ose ankesave të depozituara pranë ILD</w:t>
      </w:r>
      <w:r w:rsidR="00BA1B2C" w:rsidRPr="00BB2BB7">
        <w:rPr>
          <w:rFonts w:ascii="Garamond" w:hAnsi="Garamond"/>
          <w:sz w:val="24"/>
          <w:szCs w:val="24"/>
        </w:rPr>
        <w:t>-së</w:t>
      </w:r>
      <w:r w:rsidR="00011724" w:rsidRPr="00BB2BB7">
        <w:rPr>
          <w:rFonts w:ascii="Garamond" w:hAnsi="Garamond"/>
          <w:sz w:val="24"/>
          <w:szCs w:val="24"/>
        </w:rPr>
        <w:t xml:space="preserve"> për magjistratët që aplikojnë për ngritje në detyrë brenda sistemit të karrierës.</w:t>
      </w:r>
    </w:p>
    <w:p w14:paraId="1AFACF1D" w14:textId="22103C52" w:rsidR="00011724" w:rsidRPr="00BB2BB7" w:rsidRDefault="00170142"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4. </w:t>
      </w:r>
      <w:r w:rsidR="00011724" w:rsidRPr="00BB2BB7">
        <w:rPr>
          <w:rFonts w:ascii="Garamond" w:hAnsi="Garamond"/>
          <w:sz w:val="24"/>
          <w:szCs w:val="24"/>
        </w:rPr>
        <w:t xml:space="preserve">Forcimin e marrëdhënieve institucionale me Këshillin e Lartë Gjyqësor dhe Këshillin e Lartë të Prokurorisë, me qëllim trajtimin në afate të arsyeshme të procedimeve disiplinore për prokurorët. </w:t>
      </w:r>
    </w:p>
    <w:p w14:paraId="22E846A8" w14:textId="63E6D1CE" w:rsidR="00011724" w:rsidRPr="00BB2BB7" w:rsidRDefault="00170142"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5. </w:t>
      </w:r>
      <w:r w:rsidR="00011724" w:rsidRPr="00BB2BB7">
        <w:rPr>
          <w:rFonts w:ascii="Garamond" w:hAnsi="Garamond"/>
          <w:sz w:val="24"/>
          <w:szCs w:val="24"/>
        </w:rPr>
        <w:t xml:space="preserve">Vijimin me ritme të shpejta të punës për hartimin e manualit të hetimit disiplinor, hartimin e rregullores për trajtimin e ankesave dhe metodologjisë për inspektimin. </w:t>
      </w:r>
    </w:p>
    <w:p w14:paraId="43EB5A92" w14:textId="290BB8A2" w:rsidR="00011724" w:rsidRPr="00BB2BB7" w:rsidRDefault="00170142"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6. </w:t>
      </w:r>
      <w:r w:rsidR="00011724" w:rsidRPr="00BB2BB7">
        <w:rPr>
          <w:rFonts w:ascii="Garamond" w:hAnsi="Garamond"/>
          <w:sz w:val="24"/>
          <w:szCs w:val="24"/>
        </w:rPr>
        <w:t>Vijimin me ritme të shpejta të punës për përfundimin e procedurave të rekrutimit të inspektorëve pranë Zyrës së Inspektorit të Lartë të Drejtësisë.</w:t>
      </w:r>
    </w:p>
    <w:p w14:paraId="36FE6E14" w14:textId="41B6EECD" w:rsidR="00011724" w:rsidRPr="00BB2BB7" w:rsidRDefault="00170142"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7. </w:t>
      </w:r>
      <w:r w:rsidR="00011724" w:rsidRPr="00BB2BB7">
        <w:rPr>
          <w:rFonts w:ascii="Garamond" w:hAnsi="Garamond"/>
          <w:sz w:val="24"/>
          <w:szCs w:val="24"/>
        </w:rPr>
        <w:t>Hartimin dhe miratimin e planit vjetor të inspektimeve institucionale e tematike dhe bërjen publik të tij në faqen zyrtare të institucionit.</w:t>
      </w:r>
    </w:p>
    <w:p w14:paraId="59D1C357" w14:textId="748D7297" w:rsidR="00011724" w:rsidRPr="00BB2BB7" w:rsidRDefault="00170142" w:rsidP="00BB2BB7">
      <w:pPr>
        <w:spacing w:after="0" w:line="240" w:lineRule="auto"/>
        <w:ind w:firstLine="284"/>
        <w:jc w:val="both"/>
        <w:rPr>
          <w:rFonts w:ascii="Garamond" w:hAnsi="Garamond"/>
          <w:sz w:val="24"/>
          <w:szCs w:val="24"/>
        </w:rPr>
      </w:pPr>
      <w:r w:rsidRPr="00BB2BB7">
        <w:rPr>
          <w:rFonts w:ascii="Garamond" w:hAnsi="Garamond"/>
          <w:sz w:val="24"/>
          <w:szCs w:val="24"/>
        </w:rPr>
        <w:t xml:space="preserve">8. </w:t>
      </w:r>
      <w:r w:rsidR="00011724" w:rsidRPr="00BB2BB7">
        <w:rPr>
          <w:rFonts w:ascii="Garamond" w:hAnsi="Garamond"/>
          <w:sz w:val="24"/>
          <w:szCs w:val="24"/>
        </w:rPr>
        <w:t>Promovimin dhe rritjen e ndërveprimit të Inspektorit të La</w:t>
      </w:r>
      <w:r w:rsidR="00BA1B2C" w:rsidRPr="00BB2BB7">
        <w:rPr>
          <w:rFonts w:ascii="Garamond" w:hAnsi="Garamond"/>
          <w:sz w:val="24"/>
          <w:szCs w:val="24"/>
        </w:rPr>
        <w:t xml:space="preserve">rtë të Drejtësisë me qytetarët </w:t>
      </w:r>
      <w:r w:rsidR="00011724" w:rsidRPr="00BB2BB7">
        <w:rPr>
          <w:rFonts w:ascii="Garamond" w:hAnsi="Garamond"/>
          <w:sz w:val="24"/>
          <w:szCs w:val="24"/>
        </w:rPr>
        <w:t>nëpërmjet aktiviteteve, informimeve periodike, pasurimit informativ të faqes</w:t>
      </w:r>
      <w:r w:rsidR="00840223">
        <w:rPr>
          <w:rFonts w:ascii="Garamond" w:hAnsi="Garamond"/>
          <w:sz w:val="24"/>
          <w:szCs w:val="24"/>
        </w:rPr>
        <w:t>,</w:t>
      </w:r>
      <w:r w:rsidR="00011724" w:rsidRPr="00BB2BB7">
        <w:rPr>
          <w:rFonts w:ascii="Garamond" w:hAnsi="Garamond"/>
          <w:sz w:val="24"/>
          <w:szCs w:val="24"/>
        </w:rPr>
        <w:t xml:space="preserve"> duke përdorur çdo kanal tjera të komunikimit publik. </w:t>
      </w:r>
    </w:p>
    <w:p w14:paraId="43B822CF" w14:textId="77777777" w:rsidR="00EB7DAC" w:rsidRPr="000745BF" w:rsidRDefault="00EB7DAC" w:rsidP="00EB7DAC">
      <w:pPr>
        <w:spacing w:after="0" w:line="240" w:lineRule="auto"/>
        <w:ind w:firstLine="284"/>
        <w:jc w:val="right"/>
        <w:rPr>
          <w:rFonts w:ascii="Garamond" w:eastAsia="MS Mincho" w:hAnsi="Garamond"/>
          <w:b/>
          <w:bCs/>
        </w:rPr>
      </w:pPr>
      <w:r w:rsidRPr="000745BF">
        <w:rPr>
          <w:rFonts w:ascii="Garamond" w:eastAsia="MS Mincho" w:hAnsi="Garamond"/>
        </w:rPr>
        <w:t>KRYETAR</w:t>
      </w:r>
    </w:p>
    <w:p w14:paraId="0A1C4182" w14:textId="77777777" w:rsidR="00EB7DAC" w:rsidRPr="000745BF" w:rsidRDefault="00EB7DAC" w:rsidP="00EB7DAC">
      <w:pPr>
        <w:spacing w:after="0" w:line="240" w:lineRule="auto"/>
        <w:ind w:firstLine="284"/>
        <w:jc w:val="right"/>
        <w:rPr>
          <w:rFonts w:ascii="Garamond" w:eastAsia="MS Mincho" w:hAnsi="Garamond"/>
          <w:b/>
          <w:bCs/>
        </w:rPr>
      </w:pPr>
      <w:r w:rsidRPr="000745BF">
        <w:rPr>
          <w:rFonts w:ascii="Garamond" w:eastAsia="MS Mincho" w:hAnsi="Garamond"/>
          <w:b/>
          <w:bCs/>
        </w:rPr>
        <w:t xml:space="preserve"> Gramoz Ruçi</w:t>
      </w:r>
    </w:p>
    <w:p w14:paraId="5F3FC4C8" w14:textId="77777777" w:rsidR="00011724" w:rsidRPr="00BB2BB7" w:rsidRDefault="00011724" w:rsidP="00BB2BB7">
      <w:pPr>
        <w:spacing w:after="0" w:line="240" w:lineRule="auto"/>
        <w:ind w:firstLine="284"/>
        <w:jc w:val="both"/>
        <w:rPr>
          <w:rFonts w:ascii="Garamond" w:hAnsi="Garamond"/>
          <w:sz w:val="24"/>
          <w:szCs w:val="24"/>
        </w:rPr>
      </w:pPr>
    </w:p>
    <w:p w14:paraId="221649EC" w14:textId="77C59174" w:rsidR="00EB62DE" w:rsidRPr="00BB2BB7" w:rsidRDefault="00EB62DE" w:rsidP="00BB2BB7">
      <w:pPr>
        <w:spacing w:after="0" w:line="240" w:lineRule="auto"/>
        <w:ind w:firstLine="284"/>
        <w:jc w:val="both"/>
        <w:rPr>
          <w:rFonts w:ascii="Garamond" w:hAnsi="Garamond"/>
          <w:sz w:val="24"/>
          <w:szCs w:val="24"/>
        </w:rPr>
      </w:pPr>
      <w:r w:rsidRPr="00BB2BB7">
        <w:rPr>
          <w:rFonts w:ascii="Garamond" w:hAnsi="Garamond"/>
          <w:sz w:val="24"/>
          <w:szCs w:val="24"/>
        </w:rPr>
        <w:t>Miratuar në datën</w:t>
      </w:r>
      <w:r w:rsidR="00BA1B2C" w:rsidRPr="00BB2BB7">
        <w:rPr>
          <w:rFonts w:ascii="Garamond" w:hAnsi="Garamond"/>
          <w:sz w:val="24"/>
          <w:szCs w:val="24"/>
        </w:rPr>
        <w:t xml:space="preserve"> 3.6.</w:t>
      </w:r>
      <w:r w:rsidRPr="00BB2BB7">
        <w:rPr>
          <w:rFonts w:ascii="Garamond" w:hAnsi="Garamond"/>
          <w:sz w:val="24"/>
          <w:szCs w:val="24"/>
        </w:rPr>
        <w:t>20</w:t>
      </w:r>
      <w:r w:rsidR="00B25AC1" w:rsidRPr="00BB2BB7">
        <w:rPr>
          <w:rFonts w:ascii="Garamond" w:hAnsi="Garamond"/>
          <w:sz w:val="24"/>
          <w:szCs w:val="24"/>
        </w:rPr>
        <w:t>2</w:t>
      </w:r>
      <w:r w:rsidR="00011724" w:rsidRPr="00BB2BB7">
        <w:rPr>
          <w:rFonts w:ascii="Garamond" w:hAnsi="Garamond"/>
          <w:sz w:val="24"/>
          <w:szCs w:val="24"/>
        </w:rPr>
        <w:t>1</w:t>
      </w:r>
      <w:r w:rsidR="00357488">
        <w:rPr>
          <w:rFonts w:ascii="Garamond" w:hAnsi="Garamond"/>
          <w:sz w:val="24"/>
          <w:szCs w:val="24"/>
        </w:rPr>
        <w:t>.</w:t>
      </w:r>
    </w:p>
    <w:p w14:paraId="7EC64D1E" w14:textId="77777777" w:rsidR="00EB62DE" w:rsidRPr="00BB2BB7" w:rsidRDefault="00EB62DE" w:rsidP="00BB2BB7">
      <w:pPr>
        <w:spacing w:after="0" w:line="240" w:lineRule="auto"/>
        <w:ind w:firstLine="284"/>
        <w:jc w:val="both"/>
        <w:rPr>
          <w:rFonts w:ascii="Garamond" w:hAnsi="Garamond"/>
          <w:sz w:val="24"/>
          <w:szCs w:val="24"/>
        </w:rPr>
      </w:pPr>
    </w:p>
    <w:p w14:paraId="295B8A2E" w14:textId="77777777" w:rsidR="00D332B5" w:rsidRPr="00BB2BB7" w:rsidRDefault="00D332B5" w:rsidP="00BB2BB7">
      <w:pPr>
        <w:spacing w:after="0" w:line="240" w:lineRule="auto"/>
        <w:ind w:firstLine="284"/>
        <w:jc w:val="both"/>
        <w:rPr>
          <w:rFonts w:ascii="Garamond" w:hAnsi="Garamond"/>
          <w:sz w:val="24"/>
          <w:szCs w:val="24"/>
        </w:rPr>
      </w:pPr>
    </w:p>
    <w:p w14:paraId="53B6DD7B" w14:textId="7328E5DC" w:rsidR="00D332B5" w:rsidRPr="00BB2BB7" w:rsidRDefault="00D332B5" w:rsidP="00BB2BB7">
      <w:pPr>
        <w:spacing w:after="0" w:line="240" w:lineRule="auto"/>
        <w:ind w:firstLine="284"/>
        <w:jc w:val="both"/>
        <w:rPr>
          <w:rFonts w:ascii="Garamond" w:hAnsi="Garamond"/>
          <w:sz w:val="24"/>
          <w:szCs w:val="24"/>
        </w:rPr>
      </w:pPr>
    </w:p>
    <w:sectPr w:rsidR="00D332B5" w:rsidRPr="00BB2BB7" w:rsidSect="00E7684C">
      <w:footerReference w:type="default" r:id="rId11"/>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036E95" w14:textId="77777777" w:rsidR="00B42C70" w:rsidRDefault="00B42C70" w:rsidP="00C86383">
      <w:pPr>
        <w:spacing w:after="0" w:line="240" w:lineRule="auto"/>
      </w:pPr>
      <w:r>
        <w:separator/>
      </w:r>
    </w:p>
  </w:endnote>
  <w:endnote w:type="continuationSeparator" w:id="0">
    <w:p w14:paraId="596CB6D9" w14:textId="77777777" w:rsidR="00B42C70" w:rsidRDefault="00B42C70" w:rsidP="00C86383">
      <w:pPr>
        <w:spacing w:after="0" w:line="240" w:lineRule="auto"/>
      </w:pPr>
      <w:r>
        <w:continuationSeparator/>
      </w:r>
    </w:p>
  </w:endnote>
  <w:endnote w:type="continuationNotice" w:id="1">
    <w:p w14:paraId="791526BD" w14:textId="77777777" w:rsidR="00B42C70" w:rsidRDefault="00B42C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424E7F03" w:rsidR="00B42C70" w:rsidRPr="00E7684C" w:rsidRDefault="00B42C70">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2C23A2">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B42C70" w:rsidRDefault="00B42C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B25110" w14:textId="77777777" w:rsidR="00B42C70" w:rsidRDefault="00B42C70" w:rsidP="00C86383">
      <w:pPr>
        <w:spacing w:after="0" w:line="240" w:lineRule="auto"/>
      </w:pPr>
      <w:r>
        <w:separator/>
      </w:r>
    </w:p>
  </w:footnote>
  <w:footnote w:type="continuationSeparator" w:id="0">
    <w:p w14:paraId="6DBE1E7B" w14:textId="77777777" w:rsidR="00B42C70" w:rsidRDefault="00B42C70" w:rsidP="00C86383">
      <w:pPr>
        <w:spacing w:after="0" w:line="240" w:lineRule="auto"/>
      </w:pPr>
      <w:r>
        <w:continuationSeparator/>
      </w:r>
    </w:p>
  </w:footnote>
  <w:footnote w:type="continuationNotice" w:id="1">
    <w:p w14:paraId="07650548" w14:textId="77777777" w:rsidR="00B42C70" w:rsidRDefault="00B42C7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8">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3"/>
  </w:num>
  <w:num w:numId="4">
    <w:abstractNumId w:val="9"/>
  </w:num>
  <w:num w:numId="5">
    <w:abstractNumId w:val="21"/>
  </w:num>
  <w:num w:numId="6">
    <w:abstractNumId w:val="5"/>
  </w:num>
  <w:num w:numId="7">
    <w:abstractNumId w:val="16"/>
  </w:num>
  <w:num w:numId="8">
    <w:abstractNumId w:val="4"/>
  </w:num>
  <w:num w:numId="9">
    <w:abstractNumId w:val="0"/>
  </w:num>
  <w:num w:numId="10">
    <w:abstractNumId w:val="19"/>
  </w:num>
  <w:num w:numId="11">
    <w:abstractNumId w:val="18"/>
  </w:num>
  <w:num w:numId="12">
    <w:abstractNumId w:val="6"/>
  </w:num>
  <w:num w:numId="13">
    <w:abstractNumId w:val="8"/>
  </w:num>
  <w:num w:numId="14">
    <w:abstractNumId w:val="13"/>
  </w:num>
  <w:num w:numId="15">
    <w:abstractNumId w:val="20"/>
  </w:num>
  <w:num w:numId="16">
    <w:abstractNumId w:val="10"/>
  </w:num>
  <w:num w:numId="17">
    <w:abstractNumId w:val="22"/>
  </w:num>
  <w:num w:numId="18">
    <w:abstractNumId w:val="11"/>
  </w:num>
  <w:num w:numId="19">
    <w:abstractNumId w:val="17"/>
  </w:num>
  <w:num w:numId="20">
    <w:abstractNumId w:val="7"/>
  </w:num>
  <w:num w:numId="21">
    <w:abstractNumId w:val="2"/>
  </w:num>
  <w:num w:numId="22">
    <w:abstractNumId w:val="1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C6F"/>
    <w:rsid w:val="00007948"/>
    <w:rsid w:val="00011724"/>
    <w:rsid w:val="0001371B"/>
    <w:rsid w:val="00013FC1"/>
    <w:rsid w:val="0001705C"/>
    <w:rsid w:val="00017F55"/>
    <w:rsid w:val="00020115"/>
    <w:rsid w:val="000224FD"/>
    <w:rsid w:val="000225F5"/>
    <w:rsid w:val="00022B06"/>
    <w:rsid w:val="0002321B"/>
    <w:rsid w:val="000278AC"/>
    <w:rsid w:val="00027E1F"/>
    <w:rsid w:val="00032ACF"/>
    <w:rsid w:val="00044096"/>
    <w:rsid w:val="00044C1F"/>
    <w:rsid w:val="00051513"/>
    <w:rsid w:val="0005725B"/>
    <w:rsid w:val="00062B6C"/>
    <w:rsid w:val="00062F7F"/>
    <w:rsid w:val="0007298B"/>
    <w:rsid w:val="00082B98"/>
    <w:rsid w:val="00083D5C"/>
    <w:rsid w:val="00091EE7"/>
    <w:rsid w:val="000A08B2"/>
    <w:rsid w:val="000A0B41"/>
    <w:rsid w:val="000C0CFC"/>
    <w:rsid w:val="000C1BC4"/>
    <w:rsid w:val="000C7182"/>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56DB"/>
    <w:rsid w:val="001401E9"/>
    <w:rsid w:val="001424BF"/>
    <w:rsid w:val="001432F5"/>
    <w:rsid w:val="00143A0C"/>
    <w:rsid w:val="00150820"/>
    <w:rsid w:val="0016140E"/>
    <w:rsid w:val="00162EC4"/>
    <w:rsid w:val="00170142"/>
    <w:rsid w:val="001707D0"/>
    <w:rsid w:val="00176BBD"/>
    <w:rsid w:val="0018119B"/>
    <w:rsid w:val="00181B37"/>
    <w:rsid w:val="00184409"/>
    <w:rsid w:val="001858C3"/>
    <w:rsid w:val="00191634"/>
    <w:rsid w:val="001A1AA5"/>
    <w:rsid w:val="001A23DA"/>
    <w:rsid w:val="001A2DF7"/>
    <w:rsid w:val="001A79AF"/>
    <w:rsid w:val="001B134B"/>
    <w:rsid w:val="001B6D41"/>
    <w:rsid w:val="001B7CF3"/>
    <w:rsid w:val="001C1147"/>
    <w:rsid w:val="001E2085"/>
    <w:rsid w:val="001F4CD5"/>
    <w:rsid w:val="0020553B"/>
    <w:rsid w:val="002063FE"/>
    <w:rsid w:val="002129CF"/>
    <w:rsid w:val="00215C02"/>
    <w:rsid w:val="002176D7"/>
    <w:rsid w:val="0022618D"/>
    <w:rsid w:val="0022683A"/>
    <w:rsid w:val="002359AF"/>
    <w:rsid w:val="00237CB2"/>
    <w:rsid w:val="00244B19"/>
    <w:rsid w:val="00262C8A"/>
    <w:rsid w:val="00266214"/>
    <w:rsid w:val="00283031"/>
    <w:rsid w:val="00286E87"/>
    <w:rsid w:val="00290F16"/>
    <w:rsid w:val="0029415F"/>
    <w:rsid w:val="002A1841"/>
    <w:rsid w:val="002A4484"/>
    <w:rsid w:val="002B2319"/>
    <w:rsid w:val="002B42ED"/>
    <w:rsid w:val="002B6674"/>
    <w:rsid w:val="002C0BF7"/>
    <w:rsid w:val="002C23A2"/>
    <w:rsid w:val="002D28BD"/>
    <w:rsid w:val="002D47BF"/>
    <w:rsid w:val="002D6F17"/>
    <w:rsid w:val="002E049D"/>
    <w:rsid w:val="002E3E9A"/>
    <w:rsid w:val="002E47F0"/>
    <w:rsid w:val="002E57A2"/>
    <w:rsid w:val="002F1E84"/>
    <w:rsid w:val="002F495E"/>
    <w:rsid w:val="00302070"/>
    <w:rsid w:val="00310428"/>
    <w:rsid w:val="00312A26"/>
    <w:rsid w:val="00321277"/>
    <w:rsid w:val="00323548"/>
    <w:rsid w:val="003305FA"/>
    <w:rsid w:val="003345F5"/>
    <w:rsid w:val="00343599"/>
    <w:rsid w:val="00343D14"/>
    <w:rsid w:val="0034558C"/>
    <w:rsid w:val="00351908"/>
    <w:rsid w:val="003556E0"/>
    <w:rsid w:val="003557DA"/>
    <w:rsid w:val="00357488"/>
    <w:rsid w:val="00373D67"/>
    <w:rsid w:val="003802C5"/>
    <w:rsid w:val="00380CE5"/>
    <w:rsid w:val="00384791"/>
    <w:rsid w:val="00384A0F"/>
    <w:rsid w:val="00391D0F"/>
    <w:rsid w:val="00393AEF"/>
    <w:rsid w:val="00393D81"/>
    <w:rsid w:val="003962DE"/>
    <w:rsid w:val="00397B89"/>
    <w:rsid w:val="003A3D56"/>
    <w:rsid w:val="003B39C0"/>
    <w:rsid w:val="003C3B41"/>
    <w:rsid w:val="003C51DC"/>
    <w:rsid w:val="003D23B3"/>
    <w:rsid w:val="003E08F3"/>
    <w:rsid w:val="003E193B"/>
    <w:rsid w:val="003E334D"/>
    <w:rsid w:val="003E39E2"/>
    <w:rsid w:val="003E3F68"/>
    <w:rsid w:val="003F623E"/>
    <w:rsid w:val="003F66F6"/>
    <w:rsid w:val="00402A6A"/>
    <w:rsid w:val="00413E39"/>
    <w:rsid w:val="004215B2"/>
    <w:rsid w:val="00430EDA"/>
    <w:rsid w:val="00430F90"/>
    <w:rsid w:val="0043625A"/>
    <w:rsid w:val="00440837"/>
    <w:rsid w:val="00441F4D"/>
    <w:rsid w:val="0045672F"/>
    <w:rsid w:val="00457EDB"/>
    <w:rsid w:val="004615DB"/>
    <w:rsid w:val="00462270"/>
    <w:rsid w:val="00463738"/>
    <w:rsid w:val="0046513F"/>
    <w:rsid w:val="00477056"/>
    <w:rsid w:val="00477C33"/>
    <w:rsid w:val="00480E67"/>
    <w:rsid w:val="00480EEA"/>
    <w:rsid w:val="004819A5"/>
    <w:rsid w:val="004847B6"/>
    <w:rsid w:val="00485242"/>
    <w:rsid w:val="0049616C"/>
    <w:rsid w:val="004A3A52"/>
    <w:rsid w:val="004A5109"/>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E2"/>
    <w:rsid w:val="00526332"/>
    <w:rsid w:val="00533A29"/>
    <w:rsid w:val="00540968"/>
    <w:rsid w:val="00541D13"/>
    <w:rsid w:val="00544ED5"/>
    <w:rsid w:val="00545007"/>
    <w:rsid w:val="00546B87"/>
    <w:rsid w:val="00555F66"/>
    <w:rsid w:val="00556003"/>
    <w:rsid w:val="00566A66"/>
    <w:rsid w:val="00567336"/>
    <w:rsid w:val="00567F4B"/>
    <w:rsid w:val="00570C99"/>
    <w:rsid w:val="00595D7E"/>
    <w:rsid w:val="005A4BF2"/>
    <w:rsid w:val="005A6A5B"/>
    <w:rsid w:val="005B4F54"/>
    <w:rsid w:val="005C0232"/>
    <w:rsid w:val="005C275E"/>
    <w:rsid w:val="005C7FD6"/>
    <w:rsid w:val="005D008B"/>
    <w:rsid w:val="005D2C27"/>
    <w:rsid w:val="005D5E32"/>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3709E"/>
    <w:rsid w:val="0066462F"/>
    <w:rsid w:val="00664CC2"/>
    <w:rsid w:val="00666637"/>
    <w:rsid w:val="006672E6"/>
    <w:rsid w:val="0067489C"/>
    <w:rsid w:val="00680190"/>
    <w:rsid w:val="006808BE"/>
    <w:rsid w:val="00686471"/>
    <w:rsid w:val="00695534"/>
    <w:rsid w:val="006A1126"/>
    <w:rsid w:val="006B27CE"/>
    <w:rsid w:val="006B790D"/>
    <w:rsid w:val="006C2AEE"/>
    <w:rsid w:val="006D3004"/>
    <w:rsid w:val="006E5794"/>
    <w:rsid w:val="00700DFF"/>
    <w:rsid w:val="00702A04"/>
    <w:rsid w:val="00704D02"/>
    <w:rsid w:val="007064AB"/>
    <w:rsid w:val="00706557"/>
    <w:rsid w:val="00707C51"/>
    <w:rsid w:val="007134F3"/>
    <w:rsid w:val="0071531C"/>
    <w:rsid w:val="00717DD1"/>
    <w:rsid w:val="00722A76"/>
    <w:rsid w:val="007259CC"/>
    <w:rsid w:val="007312D6"/>
    <w:rsid w:val="00750776"/>
    <w:rsid w:val="00761637"/>
    <w:rsid w:val="00761C31"/>
    <w:rsid w:val="00761C60"/>
    <w:rsid w:val="00763CE9"/>
    <w:rsid w:val="007832F6"/>
    <w:rsid w:val="00783CAA"/>
    <w:rsid w:val="00784660"/>
    <w:rsid w:val="007850C4"/>
    <w:rsid w:val="0078612B"/>
    <w:rsid w:val="00786E43"/>
    <w:rsid w:val="0078764B"/>
    <w:rsid w:val="0078778A"/>
    <w:rsid w:val="0079170F"/>
    <w:rsid w:val="00794562"/>
    <w:rsid w:val="007A24F8"/>
    <w:rsid w:val="007A4144"/>
    <w:rsid w:val="007A6000"/>
    <w:rsid w:val="007C05DC"/>
    <w:rsid w:val="007C0DC8"/>
    <w:rsid w:val="007C1E4A"/>
    <w:rsid w:val="007C6F84"/>
    <w:rsid w:val="007F04D3"/>
    <w:rsid w:val="007F16F8"/>
    <w:rsid w:val="007F2061"/>
    <w:rsid w:val="007F43C4"/>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0223"/>
    <w:rsid w:val="00847CF0"/>
    <w:rsid w:val="00851363"/>
    <w:rsid w:val="00852454"/>
    <w:rsid w:val="00854276"/>
    <w:rsid w:val="00856F1E"/>
    <w:rsid w:val="00857954"/>
    <w:rsid w:val="00863D55"/>
    <w:rsid w:val="00867DF3"/>
    <w:rsid w:val="008713F3"/>
    <w:rsid w:val="00872A03"/>
    <w:rsid w:val="00881347"/>
    <w:rsid w:val="00883800"/>
    <w:rsid w:val="00885FA8"/>
    <w:rsid w:val="0088785E"/>
    <w:rsid w:val="00890D60"/>
    <w:rsid w:val="00892480"/>
    <w:rsid w:val="00897A30"/>
    <w:rsid w:val="008B6B1A"/>
    <w:rsid w:val="008C2832"/>
    <w:rsid w:val="008C4109"/>
    <w:rsid w:val="008C42CC"/>
    <w:rsid w:val="008C498A"/>
    <w:rsid w:val="008C4AEB"/>
    <w:rsid w:val="008C63A2"/>
    <w:rsid w:val="008C7273"/>
    <w:rsid w:val="008D114F"/>
    <w:rsid w:val="008D41C9"/>
    <w:rsid w:val="008D5CDA"/>
    <w:rsid w:val="008D7A71"/>
    <w:rsid w:val="008E2C2A"/>
    <w:rsid w:val="008F0F64"/>
    <w:rsid w:val="008F3C04"/>
    <w:rsid w:val="008F3C44"/>
    <w:rsid w:val="008F4028"/>
    <w:rsid w:val="008F668F"/>
    <w:rsid w:val="008F6781"/>
    <w:rsid w:val="009009E0"/>
    <w:rsid w:val="009051F4"/>
    <w:rsid w:val="00907FC1"/>
    <w:rsid w:val="0092415F"/>
    <w:rsid w:val="009256DD"/>
    <w:rsid w:val="00946C72"/>
    <w:rsid w:val="0095624F"/>
    <w:rsid w:val="009571C2"/>
    <w:rsid w:val="00960704"/>
    <w:rsid w:val="00960B17"/>
    <w:rsid w:val="00961043"/>
    <w:rsid w:val="00964622"/>
    <w:rsid w:val="009700C5"/>
    <w:rsid w:val="00971602"/>
    <w:rsid w:val="0098506C"/>
    <w:rsid w:val="009854D5"/>
    <w:rsid w:val="00992C48"/>
    <w:rsid w:val="00993F35"/>
    <w:rsid w:val="0099713F"/>
    <w:rsid w:val="009A0CB1"/>
    <w:rsid w:val="009A67C9"/>
    <w:rsid w:val="009A734A"/>
    <w:rsid w:val="009B3A7B"/>
    <w:rsid w:val="009B6083"/>
    <w:rsid w:val="009D3A41"/>
    <w:rsid w:val="009D5991"/>
    <w:rsid w:val="009D76B9"/>
    <w:rsid w:val="009E3C1B"/>
    <w:rsid w:val="009E6CA9"/>
    <w:rsid w:val="009E7F8D"/>
    <w:rsid w:val="009F1F17"/>
    <w:rsid w:val="009F5E40"/>
    <w:rsid w:val="00A07E25"/>
    <w:rsid w:val="00A12699"/>
    <w:rsid w:val="00A14187"/>
    <w:rsid w:val="00A14640"/>
    <w:rsid w:val="00A14720"/>
    <w:rsid w:val="00A16B59"/>
    <w:rsid w:val="00A215AB"/>
    <w:rsid w:val="00A22178"/>
    <w:rsid w:val="00A241B8"/>
    <w:rsid w:val="00A440F2"/>
    <w:rsid w:val="00A503B4"/>
    <w:rsid w:val="00A5392D"/>
    <w:rsid w:val="00A558AE"/>
    <w:rsid w:val="00A564E2"/>
    <w:rsid w:val="00A6600A"/>
    <w:rsid w:val="00A854F0"/>
    <w:rsid w:val="00A86E2D"/>
    <w:rsid w:val="00A87823"/>
    <w:rsid w:val="00A92792"/>
    <w:rsid w:val="00A94DF9"/>
    <w:rsid w:val="00A96323"/>
    <w:rsid w:val="00A97D69"/>
    <w:rsid w:val="00AA09BC"/>
    <w:rsid w:val="00AA0C18"/>
    <w:rsid w:val="00AA33CA"/>
    <w:rsid w:val="00AA33DD"/>
    <w:rsid w:val="00AB34DD"/>
    <w:rsid w:val="00AB4EBC"/>
    <w:rsid w:val="00AB50B7"/>
    <w:rsid w:val="00AC116E"/>
    <w:rsid w:val="00AC28C6"/>
    <w:rsid w:val="00AC5B21"/>
    <w:rsid w:val="00AC764D"/>
    <w:rsid w:val="00AC7D5A"/>
    <w:rsid w:val="00AD526B"/>
    <w:rsid w:val="00AD5761"/>
    <w:rsid w:val="00AD7DFE"/>
    <w:rsid w:val="00AE413A"/>
    <w:rsid w:val="00AE5AB4"/>
    <w:rsid w:val="00AE6CA0"/>
    <w:rsid w:val="00AF1CA2"/>
    <w:rsid w:val="00AF5A5B"/>
    <w:rsid w:val="00B03133"/>
    <w:rsid w:val="00B07B19"/>
    <w:rsid w:val="00B1268D"/>
    <w:rsid w:val="00B1678C"/>
    <w:rsid w:val="00B22C15"/>
    <w:rsid w:val="00B242A8"/>
    <w:rsid w:val="00B25AC1"/>
    <w:rsid w:val="00B35261"/>
    <w:rsid w:val="00B41476"/>
    <w:rsid w:val="00B42C70"/>
    <w:rsid w:val="00B53DAC"/>
    <w:rsid w:val="00B542F0"/>
    <w:rsid w:val="00B65D03"/>
    <w:rsid w:val="00B67269"/>
    <w:rsid w:val="00B71AED"/>
    <w:rsid w:val="00B750FF"/>
    <w:rsid w:val="00B7731C"/>
    <w:rsid w:val="00B77321"/>
    <w:rsid w:val="00B7748B"/>
    <w:rsid w:val="00B85B4C"/>
    <w:rsid w:val="00B91916"/>
    <w:rsid w:val="00BA1B2C"/>
    <w:rsid w:val="00BA2D77"/>
    <w:rsid w:val="00BA7E66"/>
    <w:rsid w:val="00BB1D27"/>
    <w:rsid w:val="00BB2BB7"/>
    <w:rsid w:val="00BB4C3C"/>
    <w:rsid w:val="00BB5EC4"/>
    <w:rsid w:val="00BC2A76"/>
    <w:rsid w:val="00BD592D"/>
    <w:rsid w:val="00BD5A4B"/>
    <w:rsid w:val="00BD6A46"/>
    <w:rsid w:val="00BF0A3E"/>
    <w:rsid w:val="00BF1682"/>
    <w:rsid w:val="00BF3D89"/>
    <w:rsid w:val="00C011E1"/>
    <w:rsid w:val="00C01267"/>
    <w:rsid w:val="00C01362"/>
    <w:rsid w:val="00C032AE"/>
    <w:rsid w:val="00C15B46"/>
    <w:rsid w:val="00C2107A"/>
    <w:rsid w:val="00C22617"/>
    <w:rsid w:val="00C277DC"/>
    <w:rsid w:val="00C3396C"/>
    <w:rsid w:val="00C356CF"/>
    <w:rsid w:val="00C42220"/>
    <w:rsid w:val="00C46623"/>
    <w:rsid w:val="00C50843"/>
    <w:rsid w:val="00C569D5"/>
    <w:rsid w:val="00C65542"/>
    <w:rsid w:val="00C829DC"/>
    <w:rsid w:val="00C82A29"/>
    <w:rsid w:val="00C85851"/>
    <w:rsid w:val="00C86383"/>
    <w:rsid w:val="00C9434B"/>
    <w:rsid w:val="00C96F2B"/>
    <w:rsid w:val="00CA0814"/>
    <w:rsid w:val="00CA0EBE"/>
    <w:rsid w:val="00CA57B6"/>
    <w:rsid w:val="00CC6F24"/>
    <w:rsid w:val="00CD3633"/>
    <w:rsid w:val="00CD48BD"/>
    <w:rsid w:val="00CD692F"/>
    <w:rsid w:val="00CE032B"/>
    <w:rsid w:val="00CE0964"/>
    <w:rsid w:val="00CE0B9A"/>
    <w:rsid w:val="00CE5869"/>
    <w:rsid w:val="00CE6F13"/>
    <w:rsid w:val="00D05C90"/>
    <w:rsid w:val="00D06005"/>
    <w:rsid w:val="00D0709B"/>
    <w:rsid w:val="00D17929"/>
    <w:rsid w:val="00D2027A"/>
    <w:rsid w:val="00D27092"/>
    <w:rsid w:val="00D31426"/>
    <w:rsid w:val="00D31E4D"/>
    <w:rsid w:val="00D332B5"/>
    <w:rsid w:val="00D44DC4"/>
    <w:rsid w:val="00D57535"/>
    <w:rsid w:val="00D57B3A"/>
    <w:rsid w:val="00D600F3"/>
    <w:rsid w:val="00D621BE"/>
    <w:rsid w:val="00D62BE5"/>
    <w:rsid w:val="00D66EB0"/>
    <w:rsid w:val="00D704A8"/>
    <w:rsid w:val="00D864D2"/>
    <w:rsid w:val="00D874FB"/>
    <w:rsid w:val="00D90262"/>
    <w:rsid w:val="00D94954"/>
    <w:rsid w:val="00DA4E4C"/>
    <w:rsid w:val="00DA5786"/>
    <w:rsid w:val="00DB3852"/>
    <w:rsid w:val="00DB5ECD"/>
    <w:rsid w:val="00DB7E09"/>
    <w:rsid w:val="00DC57B4"/>
    <w:rsid w:val="00DD32F3"/>
    <w:rsid w:val="00DD3DDE"/>
    <w:rsid w:val="00DD449E"/>
    <w:rsid w:val="00DD473E"/>
    <w:rsid w:val="00DF1BC6"/>
    <w:rsid w:val="00DF6555"/>
    <w:rsid w:val="00DF6CD2"/>
    <w:rsid w:val="00E02D8F"/>
    <w:rsid w:val="00E042C2"/>
    <w:rsid w:val="00E06BA5"/>
    <w:rsid w:val="00E12C4C"/>
    <w:rsid w:val="00E24099"/>
    <w:rsid w:val="00E25CF0"/>
    <w:rsid w:val="00E26211"/>
    <w:rsid w:val="00E318C7"/>
    <w:rsid w:val="00E34C07"/>
    <w:rsid w:val="00E36067"/>
    <w:rsid w:val="00E442DC"/>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2AD9"/>
    <w:rsid w:val="00EA7B60"/>
    <w:rsid w:val="00EB31F6"/>
    <w:rsid w:val="00EB4EE4"/>
    <w:rsid w:val="00EB62DE"/>
    <w:rsid w:val="00EB7DAC"/>
    <w:rsid w:val="00ED4C45"/>
    <w:rsid w:val="00ED5AEE"/>
    <w:rsid w:val="00ED668D"/>
    <w:rsid w:val="00EE4C8B"/>
    <w:rsid w:val="00EE6A25"/>
    <w:rsid w:val="00EF6235"/>
    <w:rsid w:val="00F05169"/>
    <w:rsid w:val="00F0526E"/>
    <w:rsid w:val="00F066EF"/>
    <w:rsid w:val="00F142C1"/>
    <w:rsid w:val="00F1525A"/>
    <w:rsid w:val="00F261B9"/>
    <w:rsid w:val="00F3246E"/>
    <w:rsid w:val="00F32B61"/>
    <w:rsid w:val="00F37FAF"/>
    <w:rsid w:val="00F42E3E"/>
    <w:rsid w:val="00F454F1"/>
    <w:rsid w:val="00F466D7"/>
    <w:rsid w:val="00F5324C"/>
    <w:rsid w:val="00F5634D"/>
    <w:rsid w:val="00F65C99"/>
    <w:rsid w:val="00F701B3"/>
    <w:rsid w:val="00F779F7"/>
    <w:rsid w:val="00F82F68"/>
    <w:rsid w:val="00F83F05"/>
    <w:rsid w:val="00F86A50"/>
    <w:rsid w:val="00F9446E"/>
    <w:rsid w:val="00F94822"/>
    <w:rsid w:val="00F9485F"/>
    <w:rsid w:val="00F960FE"/>
    <w:rsid w:val="00F9796E"/>
    <w:rsid w:val="00F97CB9"/>
    <w:rsid w:val="00FB2B6A"/>
    <w:rsid w:val="00FB340F"/>
    <w:rsid w:val="00FB4761"/>
    <w:rsid w:val="00FC6348"/>
    <w:rsid w:val="00FC7FD0"/>
    <w:rsid w:val="00FD2B25"/>
    <w:rsid w:val="00FD2BF4"/>
    <w:rsid w:val="00FD2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31EAA44D-B1C8-4353-8A45-0FEBD681B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FBF2E845803461FA9F04C7186FDAE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1311-1</Nr_x002e__x0020_akti>
    <Data_x0020_e_x0020_Krijimit xmlns="0e656187-b300-4fb0-8bf4-3a50f872073c">2021-06-08T11:30:11Z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http://qbz.gov.al/resource/authority/document-type/rezolute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2021-06-07T22:00:00Z</Date_x0020_protokolli>
    <Titulli xmlns="0e656187-b300-4fb0-8bf4-3a50f872073c">Për vlerësimin e punës së Zyrës së Inspektorit të Lartë të Drejtësisë për vitin 2020 (shkurt-dhjetor)</Titulli>
    <Modifikuesi xmlns="0e656187-b300-4fb0-8bf4-3a50f872073c">valjeta.kaftalli</Modifikuesi>
    <Nr_x002e__x0020_prot_x0020_QBZ xmlns="0e656187-b300-4fb0-8bf4-3a50f872073c">836/1</Nr_x002e__x0020_prot_x0020_QBZ>
    <Data_x0020_e_x0020_Modifikimit xmlns="0e656187-b300-4fb0-8bf4-3a50f872073c">2021-06-09T10:07:18Z</Data_x0020_e_x0020_Modifikimit>
    <Dekretuar xmlns="0e656187-b300-4fb0-8bf4-3a50f872073c">false</Dekretuar>
    <Data xmlns="0e656187-b300-4fb0-8bf4-3a50f872073c">2021-06-02T22:00:00Z</Data>
    <Nr_x002e__x0020_protokolli_x0020_i_x0020_aktit xmlns="0e656187-b300-4fb0-8bf4-3a50f872073c">1311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0A765-E63C-43B5-897D-F0D8CB3D273A}">
  <ds:schemaRefs>
    <ds:schemaRef ds:uri="http://schemas.microsoft.com/sharepoint/v3/contenttype/forms"/>
  </ds:schemaRefs>
</ds:datastoreItem>
</file>

<file path=customXml/itemProps2.xml><?xml version="1.0" encoding="utf-8"?>
<ds:datastoreItem xmlns:ds="http://schemas.openxmlformats.org/officeDocument/2006/customXml" ds:itemID="{387CB1A9-6926-4092-A0F2-4D60D4FD2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C38019D-19DA-4B7A-A817-570C44D67AC2}">
  <ds:schemaRefs>
    <ds:schemaRef ds:uri="http://schemas.openxmlformats.org/package/2006/metadata/core-properties"/>
    <ds:schemaRef ds:uri="0e656187-b300-4fb0-8bf4-3a50f872073c"/>
    <ds:schemaRef ds:uri="http://schemas.microsoft.com/office/2006/metadata/properties"/>
    <ds:schemaRef ds:uri="http://www.w3.org/XML/1998/namespace"/>
    <ds:schemaRef ds:uri="http://purl.org/dc/dcmitype/"/>
    <ds:schemaRef ds:uri="http://schemas.microsoft.com/office/2006/documentManagement/types"/>
    <ds:schemaRef ds:uri="http://purl.org/dc/terms/"/>
    <ds:schemaRef ds:uri="http://purl.org/dc/elements/1.1/"/>
  </ds:schemaRefs>
</ds:datastoreItem>
</file>

<file path=customXml/itemProps4.xml><?xml version="1.0" encoding="utf-8"?>
<ds:datastoreItem xmlns:ds="http://schemas.openxmlformats.org/officeDocument/2006/customXml" ds:itemID="{B781F55F-3484-4DA8-A1A8-933752579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Për vlerësimin e punës së Zyrës së Inspektorit të Lartë të Drejtësisë për vitin 2020 (shkurt-dhjetor)</vt:lpstr>
    </vt:vector>
  </TitlesOfParts>
  <Company/>
  <LinksUpToDate>false</LinksUpToDate>
  <CharactersWithSpaces>6273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punës së Zyrës së Inspektorit të Lartë të Drejtësisë për vitin 2020 (shkurt-dhjetor)</dc:title>
  <dc:creator>user</dc:creator>
  <cp:lastModifiedBy>Alma Lisaku</cp:lastModifiedBy>
  <cp:revision>10</cp:revision>
  <cp:lastPrinted>2021-06-04T06:59:00Z</cp:lastPrinted>
  <dcterms:created xsi:type="dcterms:W3CDTF">2021-06-08T11:12:00Z</dcterms:created>
  <dcterms:modified xsi:type="dcterms:W3CDTF">2021-06-09T11:46:00Z</dcterms:modified>
</cp:coreProperties>
</file>