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A4E07" w14:textId="70735962" w:rsidR="00964EBA" w:rsidRPr="00BE4AC6" w:rsidRDefault="00964EBA" w:rsidP="00036A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4AC6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22AA4E08" w14:textId="77777777" w:rsidR="00964EBA" w:rsidRPr="00BE4AC6" w:rsidRDefault="00964EBA" w:rsidP="00036A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AA4E0B" w14:textId="36654B94" w:rsidR="00904BD0" w:rsidRPr="00BE4AC6" w:rsidRDefault="00904BD0" w:rsidP="00036A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4AC6">
        <w:rPr>
          <w:rFonts w:ascii="Garamond" w:hAnsi="Garamond"/>
          <w:b/>
          <w:sz w:val="24"/>
          <w:szCs w:val="24"/>
          <w:lang w:val="sq-AL"/>
        </w:rPr>
        <w:t>PËR VLERËSIMIN E VEPRIMTARISË</w:t>
      </w:r>
      <w:r w:rsidR="00036A55" w:rsidRPr="00BE4AC6">
        <w:rPr>
          <w:rFonts w:ascii="Garamond" w:hAnsi="Garamond"/>
          <w:b/>
          <w:sz w:val="24"/>
          <w:szCs w:val="24"/>
          <w:lang w:val="sq-AL"/>
        </w:rPr>
        <w:t xml:space="preserve"> SË KOMISIONERIT PËR TË DREJTËN E </w:t>
      </w:r>
      <w:r w:rsidRPr="00BE4AC6">
        <w:rPr>
          <w:rFonts w:ascii="Garamond" w:hAnsi="Garamond"/>
          <w:b/>
          <w:sz w:val="24"/>
          <w:szCs w:val="24"/>
          <w:lang w:val="sq-AL"/>
        </w:rPr>
        <w:t>INFORMIMIT DHE M</w:t>
      </w:r>
      <w:r w:rsidR="00036A55" w:rsidRPr="00BE4AC6">
        <w:rPr>
          <w:rFonts w:ascii="Garamond" w:hAnsi="Garamond"/>
          <w:b/>
          <w:sz w:val="24"/>
          <w:szCs w:val="24"/>
          <w:lang w:val="sq-AL"/>
        </w:rPr>
        <w:t>BROJTJEN E TË DHËNAVE PERSONALE</w:t>
      </w:r>
      <w:r w:rsidR="00E948D5">
        <w:rPr>
          <w:rFonts w:ascii="Garamond" w:hAnsi="Garamond"/>
          <w:b/>
          <w:sz w:val="24"/>
          <w:szCs w:val="24"/>
          <w:lang w:val="sq-AL"/>
        </w:rPr>
        <w:t>,</w:t>
      </w:r>
      <w:bookmarkStart w:id="0" w:name="_GoBack"/>
      <w:bookmarkEnd w:id="0"/>
      <w:r w:rsidR="00036A55" w:rsidRPr="00BE4A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b/>
          <w:sz w:val="24"/>
          <w:szCs w:val="24"/>
          <w:lang w:val="sq-AL"/>
        </w:rPr>
        <w:t>PËR VITIN 2020</w:t>
      </w:r>
    </w:p>
    <w:p w14:paraId="22AA4E0C" w14:textId="77777777" w:rsidR="00964EBA" w:rsidRPr="00BE4AC6" w:rsidRDefault="00964EBA" w:rsidP="00036A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AA4E0E" w14:textId="77777777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E4AC6">
        <w:rPr>
          <w:rFonts w:ascii="Garamond" w:hAnsi="Garamond"/>
          <w:b/>
          <w:sz w:val="24"/>
          <w:szCs w:val="24"/>
          <w:lang w:val="sq-AL"/>
        </w:rPr>
        <w:t xml:space="preserve">Kuvendi i </w:t>
      </w:r>
      <w:r w:rsidR="00007E94" w:rsidRPr="00BE4AC6">
        <w:rPr>
          <w:rFonts w:ascii="Garamond" w:hAnsi="Garamond"/>
          <w:b/>
          <w:sz w:val="24"/>
          <w:szCs w:val="24"/>
          <w:lang w:val="sq-AL"/>
        </w:rPr>
        <w:t>Shqipërisë,</w:t>
      </w:r>
    </w:p>
    <w:p w14:paraId="22AA4E10" w14:textId="77777777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Duke vlerësuar rolin e veçantë të Komisionerit për të Drejtën e Informimit dhe Mbrojtjen e të Dhënave Personale në promovimin, garantimin</w:t>
      </w:r>
      <w:r w:rsidR="004D577A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si dhe nxitjen e standardeve më të larta në ushtrimin e të drejtave themelore të njeriut</w:t>
      </w:r>
      <w:r w:rsidR="004D577A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të cilat i ka në thelb të veprimtarisë së tij, si e drejta për informim dhe mbrojtja e të dhënave personale;</w:t>
      </w:r>
    </w:p>
    <w:p w14:paraId="22AA4E11" w14:textId="7642F7D5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Duke vlerësuar rolin e këtij institucioni në intensifikimin e përpjekjeve për përafrimin e kuadrit ligjor</w:t>
      </w:r>
      <w:r w:rsidR="000E1629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mbi bazën e të cilit ushtron veprimtarinë e tij me </w:t>
      </w:r>
      <w:r w:rsidRPr="005C3D1F">
        <w:rPr>
          <w:rFonts w:ascii="Garamond" w:hAnsi="Garamond"/>
          <w:i/>
          <w:sz w:val="24"/>
          <w:szCs w:val="24"/>
          <w:lang w:val="sq-AL"/>
        </w:rPr>
        <w:t>acquis communautaire</w:t>
      </w:r>
      <w:r w:rsidRPr="00BE4AC6">
        <w:rPr>
          <w:rFonts w:ascii="Garamond" w:hAnsi="Garamond"/>
          <w:sz w:val="24"/>
          <w:szCs w:val="24"/>
          <w:lang w:val="sq-AL"/>
        </w:rPr>
        <w:t xml:space="preserve"> të Bashkimit E</w:t>
      </w:r>
      <w:r w:rsidR="005C3D1F">
        <w:rPr>
          <w:rFonts w:ascii="Garamond" w:hAnsi="Garamond"/>
          <w:sz w:val="24"/>
          <w:szCs w:val="24"/>
          <w:lang w:val="sq-AL"/>
        </w:rPr>
        <w:t>v</w:t>
      </w:r>
      <w:r w:rsidRPr="00BE4AC6">
        <w:rPr>
          <w:rFonts w:ascii="Garamond" w:hAnsi="Garamond"/>
          <w:sz w:val="24"/>
          <w:szCs w:val="24"/>
          <w:lang w:val="sq-AL"/>
        </w:rPr>
        <w:t xml:space="preserve">ropian dhe </w:t>
      </w:r>
      <w:r w:rsidR="000E1629">
        <w:rPr>
          <w:rFonts w:ascii="Garamond" w:hAnsi="Garamond"/>
          <w:sz w:val="24"/>
          <w:szCs w:val="24"/>
          <w:lang w:val="sq-AL"/>
        </w:rPr>
        <w:t xml:space="preserve">të </w:t>
      </w:r>
      <w:r w:rsidRPr="00BE4AC6">
        <w:rPr>
          <w:rFonts w:ascii="Garamond" w:hAnsi="Garamond"/>
          <w:sz w:val="24"/>
          <w:szCs w:val="24"/>
          <w:lang w:val="sq-AL"/>
        </w:rPr>
        <w:t>akteve të tjera ndërkombëtare me fuqi detyruese;</w:t>
      </w:r>
    </w:p>
    <w:p w14:paraId="22AA4E12" w14:textId="14A12983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Duke vlerësuar rolin e veçantë në garantimin e së drejtës për mbrojtjen e të dhënave personale</w:t>
      </w:r>
      <w:r w:rsidR="004D577A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Pr="00BE4AC6">
        <w:rPr>
          <w:rFonts w:ascii="Garamond" w:hAnsi="Garamond"/>
          <w:sz w:val="24"/>
          <w:szCs w:val="24"/>
          <w:lang w:val="sq-AL"/>
        </w:rPr>
        <w:t xml:space="preserve">të qytetarëve gjatë periudhës së pandemisë të shkaktuar nga përhapja e virusit </w:t>
      </w:r>
      <w:r w:rsidR="005C3D1F" w:rsidRPr="00BE4AC6">
        <w:rPr>
          <w:rFonts w:ascii="Garamond" w:hAnsi="Garamond"/>
          <w:sz w:val="24"/>
          <w:szCs w:val="24"/>
          <w:lang w:val="sq-AL"/>
        </w:rPr>
        <w:t>COVID</w:t>
      </w:r>
      <w:r w:rsidR="00FD1A4F" w:rsidRPr="00BE4AC6">
        <w:rPr>
          <w:rFonts w:ascii="Garamond" w:hAnsi="Garamond"/>
          <w:sz w:val="24"/>
          <w:szCs w:val="24"/>
          <w:lang w:val="sq-AL"/>
        </w:rPr>
        <w:t>-19</w:t>
      </w:r>
      <w:r w:rsidRPr="00BE4AC6">
        <w:rPr>
          <w:rFonts w:ascii="Garamond" w:hAnsi="Garamond"/>
          <w:sz w:val="24"/>
          <w:szCs w:val="24"/>
          <w:lang w:val="sq-AL"/>
        </w:rPr>
        <w:t xml:space="preserve"> nëpërmjet miratimit të </w:t>
      </w:r>
      <w:r w:rsidR="004D577A" w:rsidRPr="00BE4AC6">
        <w:rPr>
          <w:rFonts w:ascii="Garamond" w:hAnsi="Garamond"/>
          <w:sz w:val="24"/>
          <w:szCs w:val="24"/>
          <w:lang w:val="sq-AL"/>
        </w:rPr>
        <w:t>udhëzuesve</w:t>
      </w:r>
      <w:r w:rsidRPr="00BE4AC6">
        <w:rPr>
          <w:rFonts w:ascii="Garamond" w:hAnsi="Garamond"/>
          <w:sz w:val="24"/>
          <w:szCs w:val="24"/>
          <w:lang w:val="sq-AL"/>
        </w:rPr>
        <w:t xml:space="preserve"> dhe dhënies së orientimeve për kontrollues publik dhe privat për interpretimin e legjislacionit dhe </w:t>
      </w:r>
      <w:r w:rsidR="000E1629">
        <w:rPr>
          <w:rFonts w:ascii="Garamond" w:hAnsi="Garamond"/>
          <w:sz w:val="24"/>
          <w:szCs w:val="24"/>
          <w:lang w:val="sq-AL"/>
        </w:rPr>
        <w:t xml:space="preserve">për </w:t>
      </w:r>
      <w:r w:rsidRPr="00BE4AC6">
        <w:rPr>
          <w:rFonts w:ascii="Garamond" w:hAnsi="Garamond"/>
          <w:sz w:val="24"/>
          <w:szCs w:val="24"/>
          <w:lang w:val="sq-AL"/>
        </w:rPr>
        <w:t>përpunimin e drejtë të të dhënave personale;</w:t>
      </w:r>
    </w:p>
    <w:p w14:paraId="22AA4E13" w14:textId="1F96ACE4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Duke mbështetur dhe inkurajuar bashkëpunimin me shoqërinë civile, medi</w:t>
      </w:r>
      <w:r w:rsidR="004D577A" w:rsidRPr="00BE4AC6">
        <w:rPr>
          <w:rFonts w:ascii="Garamond" w:hAnsi="Garamond"/>
          <w:sz w:val="24"/>
          <w:szCs w:val="24"/>
          <w:lang w:val="sq-AL"/>
        </w:rPr>
        <w:t>e</w:t>
      </w:r>
      <w:r w:rsidRPr="00BE4AC6">
        <w:rPr>
          <w:rFonts w:ascii="Garamond" w:hAnsi="Garamond"/>
          <w:sz w:val="24"/>
          <w:szCs w:val="24"/>
          <w:lang w:val="sq-AL"/>
        </w:rPr>
        <w:t>n, publikun</w:t>
      </w:r>
      <w:r w:rsidR="004D577A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si dhe </w:t>
      </w:r>
      <w:r w:rsidR="004D577A" w:rsidRPr="00BE4AC6">
        <w:rPr>
          <w:rFonts w:ascii="Garamond" w:hAnsi="Garamond"/>
          <w:sz w:val="24"/>
          <w:szCs w:val="24"/>
          <w:lang w:val="sq-AL"/>
        </w:rPr>
        <w:t xml:space="preserve">me </w:t>
      </w:r>
      <w:r w:rsidRPr="00BE4AC6">
        <w:rPr>
          <w:rFonts w:ascii="Garamond" w:hAnsi="Garamond"/>
          <w:sz w:val="24"/>
          <w:szCs w:val="24"/>
          <w:lang w:val="sq-AL"/>
        </w:rPr>
        <w:t>institucionet e tjera pu</w:t>
      </w:r>
      <w:r w:rsidR="004D577A" w:rsidRPr="00BE4AC6">
        <w:rPr>
          <w:rFonts w:ascii="Garamond" w:hAnsi="Garamond"/>
          <w:sz w:val="24"/>
          <w:szCs w:val="24"/>
          <w:lang w:val="sq-AL"/>
        </w:rPr>
        <w:t>blike në nivel qendror e vendor,</w:t>
      </w:r>
    </w:p>
    <w:p w14:paraId="22AA4E15" w14:textId="05C23CFE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E4AC6">
        <w:rPr>
          <w:rFonts w:ascii="Garamond" w:hAnsi="Garamond"/>
          <w:b/>
          <w:sz w:val="24"/>
          <w:szCs w:val="24"/>
          <w:lang w:val="sq-AL"/>
        </w:rPr>
        <w:t>Kuvendi i Shqipërisë shqyrtoi veprimtarinë e Komisionerit për të Drejtën e Informimit dhe Mbrojtjen e të Dhënave Personale</w:t>
      </w:r>
      <w:r w:rsidR="004D577A" w:rsidRPr="00BE4AC6">
        <w:rPr>
          <w:rFonts w:ascii="Garamond" w:hAnsi="Garamond"/>
          <w:b/>
          <w:sz w:val="24"/>
          <w:szCs w:val="24"/>
          <w:lang w:val="sq-AL"/>
        </w:rPr>
        <w:t xml:space="preserve"> për vitin 2020 dhe konstaton</w:t>
      </w:r>
      <w:r w:rsidR="000E1629">
        <w:rPr>
          <w:rFonts w:ascii="Garamond" w:hAnsi="Garamond"/>
          <w:b/>
          <w:sz w:val="24"/>
          <w:szCs w:val="24"/>
          <w:lang w:val="sq-AL"/>
        </w:rPr>
        <w:t>,</w:t>
      </w:r>
      <w:r w:rsidR="004D577A" w:rsidRPr="00BE4AC6">
        <w:rPr>
          <w:rFonts w:ascii="Garamond" w:hAnsi="Garamond"/>
          <w:b/>
          <w:sz w:val="24"/>
          <w:szCs w:val="24"/>
          <w:lang w:val="sq-AL"/>
        </w:rPr>
        <w:t xml:space="preserve"> se:</w:t>
      </w:r>
    </w:p>
    <w:p w14:paraId="22AA4E17" w14:textId="7273756D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Është angazhuar në forcimin e rolit të personit të kontaktit për mbrojtjen e të dhënave personale dhe publikimit  të “politikave të privatësisë” në faqen zyrtare të kontrolluesve publik</w:t>
      </w:r>
      <w:r w:rsidR="004D577A" w:rsidRPr="00BE4AC6">
        <w:rPr>
          <w:rFonts w:ascii="Garamond" w:hAnsi="Garamond"/>
          <w:sz w:val="24"/>
          <w:szCs w:val="24"/>
          <w:lang w:val="sq-AL"/>
        </w:rPr>
        <w:t>ë</w:t>
      </w:r>
      <w:r w:rsidRPr="00BE4AC6">
        <w:rPr>
          <w:rFonts w:ascii="Garamond" w:hAnsi="Garamond"/>
          <w:sz w:val="24"/>
          <w:szCs w:val="24"/>
          <w:lang w:val="sq-AL"/>
        </w:rPr>
        <w:t xml:space="preserve"> dhe privat</w:t>
      </w:r>
      <w:r w:rsidR="004D577A" w:rsidRPr="00BE4AC6">
        <w:rPr>
          <w:rFonts w:ascii="Garamond" w:hAnsi="Garamond"/>
          <w:sz w:val="24"/>
          <w:szCs w:val="24"/>
          <w:lang w:val="sq-AL"/>
        </w:rPr>
        <w:t>ë</w:t>
      </w:r>
      <w:r w:rsidRPr="00BE4AC6">
        <w:rPr>
          <w:rFonts w:ascii="Garamond" w:hAnsi="Garamond"/>
          <w:sz w:val="24"/>
          <w:szCs w:val="24"/>
          <w:lang w:val="sq-AL"/>
        </w:rPr>
        <w:t>, si një hallkë e rëndësishme në procesin e garantimit të sigurisë së përpunimit të të dhënave personale;</w:t>
      </w:r>
    </w:p>
    <w:p w14:paraId="22AA4E18" w14:textId="77687803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Është angazhuar në monitorimin dhe mbikëqyrjen e kontrolluesve me fokus platformat </w:t>
      </w:r>
      <w:r w:rsidRPr="005C3D1F">
        <w:rPr>
          <w:rFonts w:ascii="Garamond" w:hAnsi="Garamond"/>
          <w:i/>
          <w:sz w:val="24"/>
          <w:szCs w:val="24"/>
          <w:lang w:val="sq-AL"/>
        </w:rPr>
        <w:t>online</w:t>
      </w:r>
      <w:r w:rsidRPr="00BE4AC6">
        <w:rPr>
          <w:rFonts w:ascii="Garamond" w:hAnsi="Garamond"/>
          <w:sz w:val="24"/>
          <w:szCs w:val="24"/>
          <w:lang w:val="sq-AL"/>
        </w:rPr>
        <w:t>, sektorin e teknologjisë së informacionit dhe</w:t>
      </w:r>
      <w:r w:rsidR="00F85E62">
        <w:rPr>
          <w:rFonts w:ascii="Garamond" w:hAnsi="Garamond"/>
          <w:sz w:val="24"/>
          <w:szCs w:val="24"/>
          <w:lang w:val="sq-AL"/>
        </w:rPr>
        <w:t xml:space="preserve"> të</w:t>
      </w:r>
      <w:r w:rsidRPr="00BE4AC6">
        <w:rPr>
          <w:rFonts w:ascii="Garamond" w:hAnsi="Garamond"/>
          <w:sz w:val="24"/>
          <w:szCs w:val="24"/>
          <w:lang w:val="sq-AL"/>
        </w:rPr>
        <w:t xml:space="preserve"> komunikimit ose sektorë që përpunojnë të dhëna sensitive, duke hartuar edhe një raport të posaçëm </w:t>
      </w:r>
      <w:r w:rsidR="009B05C6" w:rsidRPr="00BE4AC6">
        <w:rPr>
          <w:rFonts w:ascii="Garamond" w:hAnsi="Garamond"/>
          <w:sz w:val="24"/>
          <w:szCs w:val="24"/>
          <w:lang w:val="sq-AL"/>
        </w:rPr>
        <w:t>për</w:t>
      </w:r>
      <w:r w:rsidRPr="00BE4AC6">
        <w:rPr>
          <w:rFonts w:ascii="Garamond" w:hAnsi="Garamond"/>
          <w:sz w:val="24"/>
          <w:szCs w:val="24"/>
          <w:lang w:val="sq-AL"/>
        </w:rPr>
        <w:t xml:space="preserve"> rezultatet, gjendjen dhe nivelin e adresimit të problematikave nga institucionet e përfshira;</w:t>
      </w:r>
    </w:p>
    <w:p w14:paraId="22AA4E19" w14:textId="3B40D852" w:rsidR="00C0758C" w:rsidRPr="00BE4AC6" w:rsidRDefault="00465EE6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I k</w:t>
      </w:r>
      <w:r w:rsidR="00C0758C" w:rsidRPr="00BE4AC6">
        <w:rPr>
          <w:rFonts w:ascii="Garamond" w:hAnsi="Garamond"/>
          <w:sz w:val="24"/>
          <w:szCs w:val="24"/>
          <w:lang w:val="sq-AL"/>
        </w:rPr>
        <w:t>a kush</w:t>
      </w:r>
      <w:r w:rsidRPr="00BE4AC6">
        <w:rPr>
          <w:rFonts w:ascii="Garamond" w:hAnsi="Garamond"/>
          <w:sz w:val="24"/>
          <w:szCs w:val="24"/>
          <w:lang w:val="sq-AL"/>
        </w:rPr>
        <w:t>tuar vëmendje të veçantë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sektori</w:t>
      </w:r>
      <w:r w:rsidRPr="00BE4AC6">
        <w:rPr>
          <w:rFonts w:ascii="Garamond" w:hAnsi="Garamond"/>
          <w:sz w:val="24"/>
          <w:szCs w:val="24"/>
          <w:lang w:val="sq-AL"/>
        </w:rPr>
        <w:t>t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Pr="00BE4AC6">
        <w:rPr>
          <w:rFonts w:ascii="Garamond" w:hAnsi="Garamond"/>
          <w:sz w:val="24"/>
          <w:szCs w:val="24"/>
          <w:lang w:val="sq-AL"/>
        </w:rPr>
        <w:t>të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shëndetësisë, diktuar natyrshëm nga situata e pandemisë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e krijuar nga përhapja e virusit</w:t>
      </w:r>
      <w:r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5C3D1F" w:rsidRPr="00BE4AC6">
        <w:rPr>
          <w:rFonts w:ascii="Garamond" w:hAnsi="Garamond"/>
          <w:sz w:val="24"/>
          <w:szCs w:val="24"/>
          <w:lang w:val="sq-AL"/>
        </w:rPr>
        <w:t>COVID</w:t>
      </w:r>
      <w:r w:rsidR="00FD1A4F" w:rsidRPr="00BE4AC6">
        <w:rPr>
          <w:rFonts w:ascii="Garamond" w:hAnsi="Garamond"/>
          <w:sz w:val="24"/>
          <w:szCs w:val="24"/>
          <w:lang w:val="sq-AL"/>
        </w:rPr>
        <w:t>-19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nëpërmjet dhënies së asistencës dhe mbështetjes ndaj organeve ligjzbatuese të pozicionuara në vijën e parë të luftës kundër </w:t>
      </w:r>
      <w:r w:rsidR="005C3D1F" w:rsidRPr="00BE4AC6">
        <w:rPr>
          <w:rFonts w:ascii="Garamond" w:hAnsi="Garamond"/>
          <w:sz w:val="24"/>
          <w:szCs w:val="24"/>
          <w:lang w:val="sq-AL"/>
        </w:rPr>
        <w:t>COVID</w:t>
      </w:r>
      <w:r w:rsidRPr="00BE4AC6">
        <w:rPr>
          <w:rFonts w:ascii="Garamond" w:hAnsi="Garamond"/>
          <w:sz w:val="24"/>
          <w:szCs w:val="24"/>
          <w:lang w:val="sq-AL"/>
        </w:rPr>
        <w:t>-19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duke miratuar akte </w:t>
      </w:r>
      <w:r w:rsidR="00C0758C" w:rsidRPr="00BE4AC6">
        <w:rPr>
          <w:rFonts w:ascii="Garamond" w:hAnsi="Garamond"/>
          <w:sz w:val="24"/>
          <w:szCs w:val="24"/>
          <w:lang w:val="sq-AL"/>
        </w:rPr>
        <w:t>të dedikuara posaçërisht dhënies së orientimeve për përpunimin e ligjshëm të të dhënave personale.</w:t>
      </w:r>
    </w:p>
    <w:p w14:paraId="22AA4E1A" w14:textId="41B79D0D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Ka rritje të numrit të </w:t>
      </w:r>
      <w:r w:rsidR="00465EE6" w:rsidRPr="00BE4AC6">
        <w:rPr>
          <w:rFonts w:ascii="Garamond" w:hAnsi="Garamond"/>
          <w:sz w:val="24"/>
          <w:szCs w:val="24"/>
          <w:lang w:val="sq-AL"/>
        </w:rPr>
        <w:t>r</w:t>
      </w:r>
      <w:r w:rsidRPr="00BE4AC6">
        <w:rPr>
          <w:rFonts w:ascii="Garamond" w:hAnsi="Garamond"/>
          <w:sz w:val="24"/>
          <w:szCs w:val="24"/>
          <w:lang w:val="sq-AL"/>
        </w:rPr>
        <w:t>ekomandimeve në raport me vitin 2019 për kontrollues publik</w:t>
      </w:r>
      <w:r w:rsidR="00465EE6" w:rsidRPr="00BE4AC6">
        <w:rPr>
          <w:rFonts w:ascii="Garamond" w:hAnsi="Garamond"/>
          <w:sz w:val="24"/>
          <w:szCs w:val="24"/>
          <w:lang w:val="sq-AL"/>
        </w:rPr>
        <w:t>ë</w:t>
      </w:r>
      <w:r w:rsidRPr="00BE4AC6">
        <w:rPr>
          <w:rFonts w:ascii="Garamond" w:hAnsi="Garamond"/>
          <w:sz w:val="24"/>
          <w:szCs w:val="24"/>
          <w:lang w:val="sq-AL"/>
        </w:rPr>
        <w:t xml:space="preserve"> dhe privat</w:t>
      </w:r>
      <w:r w:rsidR="00465EE6" w:rsidRPr="00BE4AC6">
        <w:rPr>
          <w:rFonts w:ascii="Garamond" w:hAnsi="Garamond"/>
          <w:sz w:val="24"/>
          <w:szCs w:val="24"/>
          <w:lang w:val="sq-AL"/>
        </w:rPr>
        <w:t>ë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duke synuar ndërgjegjësimin e tyre;</w:t>
      </w:r>
    </w:p>
    <w:p w14:paraId="22AA4E1B" w14:textId="3C10DEB4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Ka luajtur një rol proaktiv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në kuadër të përmbushjes së angazhimeve ndërkombëtare në fushën e mbrojtjes së të dhënave personale, siç është përafrimi i legjislacionit në fuqi për mbrojtjen e të dhënave personale me </w:t>
      </w:r>
      <w:r w:rsidRPr="005C3D1F">
        <w:rPr>
          <w:rFonts w:ascii="Garamond" w:hAnsi="Garamond"/>
          <w:i/>
          <w:sz w:val="24"/>
          <w:szCs w:val="24"/>
          <w:lang w:val="sq-AL"/>
        </w:rPr>
        <w:t>acquis</w:t>
      </w:r>
      <w:r w:rsidRPr="00BE4AC6">
        <w:rPr>
          <w:rFonts w:ascii="Garamond" w:hAnsi="Garamond"/>
          <w:sz w:val="24"/>
          <w:szCs w:val="24"/>
          <w:lang w:val="sq-AL"/>
        </w:rPr>
        <w:t xml:space="preserve"> të BE</w:t>
      </w:r>
      <w:r w:rsidR="00465EE6" w:rsidRPr="00BE4AC6">
        <w:rPr>
          <w:rFonts w:ascii="Garamond" w:hAnsi="Garamond"/>
          <w:sz w:val="24"/>
          <w:szCs w:val="24"/>
          <w:lang w:val="sq-AL"/>
        </w:rPr>
        <w:t>-së</w:t>
      </w:r>
      <w:r w:rsidRPr="00BE4AC6">
        <w:rPr>
          <w:rFonts w:ascii="Garamond" w:hAnsi="Garamond"/>
          <w:sz w:val="24"/>
          <w:szCs w:val="24"/>
          <w:lang w:val="sq-AL"/>
        </w:rPr>
        <w:t xml:space="preserve"> në këtë fushë</w:t>
      </w:r>
      <w:r w:rsidR="00465EE6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si dhe miratimi në parim i protokollit ndryshues të Konventës 108;</w:t>
      </w:r>
    </w:p>
    <w:p w14:paraId="22AA4E1C" w14:textId="7CA9B7CB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Ka dhënë kontribut kryesor në plotësimin e kuadrit ligjor për të drejtën e informimit</w:t>
      </w:r>
      <w:r w:rsidR="00465EE6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si miratimi në parim i Konventës së Këshillit të E</w:t>
      </w:r>
      <w:r w:rsidR="00CB6A7D">
        <w:rPr>
          <w:rFonts w:ascii="Garamond" w:hAnsi="Garamond"/>
          <w:sz w:val="24"/>
          <w:szCs w:val="24"/>
          <w:lang w:val="sq-AL"/>
        </w:rPr>
        <w:t>v</w:t>
      </w:r>
      <w:r w:rsidRPr="00BE4AC6">
        <w:rPr>
          <w:rFonts w:ascii="Garamond" w:hAnsi="Garamond"/>
          <w:sz w:val="24"/>
          <w:szCs w:val="24"/>
          <w:lang w:val="sq-AL"/>
        </w:rPr>
        <w:t xml:space="preserve">ropës për aksesin në dokumentet zyrtare dhe përafrimi i </w:t>
      </w:r>
      <w:r w:rsidR="00F85E62" w:rsidRPr="00BE4AC6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BE4AC6">
        <w:rPr>
          <w:rFonts w:ascii="Garamond" w:hAnsi="Garamond"/>
          <w:sz w:val="24"/>
          <w:szCs w:val="24"/>
          <w:lang w:val="sq-AL"/>
        </w:rPr>
        <w:t>2019/1024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“Për të dhënat e hapura dhe ripërdorimin e informacionit të sektorit publik”;</w:t>
      </w:r>
    </w:p>
    <w:p w14:paraId="22AA4E1D" w14:textId="15FCD1DC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Ka</w:t>
      </w:r>
      <w:r w:rsidR="00465EE6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Pr="00BE4AC6">
        <w:rPr>
          <w:rFonts w:ascii="Garamond" w:hAnsi="Garamond"/>
          <w:sz w:val="24"/>
          <w:szCs w:val="24"/>
          <w:lang w:val="sq-AL"/>
        </w:rPr>
        <w:t>vijuar punën për përmirësimin e procedurave për shqyrtimin e ankesave, si dhe nxitjen e autoriteteve publike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për të vënë në dispozicion të publikut informacionin pa kërkesë;</w:t>
      </w:r>
    </w:p>
    <w:p w14:paraId="22AA4E1E" w14:textId="77777777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Ka realizuar dy indekse të transparencës proaktive, përkatësisht të institucione</w:t>
      </w:r>
      <w:r w:rsidR="00465EE6" w:rsidRPr="00BE4AC6">
        <w:rPr>
          <w:rFonts w:ascii="Garamond" w:hAnsi="Garamond"/>
          <w:sz w:val="24"/>
          <w:szCs w:val="24"/>
          <w:lang w:val="sq-AL"/>
        </w:rPr>
        <w:t>ve qendrore dhe të varësisë dhe</w:t>
      </w:r>
      <w:r w:rsidRPr="00BE4AC6">
        <w:rPr>
          <w:rFonts w:ascii="Garamond" w:hAnsi="Garamond"/>
          <w:sz w:val="24"/>
          <w:szCs w:val="24"/>
          <w:lang w:val="sq-AL"/>
        </w:rPr>
        <w:t xml:space="preserve"> njësive të vetëqeverisjes vendore, përfshirë metodologjinë e studimit dhe një grup treguesish të transparencës;</w:t>
      </w:r>
    </w:p>
    <w:p w14:paraId="22AA4E1F" w14:textId="0DB597DD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lastRenderedPageBreak/>
        <w:t>Ka kryer hetime administrative me fokus monitorimin e programeve të transparencës duke rekomanduar ose vendosur sanksione administrative ndaj autoriteteve publike</w:t>
      </w:r>
      <w:r w:rsidR="00465EE6" w:rsidRPr="00BE4AC6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të cilat nuk  e kanë zbatuar atë;</w:t>
      </w:r>
    </w:p>
    <w:p w14:paraId="22AA4E20" w14:textId="1BC84862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Është angazhuar në organizimin e aktiviteteve informuese dhe ndërgjegjësuese për respektimin e së drejtës për informim dhe mbrojtjes së të dhënave personale</w:t>
      </w:r>
      <w:r w:rsidR="00F85E62">
        <w:rPr>
          <w:rFonts w:ascii="Garamond" w:hAnsi="Garamond"/>
          <w:sz w:val="24"/>
          <w:szCs w:val="24"/>
          <w:lang w:val="sq-AL"/>
        </w:rPr>
        <w:t>,</w:t>
      </w:r>
      <w:r w:rsidRPr="00BE4AC6">
        <w:rPr>
          <w:rFonts w:ascii="Garamond" w:hAnsi="Garamond"/>
          <w:sz w:val="24"/>
          <w:szCs w:val="24"/>
          <w:lang w:val="sq-AL"/>
        </w:rPr>
        <w:t xml:space="preserve"> duke shfrytëzuar mjetet digjitale të komunikimit, si</w:t>
      </w:r>
      <w:r w:rsidR="00F85E62">
        <w:rPr>
          <w:rFonts w:ascii="Garamond" w:hAnsi="Garamond"/>
          <w:sz w:val="24"/>
          <w:szCs w:val="24"/>
          <w:lang w:val="sq-AL"/>
        </w:rPr>
        <w:t>:</w:t>
      </w:r>
      <w:r w:rsidRPr="00BE4AC6">
        <w:rPr>
          <w:rFonts w:ascii="Garamond" w:hAnsi="Garamond"/>
          <w:sz w:val="24"/>
          <w:szCs w:val="24"/>
          <w:lang w:val="sq-AL"/>
        </w:rPr>
        <w:t xml:space="preserve"> takime </w:t>
      </w:r>
      <w:r w:rsidRPr="00CB6A7D">
        <w:rPr>
          <w:rFonts w:ascii="Garamond" w:hAnsi="Garamond"/>
          <w:i/>
          <w:sz w:val="24"/>
          <w:szCs w:val="24"/>
          <w:lang w:val="sq-AL"/>
        </w:rPr>
        <w:t>online</w:t>
      </w:r>
      <w:r w:rsidRPr="00BE4AC6">
        <w:rPr>
          <w:rFonts w:ascii="Garamond" w:hAnsi="Garamond"/>
          <w:sz w:val="24"/>
          <w:szCs w:val="24"/>
          <w:lang w:val="sq-AL"/>
        </w:rPr>
        <w:t xml:space="preserve">, </w:t>
      </w:r>
      <w:r w:rsidR="007E1AB2" w:rsidRPr="00CB6A7D">
        <w:rPr>
          <w:rFonts w:ascii="Garamond" w:hAnsi="Garamond"/>
          <w:i/>
          <w:sz w:val="24"/>
          <w:szCs w:val="24"/>
          <w:lang w:val="sq-AL"/>
        </w:rPr>
        <w:t>w</w:t>
      </w:r>
      <w:r w:rsidRPr="00CB6A7D">
        <w:rPr>
          <w:rFonts w:ascii="Garamond" w:hAnsi="Garamond"/>
          <w:i/>
          <w:sz w:val="24"/>
          <w:szCs w:val="24"/>
          <w:lang w:val="sq-AL"/>
        </w:rPr>
        <w:t>ebminar</w:t>
      </w:r>
      <w:r w:rsidRPr="00BE4AC6">
        <w:rPr>
          <w:rFonts w:ascii="Garamond" w:hAnsi="Garamond"/>
          <w:sz w:val="24"/>
          <w:szCs w:val="24"/>
          <w:lang w:val="sq-AL"/>
        </w:rPr>
        <w:t xml:space="preserve">-e, </w:t>
      </w:r>
      <w:r w:rsidRPr="00CB6A7D">
        <w:rPr>
          <w:rFonts w:ascii="Garamond" w:hAnsi="Garamond"/>
          <w:i/>
          <w:sz w:val="24"/>
          <w:szCs w:val="24"/>
          <w:lang w:val="sq-AL"/>
        </w:rPr>
        <w:t>ne</w:t>
      </w:r>
      <w:r w:rsidR="007E1AB2" w:rsidRPr="00CB6A7D">
        <w:rPr>
          <w:rFonts w:ascii="Garamond" w:hAnsi="Garamond"/>
          <w:i/>
          <w:sz w:val="24"/>
          <w:szCs w:val="24"/>
          <w:lang w:val="sq-AL"/>
        </w:rPr>
        <w:t>w</w:t>
      </w:r>
      <w:r w:rsidRPr="00CB6A7D">
        <w:rPr>
          <w:rFonts w:ascii="Garamond" w:hAnsi="Garamond"/>
          <w:i/>
          <w:sz w:val="24"/>
          <w:szCs w:val="24"/>
          <w:lang w:val="sq-AL"/>
        </w:rPr>
        <w:t>sletter</w:t>
      </w:r>
      <w:r w:rsidRPr="00BE4AC6">
        <w:rPr>
          <w:rFonts w:ascii="Garamond" w:hAnsi="Garamond"/>
          <w:sz w:val="24"/>
          <w:szCs w:val="24"/>
          <w:lang w:val="sq-AL"/>
        </w:rPr>
        <w:t xml:space="preserve"> mujore etj.</w:t>
      </w:r>
    </w:p>
    <w:p w14:paraId="22AA4E22" w14:textId="77777777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E4AC6">
        <w:rPr>
          <w:rFonts w:ascii="Garamond" w:hAnsi="Garamond"/>
          <w:b/>
          <w:sz w:val="24"/>
          <w:szCs w:val="24"/>
          <w:lang w:val="sq-AL"/>
        </w:rPr>
        <w:t>Kuvendi i Shqipëris</w:t>
      </w:r>
      <w:r w:rsidR="00CB0639" w:rsidRPr="00BE4AC6">
        <w:rPr>
          <w:rFonts w:ascii="Garamond" w:hAnsi="Garamond"/>
          <w:b/>
          <w:sz w:val="24"/>
          <w:szCs w:val="24"/>
          <w:lang w:val="sq-AL"/>
        </w:rPr>
        <w:t>ë kërkon që Zyra e Komisionerit për vitin 2021</w:t>
      </w:r>
      <w:r w:rsidR="005532DE" w:rsidRPr="00BE4AC6">
        <w:rPr>
          <w:rFonts w:ascii="Garamond" w:hAnsi="Garamond"/>
          <w:b/>
          <w:sz w:val="24"/>
          <w:szCs w:val="24"/>
          <w:lang w:val="sq-AL"/>
        </w:rPr>
        <w:t>,</w:t>
      </w:r>
      <w:r w:rsidRPr="00BE4AC6">
        <w:rPr>
          <w:rFonts w:ascii="Garamond" w:hAnsi="Garamond"/>
          <w:b/>
          <w:sz w:val="24"/>
          <w:szCs w:val="24"/>
          <w:lang w:val="sq-AL"/>
        </w:rPr>
        <w:t xml:space="preserve"> në përmbushje të detyrave të ngarkuara me ligj, të angazhohet veçanërisht </w:t>
      </w:r>
      <w:r w:rsidR="005532DE" w:rsidRPr="00BE4AC6">
        <w:rPr>
          <w:rFonts w:ascii="Garamond" w:hAnsi="Garamond"/>
          <w:b/>
          <w:sz w:val="24"/>
          <w:szCs w:val="24"/>
          <w:lang w:val="sq-AL"/>
        </w:rPr>
        <w:t>e</w:t>
      </w:r>
      <w:r w:rsidRPr="00BE4AC6">
        <w:rPr>
          <w:rFonts w:ascii="Garamond" w:hAnsi="Garamond"/>
          <w:b/>
          <w:sz w:val="24"/>
          <w:szCs w:val="24"/>
          <w:lang w:val="sq-AL"/>
        </w:rPr>
        <w:t xml:space="preserve">dhe në këto drejtime: </w:t>
      </w:r>
    </w:p>
    <w:p w14:paraId="22AA4E24" w14:textId="7433A62C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203A4B">
        <w:rPr>
          <w:rFonts w:ascii="Garamond" w:hAnsi="Garamond"/>
          <w:sz w:val="24"/>
          <w:szCs w:val="24"/>
          <w:lang w:val="sq-AL"/>
        </w:rPr>
        <w:t xml:space="preserve">Të vijojë të mbështesë dhe të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monitorojë autoritetet publike </w:t>
      </w:r>
      <w:r w:rsidR="005532DE" w:rsidRPr="00BE4AC6">
        <w:rPr>
          <w:rFonts w:ascii="Garamond" w:hAnsi="Garamond"/>
          <w:sz w:val="24"/>
          <w:szCs w:val="24"/>
          <w:lang w:val="sq-AL"/>
        </w:rPr>
        <w:t>për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vënien në zbatim të Programit të Transparencës të rishikuar dhe Regjistrit të Kërkesave dhe </w:t>
      </w:r>
      <w:r w:rsidR="00203A4B">
        <w:rPr>
          <w:rFonts w:ascii="Garamond" w:hAnsi="Garamond"/>
          <w:sz w:val="24"/>
          <w:szCs w:val="24"/>
          <w:lang w:val="sq-AL"/>
        </w:rPr>
        <w:t xml:space="preserve">të </w:t>
      </w:r>
      <w:r w:rsidR="00C0758C" w:rsidRPr="00BE4AC6">
        <w:rPr>
          <w:rFonts w:ascii="Garamond" w:hAnsi="Garamond"/>
          <w:sz w:val="24"/>
          <w:szCs w:val="24"/>
          <w:lang w:val="sq-AL"/>
        </w:rPr>
        <w:t>Përgjigjeve;</w:t>
      </w:r>
    </w:p>
    <w:p w14:paraId="22AA4E25" w14:textId="7FC4E535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>- Të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gjejë mekanizmat për të ndikuar në rritjen e ndërgjegjësimit të koordinatorëve për të drejtën e informimit dhe nëpunësve të administratës shtetërore për zbatimin e ligjit për të drejtën e informimit dhe përdorimin e regjistrit elektronik të kërkesave dhe</w:t>
      </w:r>
      <w:r w:rsidR="00203A4B">
        <w:rPr>
          <w:rFonts w:ascii="Garamond" w:hAnsi="Garamond"/>
          <w:sz w:val="24"/>
          <w:szCs w:val="24"/>
          <w:lang w:val="sq-AL"/>
        </w:rPr>
        <w:t xml:space="preserve"> të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përgjigjeve;</w:t>
      </w:r>
    </w:p>
    <w:p w14:paraId="22AA4E26" w14:textId="1447DD77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5532DE" w:rsidRPr="00BE4AC6">
        <w:rPr>
          <w:rFonts w:ascii="Garamond" w:hAnsi="Garamond"/>
          <w:sz w:val="24"/>
          <w:szCs w:val="24"/>
          <w:lang w:val="sq-AL"/>
        </w:rPr>
        <w:t>Të ndërmarrë hapa institucionalë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dhe ligjorë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me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autoritetet përkatëse p</w:t>
      </w:r>
      <w:r w:rsidR="00C0758C" w:rsidRPr="00BE4AC6">
        <w:rPr>
          <w:rFonts w:ascii="Garamond" w:hAnsi="Garamond"/>
          <w:sz w:val="24"/>
          <w:szCs w:val="24"/>
          <w:lang w:val="sq-AL"/>
        </w:rPr>
        <w:t>ë</w:t>
      </w:r>
      <w:r w:rsidR="006267CE" w:rsidRPr="00BE4AC6">
        <w:rPr>
          <w:rFonts w:ascii="Garamond" w:hAnsi="Garamond"/>
          <w:sz w:val="24"/>
          <w:szCs w:val="24"/>
          <w:lang w:val="sq-AL"/>
        </w:rPr>
        <w:t>r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adresimin e plotë të kërkesave të pikës 1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të nenit 14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të ligjit nr. 119/2014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“Për të drejtën e informimit” (trajtimi i kërkesave dhe </w:t>
      </w:r>
      <w:r w:rsidR="00203A4B">
        <w:rPr>
          <w:rFonts w:ascii="Garamond" w:hAnsi="Garamond"/>
          <w:sz w:val="24"/>
          <w:szCs w:val="24"/>
          <w:lang w:val="sq-AL"/>
        </w:rPr>
        <w:t xml:space="preserve">i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ankesave për informacion nëpërmjet portalit unik qeveritar </w:t>
      </w:r>
      <w:r w:rsidR="00C0758C" w:rsidRPr="00CB6A7D">
        <w:rPr>
          <w:rFonts w:ascii="Garamond" w:hAnsi="Garamond"/>
          <w:i/>
          <w:sz w:val="24"/>
          <w:szCs w:val="24"/>
          <w:lang w:val="sq-AL"/>
        </w:rPr>
        <w:t>e-</w:t>
      </w:r>
      <w:r w:rsidR="00CB6A7D" w:rsidRPr="00CB6A7D">
        <w:rPr>
          <w:rFonts w:ascii="Garamond" w:hAnsi="Garamond"/>
          <w:i/>
          <w:sz w:val="24"/>
          <w:szCs w:val="24"/>
          <w:lang w:val="sq-AL"/>
        </w:rPr>
        <w:t>Albania</w:t>
      </w:r>
      <w:r w:rsidR="00C0758C" w:rsidRPr="00BE4AC6">
        <w:rPr>
          <w:rFonts w:ascii="Garamond" w:hAnsi="Garamond"/>
          <w:sz w:val="24"/>
          <w:szCs w:val="24"/>
          <w:lang w:val="sq-AL"/>
        </w:rPr>
        <w:t>).</w:t>
      </w:r>
    </w:p>
    <w:p w14:paraId="22AA4E27" w14:textId="5DD09E39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>Të vijojë mbikëqyrjen e zbatimit të legjislacionit për mbrojtjen e të dhënave personale nga kontrolluesit publik</w:t>
      </w:r>
      <w:r w:rsidR="006267CE" w:rsidRPr="00BE4AC6">
        <w:rPr>
          <w:rFonts w:ascii="Garamond" w:hAnsi="Garamond"/>
          <w:sz w:val="24"/>
          <w:szCs w:val="24"/>
          <w:lang w:val="sq-AL"/>
        </w:rPr>
        <w:t>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dhe privat</w:t>
      </w:r>
      <w:r w:rsidR="006267CE" w:rsidRPr="00BE4AC6">
        <w:rPr>
          <w:rFonts w:ascii="Garamond" w:hAnsi="Garamond"/>
          <w:sz w:val="24"/>
          <w:szCs w:val="24"/>
          <w:lang w:val="sq-AL"/>
        </w:rPr>
        <w:t>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të sektorit të kujdesit shëndetësor</w:t>
      </w:r>
      <w:r w:rsidR="00203A4B">
        <w:rPr>
          <w:rFonts w:ascii="Garamond" w:hAnsi="Garamond"/>
          <w:sz w:val="24"/>
          <w:szCs w:val="24"/>
          <w:lang w:val="sq-AL"/>
        </w:rPr>
        <w:t>;</w:t>
      </w:r>
    </w:p>
    <w:p w14:paraId="22AA4E28" w14:textId="77777777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Të angazhohet në </w:t>
      </w:r>
      <w:r w:rsidR="006267CE" w:rsidRPr="00BE4AC6">
        <w:rPr>
          <w:rFonts w:ascii="Garamond" w:hAnsi="Garamond"/>
          <w:sz w:val="24"/>
          <w:szCs w:val="24"/>
          <w:lang w:val="sq-AL"/>
        </w:rPr>
        <w:t>përgatitjen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e një rekomandimi unifikues në fushën e shëndetësisë;</w:t>
      </w:r>
    </w:p>
    <w:p w14:paraId="22AA4E29" w14:textId="71317961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Të monitorojë dhe </w:t>
      </w:r>
      <w:r w:rsidR="00203A4B">
        <w:rPr>
          <w:rFonts w:ascii="Garamond" w:hAnsi="Garamond"/>
          <w:sz w:val="24"/>
          <w:szCs w:val="24"/>
          <w:lang w:val="sq-AL"/>
        </w:rPr>
        <w:t xml:space="preserve">të </w:t>
      </w:r>
      <w:r w:rsidR="00C0758C" w:rsidRPr="00BE4AC6">
        <w:rPr>
          <w:rFonts w:ascii="Garamond" w:hAnsi="Garamond"/>
          <w:sz w:val="24"/>
          <w:szCs w:val="24"/>
          <w:lang w:val="sq-AL"/>
        </w:rPr>
        <w:t>mbikëqyrë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>zbatimin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e legjislacionit për mbrojtjen e të dhënave personale në </w:t>
      </w:r>
      <w:r w:rsidR="006267CE" w:rsidRPr="00BE4AC6">
        <w:rPr>
          <w:rFonts w:ascii="Garamond" w:hAnsi="Garamond"/>
          <w:sz w:val="24"/>
          <w:szCs w:val="24"/>
          <w:lang w:val="sq-AL"/>
        </w:rPr>
        <w:t>sektorin e arsimit, veçanërisht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në lidhje me masat teknike dhe organizative të marra nga kontrollues të këtij sektori për të garantuar sigurinë dhe konfidencialitetin e të dhënave personale në kontekstin e mësimdhënies </w:t>
      </w:r>
      <w:r w:rsidR="00C0758C" w:rsidRPr="00CB6A7D">
        <w:rPr>
          <w:rFonts w:ascii="Garamond" w:hAnsi="Garamond"/>
          <w:i/>
          <w:sz w:val="24"/>
          <w:szCs w:val="24"/>
          <w:lang w:val="sq-AL"/>
        </w:rPr>
        <w:t>online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, të diktuar nga situata e shkaktuar nga përhapja e pandemisë </w:t>
      </w:r>
      <w:r w:rsidR="00CB6A7D" w:rsidRPr="00BE4AC6">
        <w:rPr>
          <w:rFonts w:ascii="Garamond" w:hAnsi="Garamond"/>
          <w:sz w:val="24"/>
          <w:szCs w:val="24"/>
          <w:lang w:val="sq-AL"/>
        </w:rPr>
        <w:t>COVID</w:t>
      </w:r>
      <w:r w:rsidR="00C0758C" w:rsidRPr="00BE4AC6">
        <w:rPr>
          <w:rFonts w:ascii="Garamond" w:hAnsi="Garamond"/>
          <w:sz w:val="24"/>
          <w:szCs w:val="24"/>
          <w:lang w:val="sq-AL"/>
        </w:rPr>
        <w:t>-19;</w:t>
      </w:r>
    </w:p>
    <w:p w14:paraId="22AA4E2A" w14:textId="10B9E9B7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Të monitorojë dhe </w:t>
      </w:r>
      <w:r w:rsidR="00203A4B">
        <w:rPr>
          <w:rFonts w:ascii="Garamond" w:hAnsi="Garamond"/>
          <w:sz w:val="24"/>
          <w:szCs w:val="24"/>
          <w:lang w:val="sq-AL"/>
        </w:rPr>
        <w:t xml:space="preserve">të </w:t>
      </w:r>
      <w:r w:rsidR="00C0758C" w:rsidRPr="00BE4AC6">
        <w:rPr>
          <w:rFonts w:ascii="Garamond" w:hAnsi="Garamond"/>
          <w:sz w:val="24"/>
          <w:szCs w:val="24"/>
          <w:lang w:val="sq-AL"/>
        </w:rPr>
        <w:t>mbikëqyrë respektimin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e legjislacionit për mbrojtjen e të dhënave personale nga subjektet kontrolluese që ushtrojnë veprimtari tregtimi të drejtpërdrejtë. </w:t>
      </w:r>
    </w:p>
    <w:p w14:paraId="22AA4E2B" w14:textId="0F14E11B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>Të përforcojë bashkërendimin institucional me kontrolluesit publik</w:t>
      </w:r>
      <w:r w:rsidR="006267CE" w:rsidRPr="00BE4AC6">
        <w:rPr>
          <w:rFonts w:ascii="Garamond" w:hAnsi="Garamond"/>
          <w:sz w:val="24"/>
          <w:szCs w:val="24"/>
          <w:lang w:val="sq-AL"/>
        </w:rPr>
        <w:t>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për të vijuar mbikëqyrjen dhe monitorimin në funksion të rikuperimit të problematikave të konstatuara në raportin e </w:t>
      </w:r>
      <w:r w:rsidR="00203A4B" w:rsidRPr="00BE4AC6">
        <w:rPr>
          <w:rFonts w:ascii="Garamond" w:hAnsi="Garamond"/>
          <w:sz w:val="24"/>
          <w:szCs w:val="24"/>
          <w:lang w:val="sq-AL"/>
        </w:rPr>
        <w:t xml:space="preserve">zyrës </w:t>
      </w:r>
      <w:r w:rsidR="00C0758C" w:rsidRPr="00BE4AC6">
        <w:rPr>
          <w:rFonts w:ascii="Garamond" w:hAnsi="Garamond"/>
          <w:sz w:val="24"/>
          <w:szCs w:val="24"/>
          <w:lang w:val="sq-AL"/>
        </w:rPr>
        <w:t>së Komisionerit për mbikëqyrjen e kontrolluesve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me fokus platformat </w:t>
      </w:r>
      <w:r w:rsidR="00C0758C" w:rsidRPr="00CB6A7D">
        <w:rPr>
          <w:rFonts w:ascii="Garamond" w:hAnsi="Garamond"/>
          <w:i/>
          <w:sz w:val="24"/>
          <w:szCs w:val="24"/>
          <w:lang w:val="sq-AL"/>
        </w:rPr>
        <w:t>online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, sektorin e teknologjisë së informacionit dhe </w:t>
      </w:r>
      <w:r w:rsidR="00203A4B">
        <w:rPr>
          <w:rFonts w:ascii="Garamond" w:hAnsi="Garamond"/>
          <w:sz w:val="24"/>
          <w:szCs w:val="24"/>
          <w:lang w:val="sq-AL"/>
        </w:rPr>
        <w:t xml:space="preserve">të </w:t>
      </w:r>
      <w:r w:rsidR="00C0758C" w:rsidRPr="00BE4AC6">
        <w:rPr>
          <w:rFonts w:ascii="Garamond" w:hAnsi="Garamond"/>
          <w:sz w:val="24"/>
          <w:szCs w:val="24"/>
          <w:lang w:val="sq-AL"/>
        </w:rPr>
        <w:t>komunikimit,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>si dhe kontrolluesit publik</w:t>
      </w:r>
      <w:r w:rsidR="006267CE" w:rsidRPr="00BE4AC6">
        <w:rPr>
          <w:rFonts w:ascii="Garamond" w:hAnsi="Garamond"/>
          <w:sz w:val="24"/>
          <w:szCs w:val="24"/>
          <w:lang w:val="sq-AL"/>
        </w:rPr>
        <w:t>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dhe privat</w:t>
      </w:r>
      <w:r w:rsidR="006267CE" w:rsidRPr="00BE4AC6">
        <w:rPr>
          <w:rFonts w:ascii="Garamond" w:hAnsi="Garamond"/>
          <w:sz w:val="24"/>
          <w:szCs w:val="24"/>
          <w:lang w:val="sq-AL"/>
        </w:rPr>
        <w:t>ë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të sektorit të kujdesit shëndetësor;</w:t>
      </w:r>
    </w:p>
    <w:p w14:paraId="22AA4E2C" w14:textId="2F0C7AA3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>Të vijojë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>me dhënien e kontributit në përafrimin e legjislacionit të mbrojtjes së të dhënave personale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në përputhje me legjislacionin përkatës të BE</w:t>
      </w:r>
      <w:r w:rsidR="006267CE" w:rsidRPr="00BE4AC6">
        <w:rPr>
          <w:rFonts w:ascii="Garamond" w:hAnsi="Garamond"/>
          <w:sz w:val="24"/>
          <w:szCs w:val="24"/>
          <w:lang w:val="sq-AL"/>
        </w:rPr>
        <w:t>-së</w:t>
      </w:r>
      <w:r w:rsidR="00C0758C" w:rsidRPr="00BE4AC6">
        <w:rPr>
          <w:rFonts w:ascii="Garamond" w:hAnsi="Garamond"/>
          <w:sz w:val="24"/>
          <w:szCs w:val="24"/>
          <w:lang w:val="sq-AL"/>
        </w:rPr>
        <w:t>, konkretisht me Rregulloren e Përgjithshme për Mbrojtjen e të Dhënave Personale 2016/679 (GDPR) dhe Direktivën e Policisë 2016/680 (realizimin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>me sukses të projektit të binjakëzimit që po asiston Zyrën e Komisionerit në këtë kuadër);</w:t>
      </w:r>
    </w:p>
    <w:p w14:paraId="22AA4E2D" w14:textId="0CC9910A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C0758C" w:rsidRPr="00BE4AC6">
        <w:rPr>
          <w:rFonts w:ascii="Garamond" w:hAnsi="Garamond"/>
          <w:sz w:val="24"/>
          <w:szCs w:val="24"/>
          <w:lang w:val="sq-AL"/>
        </w:rPr>
        <w:t>Të fuqizojë dhënien e kontributit dhe angazhimin aktiv n</w:t>
      </w:r>
      <w:r w:rsidR="006267CE" w:rsidRPr="00BE4AC6">
        <w:rPr>
          <w:rFonts w:ascii="Garamond" w:hAnsi="Garamond"/>
          <w:sz w:val="24"/>
          <w:szCs w:val="24"/>
          <w:lang w:val="sq-AL"/>
        </w:rPr>
        <w:t>ë grupet ndërkombëtare të punës</w:t>
      </w:r>
      <w:r w:rsidR="00203A4B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në kuadër të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</w:t>
      </w:r>
      <w:r w:rsidR="00C0758C" w:rsidRPr="00BE4AC6">
        <w:rPr>
          <w:rFonts w:ascii="Garamond" w:hAnsi="Garamond"/>
          <w:sz w:val="24"/>
          <w:szCs w:val="24"/>
          <w:lang w:val="sq-AL"/>
        </w:rPr>
        <w:t>Asamblesë Globale të Privatësisë (GPA), Konferencës Ndërkombëtare të Komisionerëve të Informimit (ICIC) dh</w:t>
      </w:r>
      <w:r w:rsidR="006267CE" w:rsidRPr="00BE4AC6">
        <w:rPr>
          <w:rFonts w:ascii="Garamond" w:hAnsi="Garamond"/>
          <w:sz w:val="24"/>
          <w:szCs w:val="24"/>
          <w:lang w:val="sq-AL"/>
        </w:rPr>
        <w:t>e Konferencës E</w:t>
      </w:r>
      <w:r w:rsidR="00CB6A7D">
        <w:rPr>
          <w:rFonts w:ascii="Garamond" w:hAnsi="Garamond"/>
          <w:sz w:val="24"/>
          <w:szCs w:val="24"/>
          <w:lang w:val="sq-AL"/>
        </w:rPr>
        <w:t>v</w:t>
      </w:r>
      <w:r w:rsidR="00C0758C" w:rsidRPr="00BE4AC6">
        <w:rPr>
          <w:rFonts w:ascii="Garamond" w:hAnsi="Garamond"/>
          <w:sz w:val="24"/>
          <w:szCs w:val="24"/>
          <w:lang w:val="sq-AL"/>
        </w:rPr>
        <w:t>ropiane të Autoriteteve të Mbrojtjes së të Dhënave Personale (ECDPA);</w:t>
      </w:r>
    </w:p>
    <w:p w14:paraId="22AA4E2E" w14:textId="77777777" w:rsidR="00C0758C" w:rsidRPr="00BE4AC6" w:rsidRDefault="007E1AB2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- </w:t>
      </w:r>
      <w:r w:rsidR="004134AE" w:rsidRPr="00BE4AC6">
        <w:rPr>
          <w:rFonts w:ascii="Garamond" w:hAnsi="Garamond"/>
          <w:sz w:val="24"/>
          <w:szCs w:val="24"/>
          <w:lang w:val="sq-AL"/>
        </w:rPr>
        <w:t>Të zhvillojë aktivitete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ndërgjegjësuese, trajnuese dhe promovuese për fushat e veprimtarisë</w:t>
      </w:r>
      <w:r w:rsidR="006267CE" w:rsidRPr="00BE4AC6">
        <w:rPr>
          <w:rFonts w:ascii="Garamond" w:hAnsi="Garamond"/>
          <w:sz w:val="24"/>
          <w:szCs w:val="24"/>
          <w:lang w:val="sq-AL"/>
        </w:rPr>
        <w:t>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me qëllim ushtrimin në praktikë të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 të drejtave të qytetarëve,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me fokus nxënësit e ars</w:t>
      </w:r>
      <w:r w:rsidR="006267CE" w:rsidRPr="00BE4AC6">
        <w:rPr>
          <w:rFonts w:ascii="Garamond" w:hAnsi="Garamond"/>
          <w:sz w:val="24"/>
          <w:szCs w:val="24"/>
          <w:lang w:val="sq-AL"/>
        </w:rPr>
        <w:t xml:space="preserve">imit parauniversitar, studentët </w:t>
      </w:r>
      <w:r w:rsidR="00C0758C" w:rsidRPr="00BE4AC6">
        <w:rPr>
          <w:rFonts w:ascii="Garamond" w:hAnsi="Garamond"/>
          <w:sz w:val="24"/>
          <w:szCs w:val="24"/>
          <w:lang w:val="sq-AL"/>
        </w:rPr>
        <w:t>o</w:t>
      </w:r>
      <w:r w:rsidR="006267CE" w:rsidRPr="00BE4AC6">
        <w:rPr>
          <w:rFonts w:ascii="Garamond" w:hAnsi="Garamond"/>
          <w:sz w:val="24"/>
          <w:szCs w:val="24"/>
          <w:lang w:val="sq-AL"/>
        </w:rPr>
        <w:t>se</w:t>
      </w:r>
      <w:r w:rsidR="00C0758C" w:rsidRPr="00BE4AC6">
        <w:rPr>
          <w:rFonts w:ascii="Garamond" w:hAnsi="Garamond"/>
          <w:sz w:val="24"/>
          <w:szCs w:val="24"/>
          <w:lang w:val="sq-AL"/>
        </w:rPr>
        <w:t xml:space="preserve"> përfaqësues të komuniteteve minoritare etnike/kulturore. </w:t>
      </w:r>
    </w:p>
    <w:p w14:paraId="7535AD99" w14:textId="77777777" w:rsidR="00BE4AC6" w:rsidRDefault="00BE4AC6" w:rsidP="00BE4AC6">
      <w:pPr>
        <w:spacing w:after="0" w:line="240" w:lineRule="auto"/>
        <w:ind w:firstLine="284"/>
        <w:jc w:val="right"/>
        <w:rPr>
          <w:rFonts w:ascii="Garamond" w:eastAsia="MS Mincho" w:hAnsi="Garamond"/>
          <w:lang w:val="sq-AL"/>
        </w:rPr>
      </w:pPr>
    </w:p>
    <w:p w14:paraId="54943964" w14:textId="77777777" w:rsidR="00BE4AC6" w:rsidRPr="000745BF" w:rsidRDefault="00BE4AC6" w:rsidP="00BE4AC6">
      <w:pPr>
        <w:spacing w:after="0" w:line="240" w:lineRule="auto"/>
        <w:ind w:firstLine="284"/>
        <w:jc w:val="right"/>
        <w:rPr>
          <w:rFonts w:ascii="Garamond" w:eastAsia="MS Mincho" w:hAnsi="Garamond"/>
          <w:b/>
          <w:bCs/>
          <w:lang w:val="sq-AL"/>
        </w:rPr>
      </w:pPr>
      <w:r w:rsidRPr="000745BF">
        <w:rPr>
          <w:rFonts w:ascii="Garamond" w:eastAsia="MS Mincho" w:hAnsi="Garamond"/>
          <w:lang w:val="sq-AL"/>
        </w:rPr>
        <w:t>KRYETAR</w:t>
      </w:r>
    </w:p>
    <w:p w14:paraId="556A9728" w14:textId="77777777" w:rsidR="00BE4AC6" w:rsidRPr="000745BF" w:rsidRDefault="00BE4AC6" w:rsidP="00BE4AC6">
      <w:pPr>
        <w:spacing w:after="0" w:line="240" w:lineRule="auto"/>
        <w:ind w:firstLine="284"/>
        <w:jc w:val="right"/>
        <w:rPr>
          <w:rFonts w:ascii="Garamond" w:eastAsia="MS Mincho" w:hAnsi="Garamond"/>
          <w:b/>
          <w:bCs/>
          <w:lang w:val="sq-AL"/>
        </w:rPr>
      </w:pPr>
      <w:r w:rsidRPr="000745BF">
        <w:rPr>
          <w:rFonts w:ascii="Garamond" w:eastAsia="MS Mincho" w:hAnsi="Garamond"/>
          <w:b/>
          <w:bCs/>
          <w:lang w:val="sq-AL"/>
        </w:rPr>
        <w:t xml:space="preserve"> Gramoz Ruçi</w:t>
      </w:r>
    </w:p>
    <w:p w14:paraId="22AA4E2F" w14:textId="77777777" w:rsidR="00C0758C" w:rsidRPr="00BE4AC6" w:rsidRDefault="00C0758C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AA4E31" w14:textId="0C9D5502" w:rsidR="006A6820" w:rsidRPr="00BE4AC6" w:rsidRDefault="006A6820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4AC6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C0758C" w:rsidRPr="00BE4AC6">
        <w:rPr>
          <w:rFonts w:ascii="Garamond" w:hAnsi="Garamond"/>
          <w:sz w:val="24"/>
          <w:szCs w:val="24"/>
          <w:lang w:val="sq-AL"/>
        </w:rPr>
        <w:t>3</w:t>
      </w:r>
      <w:r w:rsidR="0044118E" w:rsidRPr="00BE4AC6">
        <w:rPr>
          <w:rFonts w:ascii="Garamond" w:hAnsi="Garamond"/>
          <w:sz w:val="24"/>
          <w:szCs w:val="24"/>
          <w:lang w:val="sq-AL"/>
        </w:rPr>
        <w:t>.</w:t>
      </w:r>
      <w:r w:rsidR="00C0758C" w:rsidRPr="00BE4AC6">
        <w:rPr>
          <w:rFonts w:ascii="Garamond" w:hAnsi="Garamond"/>
          <w:sz w:val="24"/>
          <w:szCs w:val="24"/>
          <w:lang w:val="sq-AL"/>
        </w:rPr>
        <w:t>6</w:t>
      </w:r>
      <w:r w:rsidR="0044118E" w:rsidRPr="00BE4AC6">
        <w:rPr>
          <w:rFonts w:ascii="Garamond" w:hAnsi="Garamond"/>
          <w:sz w:val="24"/>
          <w:szCs w:val="24"/>
          <w:lang w:val="sq-AL"/>
        </w:rPr>
        <w:t>.</w:t>
      </w:r>
      <w:r w:rsidRPr="00BE4AC6">
        <w:rPr>
          <w:rFonts w:ascii="Garamond" w:hAnsi="Garamond"/>
          <w:sz w:val="24"/>
          <w:szCs w:val="24"/>
          <w:lang w:val="sq-AL"/>
        </w:rPr>
        <w:t>20</w:t>
      </w:r>
      <w:r w:rsidR="00C0758C" w:rsidRPr="00BE4AC6">
        <w:rPr>
          <w:rFonts w:ascii="Garamond" w:hAnsi="Garamond"/>
          <w:sz w:val="24"/>
          <w:szCs w:val="24"/>
          <w:lang w:val="sq-AL"/>
        </w:rPr>
        <w:t>21</w:t>
      </w:r>
      <w:r w:rsidR="00CB6A7D">
        <w:rPr>
          <w:rFonts w:ascii="Garamond" w:hAnsi="Garamond"/>
          <w:sz w:val="24"/>
          <w:szCs w:val="24"/>
          <w:lang w:val="sq-AL"/>
        </w:rPr>
        <w:t>.</w:t>
      </w:r>
    </w:p>
    <w:p w14:paraId="22AA4E32" w14:textId="77777777" w:rsidR="006A6820" w:rsidRPr="00BE4AC6" w:rsidRDefault="006A6820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AA4E33" w14:textId="77777777" w:rsidR="003A1366" w:rsidRPr="00BE4AC6" w:rsidRDefault="003A1366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AA4E34" w14:textId="77777777" w:rsidR="00B75DE5" w:rsidRPr="00BE4AC6" w:rsidRDefault="00B75DE5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AA4E35" w14:textId="77777777" w:rsidR="00B75DE5" w:rsidRPr="00BE4AC6" w:rsidRDefault="00B75DE5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AA4E36" w14:textId="77777777" w:rsidR="006A6820" w:rsidRPr="00BE4AC6" w:rsidRDefault="006A6820" w:rsidP="00036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BE4AC6" w:rsidSect="00B2712B">
      <w:footerReference w:type="default" r:id="rId11"/>
      <w:footerReference w:type="first" r:id="rId12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273B0" w14:textId="77777777" w:rsidR="00BE4AC6" w:rsidRDefault="00BE4AC6" w:rsidP="0096178D">
      <w:pPr>
        <w:spacing w:after="0" w:line="240" w:lineRule="auto"/>
      </w:pPr>
      <w:r>
        <w:separator/>
      </w:r>
    </w:p>
  </w:endnote>
  <w:endnote w:type="continuationSeparator" w:id="0">
    <w:p w14:paraId="772AC409" w14:textId="77777777" w:rsidR="00BE4AC6" w:rsidRDefault="00BE4AC6" w:rsidP="0096178D">
      <w:pPr>
        <w:spacing w:after="0" w:line="240" w:lineRule="auto"/>
      </w:pPr>
      <w:r>
        <w:continuationSeparator/>
      </w:r>
    </w:p>
  </w:endnote>
  <w:endnote w:type="continuationNotice" w:id="1">
    <w:p w14:paraId="6DB10546" w14:textId="77777777" w:rsidR="00BE4AC6" w:rsidRDefault="00BE4A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5742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2AA4E3B" w14:textId="77777777" w:rsidR="00BE4AC6" w:rsidRPr="00B2712B" w:rsidRDefault="00BE4AC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71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71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71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48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71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2AA4E3C" w14:textId="77777777" w:rsidR="00BE4AC6" w:rsidRDefault="00BE4A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4346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AA4E3D" w14:textId="77777777" w:rsidR="00BE4AC6" w:rsidRDefault="00E948D5">
        <w:pPr>
          <w:pStyle w:val="Footer"/>
          <w:jc w:val="center"/>
        </w:pPr>
      </w:p>
    </w:sdtContent>
  </w:sdt>
  <w:p w14:paraId="22AA4E3E" w14:textId="77777777" w:rsidR="00BE4AC6" w:rsidRDefault="00BE4A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3BEA5" w14:textId="77777777" w:rsidR="00BE4AC6" w:rsidRDefault="00BE4AC6" w:rsidP="0096178D">
      <w:pPr>
        <w:spacing w:after="0" w:line="240" w:lineRule="auto"/>
      </w:pPr>
      <w:r>
        <w:separator/>
      </w:r>
    </w:p>
  </w:footnote>
  <w:footnote w:type="continuationSeparator" w:id="0">
    <w:p w14:paraId="65A038EF" w14:textId="77777777" w:rsidR="00BE4AC6" w:rsidRDefault="00BE4AC6" w:rsidP="0096178D">
      <w:pPr>
        <w:spacing w:after="0" w:line="240" w:lineRule="auto"/>
      </w:pPr>
      <w:r>
        <w:continuationSeparator/>
      </w:r>
    </w:p>
  </w:footnote>
  <w:footnote w:type="continuationNotice" w:id="1">
    <w:p w14:paraId="12AF745D" w14:textId="77777777" w:rsidR="00BE4AC6" w:rsidRDefault="00BE4A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07E94"/>
    <w:rsid w:val="0002644C"/>
    <w:rsid w:val="000275F7"/>
    <w:rsid w:val="00034BEF"/>
    <w:rsid w:val="00036A55"/>
    <w:rsid w:val="00060978"/>
    <w:rsid w:val="00073918"/>
    <w:rsid w:val="00087292"/>
    <w:rsid w:val="000A6D81"/>
    <w:rsid w:val="000C031E"/>
    <w:rsid w:val="000E1629"/>
    <w:rsid w:val="00106245"/>
    <w:rsid w:val="00117AF7"/>
    <w:rsid w:val="00140025"/>
    <w:rsid w:val="00146796"/>
    <w:rsid w:val="001625AB"/>
    <w:rsid w:val="00184373"/>
    <w:rsid w:val="001853B9"/>
    <w:rsid w:val="0019487B"/>
    <w:rsid w:val="00197EAA"/>
    <w:rsid w:val="001A005F"/>
    <w:rsid w:val="001A16E7"/>
    <w:rsid w:val="001D20A2"/>
    <w:rsid w:val="001E100C"/>
    <w:rsid w:val="00203A4B"/>
    <w:rsid w:val="00212C7A"/>
    <w:rsid w:val="002208B6"/>
    <w:rsid w:val="0022291A"/>
    <w:rsid w:val="002279E6"/>
    <w:rsid w:val="002B092E"/>
    <w:rsid w:val="002C2568"/>
    <w:rsid w:val="002E3CA8"/>
    <w:rsid w:val="002E4C82"/>
    <w:rsid w:val="00386A47"/>
    <w:rsid w:val="00393156"/>
    <w:rsid w:val="003A1366"/>
    <w:rsid w:val="003F1ED3"/>
    <w:rsid w:val="00401FDE"/>
    <w:rsid w:val="004134AE"/>
    <w:rsid w:val="00416BCA"/>
    <w:rsid w:val="00421ECD"/>
    <w:rsid w:val="0044118E"/>
    <w:rsid w:val="00445243"/>
    <w:rsid w:val="00455C23"/>
    <w:rsid w:val="00465EE6"/>
    <w:rsid w:val="004A13A6"/>
    <w:rsid w:val="004A53C7"/>
    <w:rsid w:val="004B192D"/>
    <w:rsid w:val="004D23BD"/>
    <w:rsid w:val="004D577A"/>
    <w:rsid w:val="004E6A50"/>
    <w:rsid w:val="004F6174"/>
    <w:rsid w:val="00544AC8"/>
    <w:rsid w:val="00546154"/>
    <w:rsid w:val="005532DE"/>
    <w:rsid w:val="005746C1"/>
    <w:rsid w:val="005A516C"/>
    <w:rsid w:val="005A6DC3"/>
    <w:rsid w:val="005B11A5"/>
    <w:rsid w:val="005C3D1F"/>
    <w:rsid w:val="005F3503"/>
    <w:rsid w:val="005F6CB2"/>
    <w:rsid w:val="00614B50"/>
    <w:rsid w:val="006267CE"/>
    <w:rsid w:val="0063181E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3432B"/>
    <w:rsid w:val="0074514E"/>
    <w:rsid w:val="00750745"/>
    <w:rsid w:val="00750DDA"/>
    <w:rsid w:val="00755920"/>
    <w:rsid w:val="00793147"/>
    <w:rsid w:val="007E1AB2"/>
    <w:rsid w:val="00830613"/>
    <w:rsid w:val="008316C0"/>
    <w:rsid w:val="00846238"/>
    <w:rsid w:val="00846C98"/>
    <w:rsid w:val="008702B0"/>
    <w:rsid w:val="008762F5"/>
    <w:rsid w:val="008B2086"/>
    <w:rsid w:val="008D1841"/>
    <w:rsid w:val="008D73F6"/>
    <w:rsid w:val="00902B9B"/>
    <w:rsid w:val="00904BD0"/>
    <w:rsid w:val="00930779"/>
    <w:rsid w:val="00931C6E"/>
    <w:rsid w:val="00944FF6"/>
    <w:rsid w:val="00946103"/>
    <w:rsid w:val="00954A60"/>
    <w:rsid w:val="00956D63"/>
    <w:rsid w:val="009606E1"/>
    <w:rsid w:val="0096178D"/>
    <w:rsid w:val="0096207A"/>
    <w:rsid w:val="00964EBA"/>
    <w:rsid w:val="009705D0"/>
    <w:rsid w:val="00972A12"/>
    <w:rsid w:val="009908D8"/>
    <w:rsid w:val="00991CBD"/>
    <w:rsid w:val="009B05C6"/>
    <w:rsid w:val="009B7480"/>
    <w:rsid w:val="009C12D4"/>
    <w:rsid w:val="009E6094"/>
    <w:rsid w:val="00A02CA3"/>
    <w:rsid w:val="00A23E64"/>
    <w:rsid w:val="00A345A0"/>
    <w:rsid w:val="00A50816"/>
    <w:rsid w:val="00A54316"/>
    <w:rsid w:val="00A65F91"/>
    <w:rsid w:val="00A94D11"/>
    <w:rsid w:val="00AB29F1"/>
    <w:rsid w:val="00AC2DAE"/>
    <w:rsid w:val="00B2712B"/>
    <w:rsid w:val="00B551B7"/>
    <w:rsid w:val="00B75DE5"/>
    <w:rsid w:val="00B81036"/>
    <w:rsid w:val="00B9414C"/>
    <w:rsid w:val="00BA7656"/>
    <w:rsid w:val="00BC0777"/>
    <w:rsid w:val="00BC3F94"/>
    <w:rsid w:val="00BD799C"/>
    <w:rsid w:val="00BE4AC6"/>
    <w:rsid w:val="00BF0D4A"/>
    <w:rsid w:val="00BF6A41"/>
    <w:rsid w:val="00C0363B"/>
    <w:rsid w:val="00C03B72"/>
    <w:rsid w:val="00C0758C"/>
    <w:rsid w:val="00C55C83"/>
    <w:rsid w:val="00C71BAC"/>
    <w:rsid w:val="00C729C6"/>
    <w:rsid w:val="00CA2733"/>
    <w:rsid w:val="00CB0639"/>
    <w:rsid w:val="00CB6A7D"/>
    <w:rsid w:val="00CD4DBA"/>
    <w:rsid w:val="00CD5EF7"/>
    <w:rsid w:val="00CE3E29"/>
    <w:rsid w:val="00D00CD2"/>
    <w:rsid w:val="00D02783"/>
    <w:rsid w:val="00D22D9D"/>
    <w:rsid w:val="00D27588"/>
    <w:rsid w:val="00D3615C"/>
    <w:rsid w:val="00D819D6"/>
    <w:rsid w:val="00DC61FF"/>
    <w:rsid w:val="00DF02AC"/>
    <w:rsid w:val="00DF7F46"/>
    <w:rsid w:val="00E128DC"/>
    <w:rsid w:val="00E444A0"/>
    <w:rsid w:val="00E54C03"/>
    <w:rsid w:val="00E67D94"/>
    <w:rsid w:val="00E76CBD"/>
    <w:rsid w:val="00E817FD"/>
    <w:rsid w:val="00E948D5"/>
    <w:rsid w:val="00EB3FBF"/>
    <w:rsid w:val="00EB7599"/>
    <w:rsid w:val="00EC12DC"/>
    <w:rsid w:val="00EC4816"/>
    <w:rsid w:val="00F06F07"/>
    <w:rsid w:val="00F613E1"/>
    <w:rsid w:val="00F85E62"/>
    <w:rsid w:val="00FA5790"/>
    <w:rsid w:val="00FD1A4F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4DF6"/>
  <w15:docId w15:val="{0ABD477B-E575-4DE5-A418-B07983DA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9986E22A54B53AC6C50FBC8FC2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1311-3</Nr_x002e__x0020_akti>
    <Data_x0020_e_x0020_Krijimit xmlns="0e656187-b300-4fb0-8bf4-3a50f872073c">2021-06-08T11:30:10Z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http://qbz.gov.al/resource/authority/document-type/rezolute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vlerësimin e veprimtarisë së Komisionerit për të Drejtën e Informimit dhe Mbrojtjen e të Dhënave Personale për vitin 2020</Titulli>
    <Modifikuesi xmlns="0e656187-b300-4fb0-8bf4-3a50f872073c">valjeta.kaftalli</Modifikuesi>
    <Nr_x002e__x0020_prot_x0020_QBZ xmlns="0e656187-b300-4fb0-8bf4-3a50f872073c">836/3</Nr_x002e__x0020_prot_x0020_QBZ>
    <Data_x0020_e_x0020_Modifikimit xmlns="0e656187-b300-4fb0-8bf4-3a50f872073c">2021-06-09T10:06:42Z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1311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54106-1E61-4B6F-8969-B6CAAFD47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B094D3-D351-46CE-A784-83A5955C72D8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2C47FF-CB77-4937-AA02-987ECC1982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AF7A32-0600-410D-904F-9E6C62E5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të Drejtën e Informimit dhe Mbrojtjen e të Dhënave Personale për vitin 2020</vt:lpstr>
    </vt:vector>
  </TitlesOfParts>
  <Company/>
  <LinksUpToDate>false</LinksUpToDate>
  <CharactersWithSpaces>7204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të Drejtën e Informimit dhe Mbrojtjen e të Dhënave Personale për vitin 2020</dc:title>
  <dc:creator>marlind.myftiu</dc:creator>
  <cp:lastModifiedBy>Alma Lisaku</cp:lastModifiedBy>
  <cp:revision>12</cp:revision>
  <cp:lastPrinted>2021-06-04T07:46:00Z</cp:lastPrinted>
  <dcterms:created xsi:type="dcterms:W3CDTF">2021-06-08T11:12:00Z</dcterms:created>
  <dcterms:modified xsi:type="dcterms:W3CDTF">2021-06-09T11:46:00Z</dcterms:modified>
</cp:coreProperties>
</file>