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723364" w14:textId="77777777" w:rsidR="00993C42" w:rsidRDefault="00993C42" w:rsidP="00BD6B4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6B41">
        <w:rPr>
          <w:rFonts w:ascii="Garamond" w:hAnsi="Garamond"/>
          <w:b/>
          <w:sz w:val="24"/>
          <w:szCs w:val="24"/>
        </w:rPr>
        <w:t>REZOLUTË</w:t>
      </w:r>
    </w:p>
    <w:p w14:paraId="2401CB08" w14:textId="77777777" w:rsidR="00507F88" w:rsidRPr="00BD6B41" w:rsidRDefault="00507F88" w:rsidP="00BD6B4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E723366" w14:textId="73D6BFE7" w:rsidR="007015E9" w:rsidRPr="00BD6B41" w:rsidRDefault="007015E9" w:rsidP="00BD6B4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6B41">
        <w:rPr>
          <w:rFonts w:ascii="Garamond" w:hAnsi="Garamond"/>
          <w:b/>
          <w:sz w:val="24"/>
          <w:szCs w:val="24"/>
        </w:rPr>
        <w:t xml:space="preserve">PËR VLERËSIMIN E VEPRIMTARISË SË KOMISIONIT TË </w:t>
      </w:r>
      <w:r w:rsidR="00244413" w:rsidRPr="00BD6B41">
        <w:rPr>
          <w:rFonts w:ascii="Garamond" w:hAnsi="Garamond"/>
          <w:b/>
          <w:sz w:val="24"/>
          <w:szCs w:val="24"/>
        </w:rPr>
        <w:t>PROKURIMIT PUBLIK</w:t>
      </w:r>
      <w:r w:rsidR="00507F88">
        <w:rPr>
          <w:rFonts w:ascii="Garamond" w:hAnsi="Garamond"/>
          <w:b/>
          <w:sz w:val="24"/>
          <w:szCs w:val="24"/>
        </w:rPr>
        <w:t>,</w:t>
      </w:r>
      <w:r w:rsidR="00244413" w:rsidRPr="00BD6B41">
        <w:rPr>
          <w:rFonts w:ascii="Garamond" w:hAnsi="Garamond"/>
          <w:b/>
          <w:sz w:val="24"/>
          <w:szCs w:val="24"/>
        </w:rPr>
        <w:t xml:space="preserve"> PËR VITIN 2020</w:t>
      </w:r>
    </w:p>
    <w:p w14:paraId="1E723368" w14:textId="77777777" w:rsidR="007015E9" w:rsidRPr="00BD6B41" w:rsidRDefault="007015E9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E723369" w14:textId="77777777" w:rsidR="00244413" w:rsidRPr="00BD6B41" w:rsidRDefault="006D65B4" w:rsidP="00BD6B41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ab/>
      </w:r>
      <w:r w:rsidR="00244413" w:rsidRPr="00BD6B41">
        <w:rPr>
          <w:rFonts w:ascii="Garamond" w:hAnsi="Garamond"/>
          <w:b/>
          <w:sz w:val="24"/>
          <w:szCs w:val="24"/>
        </w:rPr>
        <w:t>Kuvendi i Shqipërisë,</w:t>
      </w:r>
    </w:p>
    <w:p w14:paraId="1E72336B" w14:textId="18C4857F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Duke njohur Komisionin e Prokurimit Publik si organin më të lartë në fushën e prokurimeve, që shqyrton anke</w:t>
      </w:r>
      <w:r w:rsidR="004F23B9" w:rsidRPr="00BD6B41">
        <w:rPr>
          <w:rFonts w:ascii="Garamond" w:hAnsi="Garamond"/>
          <w:sz w:val="24"/>
          <w:szCs w:val="24"/>
        </w:rPr>
        <w:t>sat për procedurat e prokurimit</w:t>
      </w:r>
      <w:r w:rsidRPr="00BD6B41">
        <w:rPr>
          <w:rFonts w:ascii="Garamond" w:hAnsi="Garamond"/>
          <w:sz w:val="24"/>
          <w:szCs w:val="24"/>
        </w:rPr>
        <w:t xml:space="preserve"> në përputhje me </w:t>
      </w:r>
      <w:r w:rsidR="00507F88">
        <w:rPr>
          <w:rFonts w:ascii="Garamond" w:hAnsi="Garamond"/>
          <w:sz w:val="24"/>
          <w:szCs w:val="24"/>
        </w:rPr>
        <w:t>kërkesat e përcaktuara në ligj;</w:t>
      </w:r>
    </w:p>
    <w:p w14:paraId="1E72336C" w14:textId="46C59254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Duke vlerësuar si shumë të rëndësishëm për KPP-në paanësinë në vendimmarrje, transparencën, efikasitetin, si dhe mbrojtjen e interesave të ligjshme të opera</w:t>
      </w:r>
      <w:r w:rsidR="006D439A" w:rsidRPr="00BD6B41">
        <w:rPr>
          <w:rFonts w:ascii="Garamond" w:hAnsi="Garamond"/>
          <w:sz w:val="24"/>
          <w:szCs w:val="24"/>
        </w:rPr>
        <w:t xml:space="preserve">torëve ekonomikë nga veprimet </w:t>
      </w:r>
      <w:r w:rsidRPr="00BD6B41">
        <w:rPr>
          <w:rFonts w:ascii="Garamond" w:hAnsi="Garamond"/>
          <w:sz w:val="24"/>
          <w:szCs w:val="24"/>
        </w:rPr>
        <w:t>o</w:t>
      </w:r>
      <w:r w:rsidR="006D439A" w:rsidRPr="00BD6B41">
        <w:rPr>
          <w:rFonts w:ascii="Garamond" w:hAnsi="Garamond"/>
          <w:sz w:val="24"/>
          <w:szCs w:val="24"/>
        </w:rPr>
        <w:t>se</w:t>
      </w:r>
      <w:r w:rsidRPr="00BD6B41">
        <w:rPr>
          <w:rFonts w:ascii="Garamond" w:hAnsi="Garamond"/>
          <w:sz w:val="24"/>
          <w:szCs w:val="24"/>
        </w:rPr>
        <w:t xml:space="preserve"> mosveprimet e autoriteteve kontraktore dhe në mënyrë të veçant</w:t>
      </w:r>
      <w:r w:rsidR="00507F88">
        <w:rPr>
          <w:rFonts w:ascii="Garamond" w:hAnsi="Garamond"/>
          <w:sz w:val="24"/>
          <w:szCs w:val="24"/>
        </w:rPr>
        <w:t>ë mbrojtjen e interesit publik;</w:t>
      </w:r>
    </w:p>
    <w:p w14:paraId="1E72336D" w14:textId="0CF22E1E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Duke vlerësuar si shumë të rëndësishëm rolin që KPP</w:t>
      </w:r>
      <w:r w:rsidR="004F23B9" w:rsidRPr="00BD6B41">
        <w:rPr>
          <w:rFonts w:ascii="Garamond" w:hAnsi="Garamond"/>
          <w:sz w:val="24"/>
          <w:szCs w:val="24"/>
        </w:rPr>
        <w:t>-ja</w:t>
      </w:r>
      <w:r w:rsidRPr="00BD6B41">
        <w:rPr>
          <w:rFonts w:ascii="Garamond" w:hAnsi="Garamond"/>
          <w:sz w:val="24"/>
          <w:szCs w:val="24"/>
        </w:rPr>
        <w:t xml:space="preserve"> ka në rritjen e efikasitetit dhe të besueshmërisë n</w:t>
      </w:r>
      <w:r w:rsidR="00507F88">
        <w:rPr>
          <w:rFonts w:ascii="Garamond" w:hAnsi="Garamond"/>
          <w:sz w:val="24"/>
          <w:szCs w:val="24"/>
        </w:rPr>
        <w:t>ë sistemin e prokurimit publik,</w:t>
      </w:r>
    </w:p>
    <w:p w14:paraId="1E72336F" w14:textId="711B3B7C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</w:rPr>
      </w:pPr>
      <w:r w:rsidRPr="00BD6B41">
        <w:rPr>
          <w:rFonts w:ascii="Garamond" w:hAnsi="Garamond"/>
          <w:b/>
          <w:sz w:val="24"/>
          <w:szCs w:val="24"/>
        </w:rPr>
        <w:t>Vlerëson veprimtarinë e Komisionit të Prokurimit Publik</w:t>
      </w:r>
      <w:r w:rsidR="00507F88">
        <w:rPr>
          <w:rFonts w:ascii="Garamond" w:hAnsi="Garamond"/>
          <w:b/>
          <w:sz w:val="24"/>
          <w:szCs w:val="24"/>
        </w:rPr>
        <w:t>,</w:t>
      </w:r>
      <w:r w:rsidRPr="00BD6B41">
        <w:rPr>
          <w:rFonts w:ascii="Garamond" w:hAnsi="Garamond"/>
          <w:b/>
          <w:sz w:val="24"/>
          <w:szCs w:val="24"/>
        </w:rPr>
        <w:t xml:space="preserve"> për vitin 2020</w:t>
      </w:r>
      <w:r w:rsidR="00507F88">
        <w:rPr>
          <w:rFonts w:ascii="Garamond" w:hAnsi="Garamond"/>
          <w:b/>
          <w:sz w:val="24"/>
          <w:szCs w:val="24"/>
        </w:rPr>
        <w:t>,</w:t>
      </w:r>
      <w:r w:rsidRPr="00BD6B41">
        <w:rPr>
          <w:rFonts w:ascii="Garamond" w:hAnsi="Garamond"/>
          <w:b/>
          <w:sz w:val="24"/>
          <w:szCs w:val="24"/>
        </w:rPr>
        <w:t xml:space="preserve"> në drejtim të:</w:t>
      </w:r>
    </w:p>
    <w:p w14:paraId="1E723371" w14:textId="13DA3A36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Trajtimi</w:t>
      </w:r>
      <w:r w:rsidR="006D439A" w:rsidRPr="00BD6B41">
        <w:rPr>
          <w:rFonts w:ascii="Garamond" w:hAnsi="Garamond"/>
          <w:sz w:val="24"/>
          <w:szCs w:val="24"/>
        </w:rPr>
        <w:t>t të 329 ankesave të paraqitura</w:t>
      </w:r>
      <w:r w:rsidRPr="00BD6B41">
        <w:rPr>
          <w:rFonts w:ascii="Garamond" w:hAnsi="Garamond"/>
          <w:sz w:val="24"/>
          <w:szCs w:val="24"/>
        </w:rPr>
        <w:t xml:space="preserve"> nga 741 an</w:t>
      </w:r>
      <w:r w:rsidR="00507F88">
        <w:rPr>
          <w:rFonts w:ascii="Garamond" w:hAnsi="Garamond"/>
          <w:sz w:val="24"/>
          <w:szCs w:val="24"/>
        </w:rPr>
        <w:t>kesa gjithsej gjatë vitit 2020;</w:t>
      </w:r>
    </w:p>
    <w:p w14:paraId="1E723372" w14:textId="7F5FE51B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Marrjes së 609 vendimeve nga Komisioni i Prokurimit Publik, nga të cilat 64 janë vendime për a</w:t>
      </w:r>
      <w:r w:rsidR="008A1F07" w:rsidRPr="00BD6B41">
        <w:rPr>
          <w:rFonts w:ascii="Garamond" w:hAnsi="Garamond"/>
          <w:sz w:val="24"/>
          <w:szCs w:val="24"/>
        </w:rPr>
        <w:t>nkesat e mbartura nga viti 2019</w:t>
      </w:r>
      <w:r w:rsidRPr="00BD6B41">
        <w:rPr>
          <w:rFonts w:ascii="Garamond" w:hAnsi="Garamond"/>
          <w:sz w:val="24"/>
          <w:szCs w:val="24"/>
        </w:rPr>
        <w:t xml:space="preserve"> dhe 545 janë vendime për ank</w:t>
      </w:r>
      <w:r w:rsidR="00507F88">
        <w:rPr>
          <w:rFonts w:ascii="Garamond" w:hAnsi="Garamond"/>
          <w:sz w:val="24"/>
          <w:szCs w:val="24"/>
        </w:rPr>
        <w:t>esat e ardhura gjatë vitit 2020;</w:t>
      </w:r>
    </w:p>
    <w:p w14:paraId="1E723373" w14:textId="1FB0614B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Ndjekjes së procedurave për miratimin në </w:t>
      </w:r>
      <w:r w:rsidR="008A1F07" w:rsidRPr="00BD6B41">
        <w:rPr>
          <w:rFonts w:ascii="Garamond" w:hAnsi="Garamond"/>
          <w:sz w:val="24"/>
          <w:szCs w:val="24"/>
        </w:rPr>
        <w:t>Kuvend</w:t>
      </w:r>
      <w:r w:rsidRPr="00BD6B41">
        <w:rPr>
          <w:rFonts w:ascii="Garamond" w:hAnsi="Garamond"/>
          <w:sz w:val="24"/>
          <w:szCs w:val="24"/>
        </w:rPr>
        <w:t xml:space="preserve"> të strukturës dhe organikës së institucionit të KPP</w:t>
      </w:r>
      <w:r w:rsidR="008A1F07" w:rsidRPr="00BD6B41">
        <w:rPr>
          <w:rFonts w:ascii="Garamond" w:hAnsi="Garamond"/>
          <w:sz w:val="24"/>
          <w:szCs w:val="24"/>
        </w:rPr>
        <w:t>-së</w:t>
      </w:r>
      <w:r w:rsidRPr="00BD6B41">
        <w:rPr>
          <w:rFonts w:ascii="Garamond" w:hAnsi="Garamond"/>
          <w:sz w:val="24"/>
          <w:szCs w:val="24"/>
        </w:rPr>
        <w:t>, e cila u miratua me vendimin nr.</w:t>
      </w:r>
      <w:r w:rsidR="008A1F07" w:rsidRPr="00BD6B41">
        <w:rPr>
          <w:rFonts w:ascii="Garamond" w:hAnsi="Garamond"/>
          <w:sz w:val="24"/>
          <w:szCs w:val="24"/>
        </w:rPr>
        <w:t xml:space="preserve"> </w:t>
      </w:r>
      <w:r w:rsidRPr="00BD6B41">
        <w:rPr>
          <w:rFonts w:ascii="Garamond" w:hAnsi="Garamond"/>
          <w:sz w:val="24"/>
          <w:szCs w:val="24"/>
        </w:rPr>
        <w:t>65</w:t>
      </w:r>
      <w:r w:rsidR="006D439A" w:rsidRPr="00BD6B41">
        <w:rPr>
          <w:rFonts w:ascii="Garamond" w:hAnsi="Garamond"/>
          <w:sz w:val="24"/>
          <w:szCs w:val="24"/>
        </w:rPr>
        <w:t>,</w:t>
      </w:r>
      <w:r w:rsidRPr="00BD6B41">
        <w:rPr>
          <w:rFonts w:ascii="Garamond" w:hAnsi="Garamond"/>
          <w:sz w:val="24"/>
          <w:szCs w:val="24"/>
        </w:rPr>
        <w:t xml:space="preserve"> datë 29.10.2020 “Për miratimin e strukturës, organikës dhe kategor</w:t>
      </w:r>
      <w:r w:rsidR="006D439A" w:rsidRPr="00BD6B41">
        <w:rPr>
          <w:rFonts w:ascii="Garamond" w:hAnsi="Garamond"/>
          <w:sz w:val="24"/>
          <w:szCs w:val="24"/>
        </w:rPr>
        <w:t>izimit të pozicioneve të punës s</w:t>
      </w:r>
      <w:r w:rsidRPr="00BD6B41">
        <w:rPr>
          <w:rFonts w:ascii="Garamond" w:hAnsi="Garamond"/>
          <w:sz w:val="24"/>
          <w:szCs w:val="24"/>
        </w:rPr>
        <w:t>ë KPP</w:t>
      </w:r>
      <w:r w:rsidR="008A1F07" w:rsidRPr="00BD6B41">
        <w:rPr>
          <w:rFonts w:ascii="Garamond" w:hAnsi="Garamond"/>
          <w:sz w:val="24"/>
          <w:szCs w:val="24"/>
        </w:rPr>
        <w:t>-së</w:t>
      </w:r>
      <w:r w:rsidRPr="00BD6B41">
        <w:rPr>
          <w:rFonts w:ascii="Garamond" w:hAnsi="Garamond"/>
          <w:sz w:val="24"/>
          <w:szCs w:val="24"/>
        </w:rPr>
        <w:t>”, vendim i cil</w:t>
      </w:r>
      <w:r w:rsidR="00507F88">
        <w:rPr>
          <w:rFonts w:ascii="Garamond" w:hAnsi="Garamond"/>
          <w:sz w:val="24"/>
          <w:szCs w:val="24"/>
        </w:rPr>
        <w:t>i hyri në fuqi më 29 tetor 2020;</w:t>
      </w:r>
    </w:p>
    <w:p w14:paraId="1E723374" w14:textId="79C7760A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Trajnimit të punonjësve të administratës së KPP</w:t>
      </w:r>
      <w:r w:rsidR="008A1F07" w:rsidRPr="00BD6B41">
        <w:rPr>
          <w:rFonts w:ascii="Garamond" w:hAnsi="Garamond"/>
          <w:sz w:val="24"/>
          <w:szCs w:val="24"/>
        </w:rPr>
        <w:t>-së</w:t>
      </w:r>
      <w:r w:rsidRPr="00BD6B41">
        <w:rPr>
          <w:rFonts w:ascii="Garamond" w:hAnsi="Garamond"/>
          <w:sz w:val="24"/>
          <w:szCs w:val="24"/>
        </w:rPr>
        <w:t xml:space="preserve"> nëpërmjet </w:t>
      </w:r>
      <w:r w:rsidR="008A1F07" w:rsidRPr="00BD6B41">
        <w:rPr>
          <w:rFonts w:ascii="Garamond" w:hAnsi="Garamond"/>
          <w:i/>
          <w:sz w:val="24"/>
          <w:szCs w:val="24"/>
        </w:rPr>
        <w:t>w</w:t>
      </w:r>
      <w:r w:rsidRPr="00BD6B41">
        <w:rPr>
          <w:rFonts w:ascii="Garamond" w:hAnsi="Garamond"/>
          <w:i/>
          <w:sz w:val="24"/>
          <w:szCs w:val="24"/>
        </w:rPr>
        <w:t>ebinar</w:t>
      </w:r>
      <w:r w:rsidR="008A1F07" w:rsidRPr="00BD6B41">
        <w:rPr>
          <w:rFonts w:ascii="Garamond" w:hAnsi="Garamond"/>
          <w:sz w:val="24"/>
          <w:szCs w:val="24"/>
        </w:rPr>
        <w:t>-</w:t>
      </w:r>
      <w:r w:rsidRPr="00BD6B41">
        <w:rPr>
          <w:rFonts w:ascii="Garamond" w:hAnsi="Garamond"/>
          <w:sz w:val="24"/>
          <w:szCs w:val="24"/>
        </w:rPr>
        <w:t>eve për përditësimin, pasurimin dhe shk</w:t>
      </w:r>
      <w:r w:rsidR="00507F88">
        <w:rPr>
          <w:rFonts w:ascii="Garamond" w:hAnsi="Garamond"/>
          <w:sz w:val="24"/>
          <w:szCs w:val="24"/>
        </w:rPr>
        <w:t>ëmbimin e eksperiencave të tyre;</w:t>
      </w:r>
    </w:p>
    <w:p w14:paraId="1E723375" w14:textId="7D1C2DE8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Kthimit të shumave të paguara nga ana e operatorëve ekonomikë ankimues, të cilëve </w:t>
      </w:r>
      <w:r w:rsidR="008A1F07" w:rsidRPr="00BD6B41">
        <w:rPr>
          <w:rFonts w:ascii="Garamond" w:hAnsi="Garamond"/>
          <w:sz w:val="24"/>
          <w:szCs w:val="24"/>
        </w:rPr>
        <w:t>u</w:t>
      </w:r>
      <w:r w:rsidRPr="00BD6B41">
        <w:rPr>
          <w:rFonts w:ascii="Garamond" w:hAnsi="Garamond"/>
          <w:sz w:val="24"/>
          <w:szCs w:val="24"/>
        </w:rPr>
        <w:t xml:space="preserve"> është pranuar ankesa në bazë të vendimeve të marr</w:t>
      </w:r>
      <w:r w:rsidR="00507F88">
        <w:rPr>
          <w:rFonts w:ascii="Garamond" w:hAnsi="Garamond"/>
          <w:sz w:val="24"/>
          <w:szCs w:val="24"/>
        </w:rPr>
        <w:t>a deri në datën 31 dhjetor 2020;</w:t>
      </w:r>
    </w:p>
    <w:p w14:paraId="1E723376" w14:textId="2CD5FC36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Derdhjes në buxhetin e shtetit të pagesave të bëra nga ankimuesit</w:t>
      </w:r>
      <w:r w:rsidR="008A1F07" w:rsidRPr="00BD6B41">
        <w:rPr>
          <w:rFonts w:ascii="Garamond" w:hAnsi="Garamond"/>
          <w:sz w:val="24"/>
          <w:szCs w:val="24"/>
        </w:rPr>
        <w:t>,</w:t>
      </w:r>
      <w:r w:rsidRPr="00BD6B41">
        <w:rPr>
          <w:rFonts w:ascii="Garamond" w:hAnsi="Garamond"/>
          <w:sz w:val="24"/>
          <w:szCs w:val="24"/>
        </w:rPr>
        <w:t xml:space="preserve"> të cilëve nuk </w:t>
      </w:r>
      <w:r w:rsidR="008A1F07" w:rsidRPr="00BD6B41">
        <w:rPr>
          <w:rFonts w:ascii="Garamond" w:hAnsi="Garamond"/>
          <w:sz w:val="24"/>
          <w:szCs w:val="24"/>
        </w:rPr>
        <w:t>u</w:t>
      </w:r>
      <w:r w:rsidRPr="00BD6B41">
        <w:rPr>
          <w:rFonts w:ascii="Garamond" w:hAnsi="Garamond"/>
          <w:sz w:val="24"/>
          <w:szCs w:val="24"/>
        </w:rPr>
        <w:t xml:space="preserve"> është pranuar ankesa nga KPP</w:t>
      </w:r>
      <w:r w:rsidR="008A1F07" w:rsidRPr="00BD6B41">
        <w:rPr>
          <w:rFonts w:ascii="Garamond" w:hAnsi="Garamond"/>
          <w:sz w:val="24"/>
          <w:szCs w:val="24"/>
        </w:rPr>
        <w:t>-ja</w:t>
      </w:r>
      <w:r w:rsidR="00507F88">
        <w:rPr>
          <w:rFonts w:ascii="Garamond" w:hAnsi="Garamond"/>
          <w:sz w:val="24"/>
          <w:szCs w:val="24"/>
        </w:rPr>
        <w:t>;</w:t>
      </w:r>
    </w:p>
    <w:p w14:paraId="1E723377" w14:textId="3D950573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Realizimit të shumës totale prej 187.981.945 lekësh si të ardhura jashtëbuxhetore nga parapagimi i tarifave financiare të operatorëve ekonomikë ankimues pranë KPP</w:t>
      </w:r>
      <w:r w:rsidR="008A1F07" w:rsidRPr="00BD6B41">
        <w:rPr>
          <w:rFonts w:ascii="Garamond" w:hAnsi="Garamond"/>
          <w:sz w:val="24"/>
          <w:szCs w:val="24"/>
        </w:rPr>
        <w:t>-së</w:t>
      </w:r>
      <w:r w:rsidR="00507F88">
        <w:rPr>
          <w:rFonts w:ascii="Garamond" w:hAnsi="Garamond"/>
          <w:sz w:val="24"/>
          <w:szCs w:val="24"/>
        </w:rPr>
        <w:t>;</w:t>
      </w:r>
    </w:p>
    <w:p w14:paraId="1E723378" w14:textId="02C01128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Marrjes së 64 vendimeve nga 98 a</w:t>
      </w:r>
      <w:r w:rsidR="00507F88">
        <w:rPr>
          <w:rFonts w:ascii="Garamond" w:hAnsi="Garamond"/>
          <w:sz w:val="24"/>
          <w:szCs w:val="24"/>
        </w:rPr>
        <w:t>nkesa të mbartura nga viti 2019;</w:t>
      </w:r>
    </w:p>
    <w:p w14:paraId="1E723379" w14:textId="50AD86BE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Ngritjes së një strukture të posaçme pranë KPP</w:t>
      </w:r>
      <w:r w:rsidR="008A1F07" w:rsidRPr="00BD6B41">
        <w:rPr>
          <w:rFonts w:ascii="Garamond" w:hAnsi="Garamond"/>
          <w:sz w:val="24"/>
          <w:szCs w:val="24"/>
        </w:rPr>
        <w:t>-së</w:t>
      </w:r>
      <w:r w:rsidRPr="00BD6B41">
        <w:rPr>
          <w:rFonts w:ascii="Garamond" w:hAnsi="Garamond"/>
          <w:sz w:val="24"/>
          <w:szCs w:val="24"/>
        </w:rPr>
        <w:t xml:space="preserve"> për moszbatimet në kohë të vendimeve të dhëna nga KPP</w:t>
      </w:r>
      <w:r w:rsidR="008A1F07" w:rsidRPr="00BD6B41">
        <w:rPr>
          <w:rFonts w:ascii="Garamond" w:hAnsi="Garamond"/>
          <w:sz w:val="24"/>
          <w:szCs w:val="24"/>
        </w:rPr>
        <w:t>-ja</w:t>
      </w:r>
      <w:r w:rsidR="00507F88">
        <w:rPr>
          <w:rFonts w:ascii="Garamond" w:hAnsi="Garamond"/>
          <w:sz w:val="24"/>
          <w:szCs w:val="24"/>
        </w:rPr>
        <w:t>,</w:t>
      </w:r>
      <w:r w:rsidRPr="00BD6B41">
        <w:rPr>
          <w:rFonts w:ascii="Garamond" w:hAnsi="Garamond"/>
          <w:sz w:val="24"/>
          <w:szCs w:val="24"/>
        </w:rPr>
        <w:t xml:space="preserve"> nga</w:t>
      </w:r>
      <w:r w:rsidR="00507F88">
        <w:rPr>
          <w:rFonts w:ascii="Garamond" w:hAnsi="Garamond"/>
          <w:sz w:val="24"/>
          <w:szCs w:val="24"/>
        </w:rPr>
        <w:t xml:space="preserve"> ana e autoriteteve kontraktore;</w:t>
      </w:r>
    </w:p>
    <w:p w14:paraId="1E72337A" w14:textId="53729312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Hartimit të </w:t>
      </w:r>
      <w:r w:rsidR="008A1F07" w:rsidRPr="00BD6B41">
        <w:rPr>
          <w:rFonts w:ascii="Garamond" w:hAnsi="Garamond"/>
          <w:sz w:val="24"/>
          <w:szCs w:val="24"/>
        </w:rPr>
        <w:t>r</w:t>
      </w:r>
      <w:r w:rsidRPr="00BD6B41">
        <w:rPr>
          <w:rFonts w:ascii="Garamond" w:hAnsi="Garamond"/>
          <w:sz w:val="24"/>
          <w:szCs w:val="24"/>
        </w:rPr>
        <w:t xml:space="preserve">ekomandimit të </w:t>
      </w:r>
      <w:r w:rsidR="008A1F07" w:rsidRPr="00BD6B41">
        <w:rPr>
          <w:rFonts w:ascii="Garamond" w:hAnsi="Garamond"/>
          <w:sz w:val="24"/>
          <w:szCs w:val="24"/>
        </w:rPr>
        <w:t>p</w:t>
      </w:r>
      <w:r w:rsidRPr="00BD6B41">
        <w:rPr>
          <w:rFonts w:ascii="Garamond" w:hAnsi="Garamond"/>
          <w:sz w:val="24"/>
          <w:szCs w:val="24"/>
        </w:rPr>
        <w:t>ërbashkët mes KPP</w:t>
      </w:r>
      <w:r w:rsidR="008A1F07" w:rsidRPr="00BD6B41">
        <w:rPr>
          <w:rFonts w:ascii="Garamond" w:hAnsi="Garamond"/>
          <w:sz w:val="24"/>
          <w:szCs w:val="24"/>
        </w:rPr>
        <w:t>-së</w:t>
      </w:r>
      <w:r w:rsidRPr="00BD6B41">
        <w:rPr>
          <w:rFonts w:ascii="Garamond" w:hAnsi="Garamond"/>
          <w:sz w:val="24"/>
          <w:szCs w:val="24"/>
        </w:rPr>
        <w:t xml:space="preserve"> dhe Agjencisë së Prokurimit Publik (APP), nr.</w:t>
      </w:r>
      <w:r w:rsidR="00507F88">
        <w:rPr>
          <w:rFonts w:ascii="Garamond" w:hAnsi="Garamond"/>
          <w:sz w:val="24"/>
          <w:szCs w:val="24"/>
        </w:rPr>
        <w:t xml:space="preserve"> </w:t>
      </w:r>
      <w:r w:rsidRPr="00BD6B41">
        <w:rPr>
          <w:rFonts w:ascii="Garamond" w:hAnsi="Garamond"/>
          <w:sz w:val="24"/>
          <w:szCs w:val="24"/>
        </w:rPr>
        <w:t>1474 prot., datë 11.11.2020 (KPP) dhe nr.</w:t>
      </w:r>
      <w:r w:rsidR="008A1F07" w:rsidRPr="00BD6B41">
        <w:rPr>
          <w:rFonts w:ascii="Garamond" w:hAnsi="Garamond"/>
          <w:sz w:val="24"/>
          <w:szCs w:val="24"/>
        </w:rPr>
        <w:t xml:space="preserve"> </w:t>
      </w:r>
      <w:r w:rsidRPr="00BD6B41">
        <w:rPr>
          <w:rFonts w:ascii="Garamond" w:hAnsi="Garamond"/>
          <w:sz w:val="24"/>
          <w:szCs w:val="24"/>
        </w:rPr>
        <w:t>72</w:t>
      </w:r>
      <w:r w:rsidR="00507F88">
        <w:rPr>
          <w:rFonts w:ascii="Garamond" w:hAnsi="Garamond"/>
          <w:sz w:val="24"/>
          <w:szCs w:val="24"/>
        </w:rPr>
        <w:t>67 prot., datë 11.11.2020 (APP);</w:t>
      </w:r>
    </w:p>
    <w:p w14:paraId="1E72337B" w14:textId="06E32377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Referimit të çështjeve pranë APP</w:t>
      </w:r>
      <w:r w:rsidR="008A1F07" w:rsidRPr="00BD6B41">
        <w:rPr>
          <w:rFonts w:ascii="Garamond" w:hAnsi="Garamond"/>
          <w:sz w:val="24"/>
          <w:szCs w:val="24"/>
        </w:rPr>
        <w:t>-së</w:t>
      </w:r>
      <w:r w:rsidRPr="00BD6B41">
        <w:rPr>
          <w:rFonts w:ascii="Garamond" w:hAnsi="Garamond"/>
          <w:sz w:val="24"/>
          <w:szCs w:val="24"/>
        </w:rPr>
        <w:t xml:space="preserve"> për h</w:t>
      </w:r>
      <w:r w:rsidR="00507F88">
        <w:rPr>
          <w:rFonts w:ascii="Garamond" w:hAnsi="Garamond"/>
          <w:sz w:val="24"/>
          <w:szCs w:val="24"/>
        </w:rPr>
        <w:t>etim administrativ të mëtejshëm;</w:t>
      </w:r>
    </w:p>
    <w:p w14:paraId="1E72337C" w14:textId="353AC1CE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Bashkëpunimit të institucionit të KPP</w:t>
      </w:r>
      <w:r w:rsidR="008A1F07" w:rsidRPr="00BD6B41">
        <w:rPr>
          <w:rFonts w:ascii="Garamond" w:hAnsi="Garamond"/>
          <w:sz w:val="24"/>
          <w:szCs w:val="24"/>
        </w:rPr>
        <w:t>-së</w:t>
      </w:r>
      <w:r w:rsidRPr="00BD6B41">
        <w:rPr>
          <w:rFonts w:ascii="Garamond" w:hAnsi="Garamond"/>
          <w:sz w:val="24"/>
          <w:szCs w:val="24"/>
        </w:rPr>
        <w:t xml:space="preserve"> me Universitetin e Tiranës, Universitetin Politeknik të Tiranës, Shkollën e Magjistraturës, ASPA</w:t>
      </w:r>
      <w:r w:rsidR="008A1F07" w:rsidRPr="00BD6B41">
        <w:rPr>
          <w:rFonts w:ascii="Garamond" w:hAnsi="Garamond"/>
          <w:sz w:val="24"/>
          <w:szCs w:val="24"/>
        </w:rPr>
        <w:t>-n</w:t>
      </w:r>
      <w:r w:rsidRPr="00BD6B41">
        <w:rPr>
          <w:rFonts w:ascii="Garamond" w:hAnsi="Garamond"/>
          <w:sz w:val="24"/>
          <w:szCs w:val="24"/>
        </w:rPr>
        <w:t>, APP</w:t>
      </w:r>
      <w:r w:rsidR="008A1F07" w:rsidRPr="00BD6B41">
        <w:rPr>
          <w:rFonts w:ascii="Garamond" w:hAnsi="Garamond"/>
          <w:sz w:val="24"/>
          <w:szCs w:val="24"/>
        </w:rPr>
        <w:t>-në</w:t>
      </w:r>
      <w:r w:rsidRPr="00BD6B41">
        <w:rPr>
          <w:rFonts w:ascii="Garamond" w:hAnsi="Garamond"/>
          <w:sz w:val="24"/>
          <w:szCs w:val="24"/>
        </w:rPr>
        <w:t>, AKSHI</w:t>
      </w:r>
      <w:r w:rsidR="008A1F07" w:rsidRPr="00BD6B41">
        <w:rPr>
          <w:rFonts w:ascii="Garamond" w:hAnsi="Garamond"/>
          <w:sz w:val="24"/>
          <w:szCs w:val="24"/>
        </w:rPr>
        <w:t>-n</w:t>
      </w:r>
      <w:r w:rsidRPr="00BD6B41">
        <w:rPr>
          <w:rFonts w:ascii="Garamond" w:hAnsi="Garamond"/>
          <w:sz w:val="24"/>
          <w:szCs w:val="24"/>
        </w:rPr>
        <w:t xml:space="preserve"> për çështje të ndryshme të shtj</w:t>
      </w:r>
      <w:r w:rsidR="00507F88">
        <w:rPr>
          <w:rFonts w:ascii="Garamond" w:hAnsi="Garamond"/>
          <w:sz w:val="24"/>
          <w:szCs w:val="24"/>
        </w:rPr>
        <w:t>elluara në raportin vjetor 2020;</w:t>
      </w:r>
    </w:p>
    <w:p w14:paraId="1E72337D" w14:textId="1F33FF56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Miratimit të </w:t>
      </w:r>
      <w:r w:rsidR="008A1F07" w:rsidRPr="00BD6B41">
        <w:rPr>
          <w:rFonts w:ascii="Garamond" w:hAnsi="Garamond"/>
          <w:sz w:val="24"/>
          <w:szCs w:val="24"/>
        </w:rPr>
        <w:t>r</w:t>
      </w:r>
      <w:r w:rsidRPr="00BD6B41">
        <w:rPr>
          <w:rFonts w:ascii="Garamond" w:hAnsi="Garamond"/>
          <w:sz w:val="24"/>
          <w:szCs w:val="24"/>
        </w:rPr>
        <w:t>regullores për funksionimin e institucionit të KPP</w:t>
      </w:r>
      <w:r w:rsidR="008A1F07" w:rsidRPr="00BD6B41">
        <w:rPr>
          <w:rFonts w:ascii="Garamond" w:hAnsi="Garamond"/>
          <w:sz w:val="24"/>
          <w:szCs w:val="24"/>
        </w:rPr>
        <w:t>-së gjatë pandemisë</w:t>
      </w:r>
      <w:r w:rsidRPr="00BD6B41">
        <w:rPr>
          <w:rFonts w:ascii="Garamond" w:hAnsi="Garamond"/>
          <w:sz w:val="24"/>
          <w:szCs w:val="24"/>
        </w:rPr>
        <w:t xml:space="preserve"> me vendimin nr.</w:t>
      </w:r>
      <w:r w:rsidR="008A1F07" w:rsidRPr="00BD6B41">
        <w:rPr>
          <w:rFonts w:ascii="Garamond" w:hAnsi="Garamond"/>
          <w:sz w:val="24"/>
          <w:szCs w:val="24"/>
        </w:rPr>
        <w:t xml:space="preserve"> </w:t>
      </w:r>
      <w:r w:rsidR="00507F88">
        <w:rPr>
          <w:rFonts w:ascii="Garamond" w:hAnsi="Garamond"/>
          <w:sz w:val="24"/>
          <w:szCs w:val="24"/>
        </w:rPr>
        <w:t>500/2020;</w:t>
      </w:r>
    </w:p>
    <w:p w14:paraId="1E72337E" w14:textId="4705672A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Përfshirjes së 25 ekspertëve dhe 2 laboratorëve të akredituar, miratuar me vendimin nr.</w:t>
      </w:r>
      <w:r w:rsidR="008A1F07" w:rsidRPr="00BD6B41">
        <w:rPr>
          <w:rFonts w:ascii="Garamond" w:hAnsi="Garamond"/>
          <w:sz w:val="24"/>
          <w:szCs w:val="24"/>
        </w:rPr>
        <w:t xml:space="preserve"> </w:t>
      </w:r>
      <w:r w:rsidRPr="00BD6B41">
        <w:rPr>
          <w:rFonts w:ascii="Garamond" w:hAnsi="Garamond"/>
          <w:sz w:val="24"/>
          <w:szCs w:val="24"/>
        </w:rPr>
        <w:t>566/2020</w:t>
      </w:r>
      <w:r w:rsidR="008A1F07" w:rsidRPr="00BD6B41">
        <w:rPr>
          <w:rFonts w:ascii="Garamond" w:hAnsi="Garamond"/>
          <w:sz w:val="24"/>
          <w:szCs w:val="24"/>
        </w:rPr>
        <w:t>,</w:t>
      </w:r>
      <w:r w:rsidRPr="00BD6B41">
        <w:rPr>
          <w:rFonts w:ascii="Garamond" w:hAnsi="Garamond"/>
          <w:sz w:val="24"/>
          <w:szCs w:val="24"/>
        </w:rPr>
        <w:t xml:space="preserve"> datë 10.12.2020</w:t>
      </w:r>
      <w:r w:rsidR="00507F88">
        <w:rPr>
          <w:rFonts w:ascii="Garamond" w:hAnsi="Garamond"/>
          <w:sz w:val="24"/>
          <w:szCs w:val="24"/>
        </w:rPr>
        <w:t>,</w:t>
      </w:r>
      <w:r w:rsidRPr="00BD6B41">
        <w:rPr>
          <w:rFonts w:ascii="Garamond" w:hAnsi="Garamond"/>
          <w:sz w:val="24"/>
          <w:szCs w:val="24"/>
        </w:rPr>
        <w:t xml:space="preserve"> “Për miratimin e listës vjetore të ekspertëve dhe specialistëve të pavarur</w:t>
      </w:r>
      <w:r w:rsidR="008A1F07" w:rsidRPr="00BD6B41">
        <w:rPr>
          <w:rFonts w:ascii="Garamond" w:hAnsi="Garamond"/>
          <w:sz w:val="24"/>
          <w:szCs w:val="24"/>
        </w:rPr>
        <w:t>,</w:t>
      </w:r>
      <w:r w:rsidRPr="00BD6B41">
        <w:rPr>
          <w:rFonts w:ascii="Garamond" w:hAnsi="Garamond"/>
          <w:sz w:val="24"/>
          <w:szCs w:val="24"/>
        </w:rPr>
        <w:t xml:space="preserve"> si dhe të laboratorëve të akredituar për vitin 2021”</w:t>
      </w:r>
      <w:r w:rsidR="00507F88">
        <w:rPr>
          <w:rFonts w:ascii="Garamond" w:hAnsi="Garamond"/>
          <w:sz w:val="24"/>
          <w:szCs w:val="24"/>
        </w:rPr>
        <w:t>;</w:t>
      </w:r>
    </w:p>
    <w:p w14:paraId="1E72337F" w14:textId="22BEEC84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Nënshkrimit </w:t>
      </w:r>
      <w:r w:rsidRPr="00507F88">
        <w:rPr>
          <w:rFonts w:ascii="Garamond" w:hAnsi="Garamond"/>
          <w:i/>
          <w:sz w:val="24"/>
          <w:szCs w:val="24"/>
        </w:rPr>
        <w:t>online</w:t>
      </w:r>
      <w:r w:rsidRPr="00BD6B41">
        <w:rPr>
          <w:rFonts w:ascii="Garamond" w:hAnsi="Garamond"/>
          <w:sz w:val="24"/>
          <w:szCs w:val="24"/>
        </w:rPr>
        <w:t xml:space="preserve"> të Memoran</w:t>
      </w:r>
      <w:r w:rsidR="0018544F" w:rsidRPr="00BD6B41">
        <w:rPr>
          <w:rFonts w:ascii="Garamond" w:hAnsi="Garamond"/>
          <w:sz w:val="24"/>
          <w:szCs w:val="24"/>
        </w:rPr>
        <w:t>dumit të Mirëkuptimit në datën 5.10.2020</w:t>
      </w:r>
      <w:r w:rsidR="00507F88">
        <w:rPr>
          <w:rFonts w:ascii="Garamond" w:hAnsi="Garamond"/>
          <w:sz w:val="24"/>
          <w:szCs w:val="24"/>
        </w:rPr>
        <w:t>,</w:t>
      </w:r>
      <w:r w:rsidRPr="00BD6B41">
        <w:rPr>
          <w:rFonts w:ascii="Garamond" w:hAnsi="Garamond"/>
          <w:sz w:val="24"/>
          <w:szCs w:val="24"/>
        </w:rPr>
        <w:t xml:space="preserve"> mes KPP</w:t>
      </w:r>
      <w:r w:rsidR="0018544F" w:rsidRPr="00BD6B41">
        <w:rPr>
          <w:rFonts w:ascii="Garamond" w:hAnsi="Garamond"/>
          <w:sz w:val="24"/>
          <w:szCs w:val="24"/>
        </w:rPr>
        <w:t>-së</w:t>
      </w:r>
      <w:r w:rsidRPr="00BD6B41">
        <w:rPr>
          <w:rFonts w:ascii="Garamond" w:hAnsi="Garamond"/>
          <w:sz w:val="24"/>
          <w:szCs w:val="24"/>
        </w:rPr>
        <w:t xml:space="preserve"> dhe </w:t>
      </w:r>
      <w:r w:rsidRPr="00BD6B41">
        <w:rPr>
          <w:rFonts w:ascii="Garamond" w:hAnsi="Garamond"/>
          <w:i/>
          <w:sz w:val="24"/>
          <w:szCs w:val="24"/>
        </w:rPr>
        <w:t xml:space="preserve">Open Contracting Partnership </w:t>
      </w:r>
      <w:r w:rsidRPr="00BD6B41">
        <w:rPr>
          <w:rFonts w:ascii="Garamond" w:hAnsi="Garamond"/>
          <w:sz w:val="24"/>
          <w:szCs w:val="24"/>
        </w:rPr>
        <w:t>(</w:t>
      </w:r>
      <w:r w:rsidRPr="00BD6B41">
        <w:rPr>
          <w:rFonts w:ascii="Garamond" w:hAnsi="Garamond"/>
          <w:i/>
          <w:sz w:val="24"/>
          <w:szCs w:val="24"/>
        </w:rPr>
        <w:t>OCP</w:t>
      </w:r>
      <w:r w:rsidRPr="00BD6B41">
        <w:rPr>
          <w:rFonts w:ascii="Garamond" w:hAnsi="Garamond"/>
          <w:sz w:val="24"/>
          <w:szCs w:val="24"/>
        </w:rPr>
        <w:t>), me qëllim zbatimin e një standardi të ri të publikimit të veprimtarisë së KPP</w:t>
      </w:r>
      <w:r w:rsidR="0018544F" w:rsidRPr="00BD6B41">
        <w:rPr>
          <w:rFonts w:ascii="Garamond" w:hAnsi="Garamond"/>
          <w:sz w:val="24"/>
          <w:szCs w:val="24"/>
        </w:rPr>
        <w:t>-së</w:t>
      </w:r>
      <w:r w:rsidRPr="00BD6B41">
        <w:rPr>
          <w:rFonts w:ascii="Garamond" w:hAnsi="Garamond"/>
          <w:sz w:val="24"/>
          <w:szCs w:val="24"/>
        </w:rPr>
        <w:t xml:space="preserve"> nëpërmjet publikimit të të dhënave bazuar në parimet </w:t>
      </w:r>
      <w:r w:rsidRPr="00BD6B41">
        <w:rPr>
          <w:rFonts w:ascii="Garamond" w:hAnsi="Garamond"/>
          <w:i/>
          <w:sz w:val="24"/>
          <w:szCs w:val="24"/>
        </w:rPr>
        <w:t>open data</w:t>
      </w:r>
      <w:r w:rsidR="00507F88">
        <w:rPr>
          <w:rFonts w:ascii="Garamond" w:hAnsi="Garamond"/>
          <w:sz w:val="24"/>
          <w:szCs w:val="24"/>
        </w:rPr>
        <w:t>.</w:t>
      </w:r>
    </w:p>
    <w:p w14:paraId="1E723381" w14:textId="1B62E533" w:rsidR="00244413" w:rsidRPr="00BD6B41" w:rsidRDefault="00244413" w:rsidP="00BD6B41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</w:rPr>
      </w:pPr>
      <w:r w:rsidRPr="00BD6B41">
        <w:rPr>
          <w:rFonts w:ascii="Garamond" w:hAnsi="Garamond"/>
          <w:b/>
          <w:sz w:val="24"/>
          <w:szCs w:val="24"/>
        </w:rPr>
        <w:t>Kuvendi kërkon që Komisioni</w:t>
      </w:r>
      <w:r w:rsidR="00507F88">
        <w:rPr>
          <w:rFonts w:ascii="Garamond" w:hAnsi="Garamond"/>
          <w:b/>
          <w:sz w:val="24"/>
          <w:szCs w:val="24"/>
        </w:rPr>
        <w:t>,</w:t>
      </w:r>
      <w:r w:rsidRPr="00BD6B41">
        <w:rPr>
          <w:rFonts w:ascii="Garamond" w:hAnsi="Garamond"/>
          <w:b/>
          <w:sz w:val="24"/>
          <w:szCs w:val="24"/>
        </w:rPr>
        <w:t xml:space="preserve"> për vitin 2021</w:t>
      </w:r>
      <w:r w:rsidR="00507F88">
        <w:rPr>
          <w:rFonts w:ascii="Garamond" w:hAnsi="Garamond"/>
          <w:b/>
          <w:sz w:val="24"/>
          <w:szCs w:val="24"/>
        </w:rPr>
        <w:t>,</w:t>
      </w:r>
      <w:r w:rsidRPr="00BD6B41">
        <w:rPr>
          <w:rFonts w:ascii="Garamond" w:hAnsi="Garamond"/>
          <w:b/>
          <w:sz w:val="24"/>
          <w:szCs w:val="24"/>
        </w:rPr>
        <w:t xml:space="preserve"> të angazhohet në këto drejtime:</w:t>
      </w:r>
    </w:p>
    <w:p w14:paraId="1E723383" w14:textId="77777777" w:rsidR="00244413" w:rsidRPr="00BD6B41" w:rsidRDefault="0018544F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1. </w:t>
      </w:r>
      <w:r w:rsidR="00244413" w:rsidRPr="00BD6B41">
        <w:rPr>
          <w:rFonts w:ascii="Garamond" w:hAnsi="Garamond"/>
          <w:sz w:val="24"/>
          <w:szCs w:val="24"/>
        </w:rPr>
        <w:t xml:space="preserve">Të vijojë dhe </w:t>
      </w:r>
      <w:bookmarkStart w:id="0" w:name="_GoBack"/>
      <w:bookmarkEnd w:id="0"/>
      <w:r w:rsidR="00244413" w:rsidRPr="00BD6B41">
        <w:rPr>
          <w:rFonts w:ascii="Garamond" w:hAnsi="Garamond"/>
          <w:sz w:val="24"/>
          <w:szCs w:val="24"/>
        </w:rPr>
        <w:t>përfundojë procesi për plotësimin e strukturës së KPP</w:t>
      </w:r>
      <w:r w:rsidRPr="00BD6B41">
        <w:rPr>
          <w:rFonts w:ascii="Garamond" w:hAnsi="Garamond"/>
          <w:sz w:val="24"/>
          <w:szCs w:val="24"/>
        </w:rPr>
        <w:t>-së</w:t>
      </w:r>
      <w:r w:rsidR="00244413" w:rsidRPr="00BD6B41">
        <w:rPr>
          <w:rFonts w:ascii="Garamond" w:hAnsi="Garamond"/>
          <w:sz w:val="24"/>
          <w:szCs w:val="24"/>
        </w:rPr>
        <w:t xml:space="preserve"> brenda vitit 2021.</w:t>
      </w:r>
    </w:p>
    <w:p w14:paraId="1E723384" w14:textId="5868184E" w:rsidR="00244413" w:rsidRPr="00BD6B41" w:rsidRDefault="0018544F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lastRenderedPageBreak/>
        <w:t xml:space="preserve">2. </w:t>
      </w:r>
      <w:r w:rsidR="00244413" w:rsidRPr="00BD6B41">
        <w:rPr>
          <w:rFonts w:ascii="Garamond" w:hAnsi="Garamond"/>
          <w:sz w:val="24"/>
          <w:szCs w:val="24"/>
        </w:rPr>
        <w:t xml:space="preserve">Të merren masa konkrete </w:t>
      </w:r>
      <w:r w:rsidRPr="00BD6B41">
        <w:rPr>
          <w:rFonts w:ascii="Garamond" w:hAnsi="Garamond"/>
          <w:sz w:val="24"/>
          <w:szCs w:val="24"/>
        </w:rPr>
        <w:t>për</w:t>
      </w:r>
      <w:r w:rsidR="00244413" w:rsidRPr="00BD6B41">
        <w:rPr>
          <w:rFonts w:ascii="Garamond" w:hAnsi="Garamond"/>
          <w:sz w:val="24"/>
          <w:szCs w:val="24"/>
        </w:rPr>
        <w:t xml:space="preserve"> bashkëpunimin me Shkollën e Magjistr</w:t>
      </w:r>
      <w:r w:rsidR="006D439A" w:rsidRPr="00BD6B41">
        <w:rPr>
          <w:rFonts w:ascii="Garamond" w:hAnsi="Garamond"/>
          <w:sz w:val="24"/>
          <w:szCs w:val="24"/>
        </w:rPr>
        <w:t>aturës, Gjykatën</w:t>
      </w:r>
      <w:r w:rsidRPr="00BD6B41">
        <w:rPr>
          <w:rFonts w:ascii="Garamond" w:hAnsi="Garamond"/>
          <w:sz w:val="24"/>
          <w:szCs w:val="24"/>
        </w:rPr>
        <w:t xml:space="preserve"> Administrative</w:t>
      </w:r>
      <w:r w:rsidR="00244413" w:rsidRPr="00BD6B41">
        <w:rPr>
          <w:rFonts w:ascii="Garamond" w:hAnsi="Garamond"/>
          <w:sz w:val="24"/>
          <w:szCs w:val="24"/>
        </w:rPr>
        <w:t xml:space="preserve"> sa i takon trajnimit të punonjësve të të dyja institucioneve</w:t>
      </w:r>
      <w:r w:rsidR="00507F88">
        <w:rPr>
          <w:rFonts w:ascii="Garamond" w:hAnsi="Garamond"/>
          <w:sz w:val="24"/>
          <w:szCs w:val="24"/>
        </w:rPr>
        <w:t>,</w:t>
      </w:r>
      <w:r w:rsidR="00244413" w:rsidRPr="00BD6B41">
        <w:rPr>
          <w:rFonts w:ascii="Garamond" w:hAnsi="Garamond"/>
          <w:sz w:val="24"/>
          <w:szCs w:val="24"/>
        </w:rPr>
        <w:t xml:space="preserve"> me qëllim aftësimin e tyre për të trajtuar çështje</w:t>
      </w:r>
      <w:r w:rsidRPr="00BD6B41">
        <w:rPr>
          <w:rFonts w:ascii="Garamond" w:hAnsi="Garamond"/>
          <w:sz w:val="24"/>
          <w:szCs w:val="24"/>
        </w:rPr>
        <w:t xml:space="preserve"> komplekse të prokurimit publik</w:t>
      </w:r>
      <w:r w:rsidR="00507F88">
        <w:rPr>
          <w:rFonts w:ascii="Garamond" w:hAnsi="Garamond"/>
          <w:sz w:val="24"/>
          <w:szCs w:val="24"/>
        </w:rPr>
        <w:t>,</w:t>
      </w:r>
      <w:r w:rsidR="00244413" w:rsidRPr="00BD6B41">
        <w:rPr>
          <w:rFonts w:ascii="Garamond" w:hAnsi="Garamond"/>
          <w:sz w:val="24"/>
          <w:szCs w:val="24"/>
        </w:rPr>
        <w:t xml:space="preserve"> brenda vitit 2021.</w:t>
      </w:r>
    </w:p>
    <w:p w14:paraId="1E723385" w14:textId="77777777" w:rsidR="00244413" w:rsidRPr="00BD6B41" w:rsidRDefault="0018544F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3. </w:t>
      </w:r>
      <w:r w:rsidR="00244413" w:rsidRPr="00BD6B41">
        <w:rPr>
          <w:rFonts w:ascii="Garamond" w:hAnsi="Garamond"/>
          <w:sz w:val="24"/>
          <w:szCs w:val="24"/>
        </w:rPr>
        <w:t>Të vijohet puna e nisur në fund të vitit 2020 nga ana e KPP</w:t>
      </w:r>
      <w:r w:rsidRPr="00BD6B41">
        <w:rPr>
          <w:rFonts w:ascii="Garamond" w:hAnsi="Garamond"/>
          <w:sz w:val="24"/>
          <w:szCs w:val="24"/>
        </w:rPr>
        <w:t>-së</w:t>
      </w:r>
      <w:r w:rsidR="00244413" w:rsidRPr="00BD6B41">
        <w:rPr>
          <w:rFonts w:ascii="Garamond" w:hAnsi="Garamond"/>
          <w:sz w:val="24"/>
          <w:szCs w:val="24"/>
        </w:rPr>
        <w:t xml:space="preserve"> </w:t>
      </w:r>
      <w:r w:rsidRPr="00BD6B41">
        <w:rPr>
          <w:rFonts w:ascii="Garamond" w:hAnsi="Garamond"/>
          <w:sz w:val="24"/>
          <w:szCs w:val="24"/>
        </w:rPr>
        <w:t>për</w:t>
      </w:r>
      <w:r w:rsidR="00244413" w:rsidRPr="00BD6B41">
        <w:rPr>
          <w:rFonts w:ascii="Garamond" w:hAnsi="Garamond"/>
          <w:sz w:val="24"/>
          <w:szCs w:val="24"/>
        </w:rPr>
        <w:t xml:space="preserve"> plotësimin e Regjistrit Elektronik të Ankesave me element</w:t>
      </w:r>
      <w:r w:rsidRPr="00BD6B41">
        <w:rPr>
          <w:rFonts w:ascii="Garamond" w:hAnsi="Garamond"/>
          <w:sz w:val="24"/>
          <w:szCs w:val="24"/>
        </w:rPr>
        <w:t>et shtesë të nevojshme, siç janë</w:t>
      </w:r>
      <w:r w:rsidR="00244413" w:rsidRPr="00BD6B41">
        <w:rPr>
          <w:rFonts w:ascii="Garamond" w:hAnsi="Garamond"/>
          <w:sz w:val="24"/>
          <w:szCs w:val="24"/>
        </w:rPr>
        <w:t xml:space="preserve"> lloji i procedurës dhe fondi limit për çdo procedurë prokurimi objekt ankimi, e të përfundojë brenda vitit 2021.</w:t>
      </w:r>
    </w:p>
    <w:p w14:paraId="1E723386" w14:textId="77777777" w:rsidR="00244413" w:rsidRPr="00BD6B41" w:rsidRDefault="0018544F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4. </w:t>
      </w:r>
      <w:r w:rsidR="00244413" w:rsidRPr="00BD6B41">
        <w:rPr>
          <w:rFonts w:ascii="Garamond" w:hAnsi="Garamond"/>
          <w:sz w:val="24"/>
          <w:szCs w:val="24"/>
        </w:rPr>
        <w:t>Të përfundohet procesi i rishikimit të rregullores për organizimin dhe funksionimin e KPP-së, duke e miratuar atë brenda vitit 2021.</w:t>
      </w:r>
    </w:p>
    <w:p w14:paraId="1E723387" w14:textId="7F217C4E" w:rsidR="00244413" w:rsidRPr="00BD6B41" w:rsidRDefault="0018544F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5. </w:t>
      </w:r>
      <w:r w:rsidR="00244413" w:rsidRPr="00BD6B41">
        <w:rPr>
          <w:rFonts w:ascii="Garamond" w:hAnsi="Garamond"/>
          <w:sz w:val="24"/>
          <w:szCs w:val="24"/>
        </w:rPr>
        <w:t xml:space="preserve">Të merren masa për plotësimin e informacionit për secilin vendim të marrë gjatë </w:t>
      </w:r>
      <w:r w:rsidRPr="00BD6B41">
        <w:rPr>
          <w:rFonts w:ascii="Garamond" w:hAnsi="Garamond"/>
          <w:sz w:val="24"/>
          <w:szCs w:val="24"/>
        </w:rPr>
        <w:t xml:space="preserve">vitit </w:t>
      </w:r>
      <w:r w:rsidR="00244413" w:rsidRPr="00BD6B41">
        <w:rPr>
          <w:rFonts w:ascii="Garamond" w:hAnsi="Garamond"/>
          <w:sz w:val="24"/>
          <w:szCs w:val="24"/>
        </w:rPr>
        <w:t>2020, duke u pasqyruar në faqen zyrtare të KPP</w:t>
      </w:r>
      <w:r w:rsidRPr="00BD6B41">
        <w:rPr>
          <w:rFonts w:ascii="Garamond" w:hAnsi="Garamond"/>
          <w:sz w:val="24"/>
          <w:szCs w:val="24"/>
        </w:rPr>
        <w:t>-së</w:t>
      </w:r>
      <w:r w:rsidR="00507F88">
        <w:rPr>
          <w:rFonts w:ascii="Garamond" w:hAnsi="Garamond"/>
          <w:sz w:val="24"/>
          <w:szCs w:val="24"/>
        </w:rPr>
        <w:t>,</w:t>
      </w:r>
      <w:r w:rsidR="00244413" w:rsidRPr="00BD6B41">
        <w:rPr>
          <w:rFonts w:ascii="Garamond" w:hAnsi="Garamond"/>
          <w:sz w:val="24"/>
          <w:szCs w:val="24"/>
        </w:rPr>
        <w:t xml:space="preserve"> në kuadër të transparencës ndaj qy</w:t>
      </w:r>
      <w:r w:rsidRPr="00BD6B41">
        <w:rPr>
          <w:rFonts w:ascii="Garamond" w:hAnsi="Garamond"/>
          <w:sz w:val="24"/>
          <w:szCs w:val="24"/>
        </w:rPr>
        <w:t>tetarëve që aksesojnë këtë faqe</w:t>
      </w:r>
      <w:r w:rsidR="00507F88">
        <w:rPr>
          <w:rFonts w:ascii="Garamond" w:hAnsi="Garamond"/>
          <w:sz w:val="24"/>
          <w:szCs w:val="24"/>
        </w:rPr>
        <w:t>,</w:t>
      </w:r>
      <w:r w:rsidR="00244413" w:rsidRPr="00BD6B41">
        <w:rPr>
          <w:rFonts w:ascii="Garamond" w:hAnsi="Garamond"/>
          <w:sz w:val="24"/>
          <w:szCs w:val="24"/>
        </w:rPr>
        <w:t xml:space="preserve"> brenda 2 muajve nga publikimi i </w:t>
      </w:r>
      <w:r w:rsidRPr="00BD6B41">
        <w:rPr>
          <w:rFonts w:ascii="Garamond" w:hAnsi="Garamond"/>
          <w:sz w:val="24"/>
          <w:szCs w:val="24"/>
        </w:rPr>
        <w:t>r</w:t>
      </w:r>
      <w:r w:rsidR="00244413" w:rsidRPr="00BD6B41">
        <w:rPr>
          <w:rFonts w:ascii="Garamond" w:hAnsi="Garamond"/>
          <w:sz w:val="24"/>
          <w:szCs w:val="24"/>
        </w:rPr>
        <w:t xml:space="preserve">ezolutës së Kuvendit </w:t>
      </w:r>
      <w:r w:rsidRPr="00BD6B41">
        <w:rPr>
          <w:rFonts w:ascii="Garamond" w:hAnsi="Garamond"/>
          <w:sz w:val="24"/>
          <w:szCs w:val="24"/>
        </w:rPr>
        <w:t>“P</w:t>
      </w:r>
      <w:r w:rsidR="00244413" w:rsidRPr="00BD6B41">
        <w:rPr>
          <w:rFonts w:ascii="Garamond" w:hAnsi="Garamond"/>
          <w:sz w:val="24"/>
          <w:szCs w:val="24"/>
        </w:rPr>
        <w:t xml:space="preserve">ër </w:t>
      </w:r>
      <w:r w:rsidRPr="00BD6B41">
        <w:rPr>
          <w:rFonts w:ascii="Garamond" w:hAnsi="Garamond"/>
          <w:sz w:val="24"/>
          <w:szCs w:val="24"/>
        </w:rPr>
        <w:t>v</w:t>
      </w:r>
      <w:r w:rsidR="00244413" w:rsidRPr="00BD6B41">
        <w:rPr>
          <w:rFonts w:ascii="Garamond" w:hAnsi="Garamond"/>
          <w:sz w:val="24"/>
          <w:szCs w:val="24"/>
        </w:rPr>
        <w:t xml:space="preserve">lerësimin e </w:t>
      </w:r>
      <w:r w:rsidRPr="00BD6B41">
        <w:rPr>
          <w:rFonts w:ascii="Garamond" w:hAnsi="Garamond"/>
          <w:sz w:val="24"/>
          <w:szCs w:val="24"/>
        </w:rPr>
        <w:t>v</w:t>
      </w:r>
      <w:r w:rsidR="00244413" w:rsidRPr="00BD6B41">
        <w:rPr>
          <w:rFonts w:ascii="Garamond" w:hAnsi="Garamond"/>
          <w:sz w:val="24"/>
          <w:szCs w:val="24"/>
        </w:rPr>
        <w:t>eprimtarisë së Komisionit të Prokurimit Publik</w:t>
      </w:r>
      <w:r w:rsidR="00507F88">
        <w:rPr>
          <w:rFonts w:ascii="Garamond" w:hAnsi="Garamond"/>
          <w:sz w:val="24"/>
          <w:szCs w:val="24"/>
        </w:rPr>
        <w:t>,</w:t>
      </w:r>
      <w:r w:rsidR="00244413" w:rsidRPr="00BD6B41">
        <w:rPr>
          <w:rFonts w:ascii="Garamond" w:hAnsi="Garamond"/>
          <w:sz w:val="24"/>
          <w:szCs w:val="24"/>
        </w:rPr>
        <w:t xml:space="preserve"> për vitin 2020”</w:t>
      </w:r>
      <w:r w:rsidR="00265BFD" w:rsidRPr="00BD6B41">
        <w:rPr>
          <w:rFonts w:ascii="Garamond" w:hAnsi="Garamond"/>
          <w:sz w:val="24"/>
          <w:szCs w:val="24"/>
        </w:rPr>
        <w:t>.</w:t>
      </w:r>
    </w:p>
    <w:p w14:paraId="1E723389" w14:textId="6FCFE448" w:rsidR="007015E9" w:rsidRPr="00BD6B41" w:rsidRDefault="0018544F" w:rsidP="00507F88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 xml:space="preserve">6. </w:t>
      </w:r>
      <w:r w:rsidR="00244413" w:rsidRPr="00BD6B41">
        <w:rPr>
          <w:rFonts w:ascii="Garamond" w:hAnsi="Garamond"/>
          <w:sz w:val="24"/>
          <w:szCs w:val="24"/>
        </w:rPr>
        <w:t>Të ndiqet dhe të zbatohet Memorandumi i Mirëkuptimi</w:t>
      </w:r>
      <w:r w:rsidR="00265BFD" w:rsidRPr="00BD6B41">
        <w:rPr>
          <w:rFonts w:ascii="Garamond" w:hAnsi="Garamond"/>
          <w:sz w:val="24"/>
          <w:szCs w:val="24"/>
        </w:rPr>
        <w:t xml:space="preserve">t i nënshkruar </w:t>
      </w:r>
      <w:r w:rsidR="00265BFD" w:rsidRPr="00507F88">
        <w:rPr>
          <w:rFonts w:ascii="Garamond" w:hAnsi="Garamond"/>
          <w:i/>
          <w:sz w:val="24"/>
          <w:szCs w:val="24"/>
        </w:rPr>
        <w:t>online</w:t>
      </w:r>
      <w:r w:rsidR="00265BFD" w:rsidRPr="00BD6B41">
        <w:rPr>
          <w:rFonts w:ascii="Garamond" w:hAnsi="Garamond"/>
          <w:sz w:val="24"/>
          <w:szCs w:val="24"/>
        </w:rPr>
        <w:t xml:space="preserve"> në datën 5.10.2020</w:t>
      </w:r>
      <w:r w:rsidR="00507F88">
        <w:rPr>
          <w:rFonts w:ascii="Garamond" w:hAnsi="Garamond"/>
          <w:sz w:val="24"/>
          <w:szCs w:val="24"/>
        </w:rPr>
        <w:t>,</w:t>
      </w:r>
      <w:r w:rsidR="00244413" w:rsidRPr="00BD6B41">
        <w:rPr>
          <w:rFonts w:ascii="Garamond" w:hAnsi="Garamond"/>
          <w:sz w:val="24"/>
          <w:szCs w:val="24"/>
        </w:rPr>
        <w:t xml:space="preserve"> mes KPP</w:t>
      </w:r>
      <w:r w:rsidR="00265BFD" w:rsidRPr="00BD6B41">
        <w:rPr>
          <w:rFonts w:ascii="Garamond" w:hAnsi="Garamond"/>
          <w:sz w:val="24"/>
          <w:szCs w:val="24"/>
        </w:rPr>
        <w:t>-së</w:t>
      </w:r>
      <w:r w:rsidR="00244413" w:rsidRPr="00BD6B41">
        <w:rPr>
          <w:rFonts w:ascii="Garamond" w:hAnsi="Garamond"/>
          <w:sz w:val="24"/>
          <w:szCs w:val="24"/>
        </w:rPr>
        <w:t xml:space="preserve"> dhe </w:t>
      </w:r>
      <w:r w:rsidR="00244413" w:rsidRPr="00BD6B41">
        <w:rPr>
          <w:rFonts w:ascii="Garamond" w:hAnsi="Garamond"/>
          <w:i/>
          <w:sz w:val="24"/>
          <w:szCs w:val="24"/>
        </w:rPr>
        <w:t>Open Contracting Partnership</w:t>
      </w:r>
      <w:r w:rsidR="00244413" w:rsidRPr="00BD6B41">
        <w:rPr>
          <w:rFonts w:ascii="Garamond" w:hAnsi="Garamond"/>
          <w:sz w:val="24"/>
          <w:szCs w:val="24"/>
        </w:rPr>
        <w:t xml:space="preserve"> (</w:t>
      </w:r>
      <w:r w:rsidR="00244413" w:rsidRPr="00BD6B41">
        <w:rPr>
          <w:rFonts w:ascii="Garamond" w:hAnsi="Garamond"/>
          <w:i/>
          <w:sz w:val="24"/>
          <w:szCs w:val="24"/>
        </w:rPr>
        <w:t>OCP</w:t>
      </w:r>
      <w:r w:rsidR="00244413" w:rsidRPr="00BD6B41">
        <w:rPr>
          <w:rFonts w:ascii="Garamond" w:hAnsi="Garamond"/>
          <w:sz w:val="24"/>
          <w:szCs w:val="24"/>
        </w:rPr>
        <w:t>), me qëllim zbatimin e një standardi të ri të publikimit të veprimtarisë së KPP</w:t>
      </w:r>
      <w:r w:rsidR="00265BFD" w:rsidRPr="00BD6B41">
        <w:rPr>
          <w:rFonts w:ascii="Garamond" w:hAnsi="Garamond"/>
          <w:sz w:val="24"/>
          <w:szCs w:val="24"/>
        </w:rPr>
        <w:t>-së</w:t>
      </w:r>
      <w:r w:rsidR="00507F88">
        <w:rPr>
          <w:rFonts w:ascii="Garamond" w:hAnsi="Garamond"/>
          <w:sz w:val="24"/>
          <w:szCs w:val="24"/>
        </w:rPr>
        <w:t>,</w:t>
      </w:r>
      <w:r w:rsidR="00244413" w:rsidRPr="00BD6B41">
        <w:rPr>
          <w:rFonts w:ascii="Garamond" w:hAnsi="Garamond"/>
          <w:sz w:val="24"/>
          <w:szCs w:val="24"/>
        </w:rPr>
        <w:t xml:space="preserve"> nëpërmjet publikimit të të dhënave bazuar në parimet </w:t>
      </w:r>
      <w:r w:rsidR="00244413" w:rsidRPr="00BD6B41">
        <w:rPr>
          <w:rFonts w:ascii="Garamond" w:hAnsi="Garamond"/>
          <w:i/>
          <w:sz w:val="24"/>
          <w:szCs w:val="24"/>
        </w:rPr>
        <w:t>open data</w:t>
      </w:r>
      <w:r w:rsidR="00244413" w:rsidRPr="00BD6B41">
        <w:rPr>
          <w:rFonts w:ascii="Garamond" w:hAnsi="Garamond"/>
          <w:sz w:val="24"/>
          <w:szCs w:val="24"/>
        </w:rPr>
        <w:t>.</w:t>
      </w:r>
    </w:p>
    <w:p w14:paraId="1E72338C" w14:textId="77777777" w:rsidR="00640230" w:rsidRDefault="00640230" w:rsidP="00BD6B41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148165A5" w14:textId="02885AFC" w:rsidR="006E104D" w:rsidRDefault="006E104D" w:rsidP="006E104D">
      <w:pPr>
        <w:pStyle w:val="NoSpacing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32521A4" w14:textId="49ACE469" w:rsidR="006E104D" w:rsidRPr="006E104D" w:rsidRDefault="006E104D" w:rsidP="006E104D">
      <w:pPr>
        <w:pStyle w:val="NoSpacing"/>
        <w:ind w:firstLine="284"/>
        <w:jc w:val="right"/>
        <w:rPr>
          <w:rFonts w:ascii="Garamond" w:hAnsi="Garamond"/>
          <w:b/>
          <w:sz w:val="24"/>
          <w:szCs w:val="24"/>
        </w:rPr>
      </w:pPr>
      <w:r w:rsidRPr="006E104D">
        <w:rPr>
          <w:rFonts w:ascii="Garamond" w:hAnsi="Garamond"/>
          <w:b/>
          <w:sz w:val="24"/>
          <w:szCs w:val="24"/>
        </w:rPr>
        <w:t>Gramoz Ruçi</w:t>
      </w:r>
    </w:p>
    <w:p w14:paraId="4D2DC448" w14:textId="77777777" w:rsidR="00507F88" w:rsidRPr="00BD6B41" w:rsidRDefault="00507F88" w:rsidP="00507F88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BD6B41">
        <w:rPr>
          <w:rFonts w:ascii="Garamond" w:hAnsi="Garamond"/>
          <w:sz w:val="24"/>
          <w:szCs w:val="24"/>
        </w:rPr>
        <w:t>Miratuar në datën 3.6.2021</w:t>
      </w:r>
      <w:r>
        <w:rPr>
          <w:rFonts w:ascii="Garamond" w:hAnsi="Garamond"/>
          <w:sz w:val="24"/>
          <w:szCs w:val="24"/>
        </w:rPr>
        <w:t>.</w:t>
      </w:r>
    </w:p>
    <w:p w14:paraId="1E72338D" w14:textId="77777777" w:rsidR="008A4143" w:rsidRPr="00BD6B41" w:rsidRDefault="008A4143" w:rsidP="006E104D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8C374ED" w14:textId="77777777" w:rsidR="006E104D" w:rsidRPr="00BD6B41" w:rsidRDefault="006E104D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6E104D" w:rsidRPr="00BD6B41" w:rsidSect="00B62972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6A142C" w14:textId="77777777" w:rsidR="00507F88" w:rsidRDefault="00507F88" w:rsidP="00B62972">
      <w:pPr>
        <w:spacing w:after="0" w:line="240" w:lineRule="auto"/>
      </w:pPr>
      <w:r>
        <w:separator/>
      </w:r>
    </w:p>
  </w:endnote>
  <w:endnote w:type="continuationSeparator" w:id="0">
    <w:p w14:paraId="57832C26" w14:textId="77777777" w:rsidR="00507F88" w:rsidRDefault="00507F88" w:rsidP="00B62972">
      <w:pPr>
        <w:spacing w:after="0" w:line="240" w:lineRule="auto"/>
      </w:pPr>
      <w:r>
        <w:continuationSeparator/>
      </w:r>
    </w:p>
  </w:endnote>
  <w:endnote w:type="continuationNotice" w:id="1">
    <w:p w14:paraId="16F728D6" w14:textId="77777777" w:rsidR="00507F88" w:rsidRDefault="00507F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89028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E723392" w14:textId="77777777" w:rsidR="00507F88" w:rsidRPr="00B62972" w:rsidRDefault="00507F8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629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29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29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13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629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723393" w14:textId="77777777" w:rsidR="00507F88" w:rsidRDefault="00507F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8D158" w14:textId="77777777" w:rsidR="00507F88" w:rsidRDefault="00507F88" w:rsidP="00B62972">
      <w:pPr>
        <w:spacing w:after="0" w:line="240" w:lineRule="auto"/>
      </w:pPr>
      <w:r>
        <w:separator/>
      </w:r>
    </w:p>
  </w:footnote>
  <w:footnote w:type="continuationSeparator" w:id="0">
    <w:p w14:paraId="59030A57" w14:textId="77777777" w:rsidR="00507F88" w:rsidRDefault="00507F88" w:rsidP="00B62972">
      <w:pPr>
        <w:spacing w:after="0" w:line="240" w:lineRule="auto"/>
      </w:pPr>
      <w:r>
        <w:continuationSeparator/>
      </w:r>
    </w:p>
  </w:footnote>
  <w:footnote w:type="continuationNotice" w:id="1">
    <w:p w14:paraId="61F3C3FB" w14:textId="77777777" w:rsidR="00507F88" w:rsidRDefault="00507F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17602"/>
    <w:multiLevelType w:val="hybridMultilevel"/>
    <w:tmpl w:val="876C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641B58"/>
    <w:multiLevelType w:val="hybridMultilevel"/>
    <w:tmpl w:val="5DDE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C42"/>
    <w:rsid w:val="0001153E"/>
    <w:rsid w:val="00064300"/>
    <w:rsid w:val="00084BBB"/>
    <w:rsid w:val="0010192B"/>
    <w:rsid w:val="0018544F"/>
    <w:rsid w:val="00244413"/>
    <w:rsid w:val="00265BFD"/>
    <w:rsid w:val="002E6082"/>
    <w:rsid w:val="0033109A"/>
    <w:rsid w:val="00340978"/>
    <w:rsid w:val="00386F90"/>
    <w:rsid w:val="0039662A"/>
    <w:rsid w:val="003A189B"/>
    <w:rsid w:val="003F54A9"/>
    <w:rsid w:val="0040749D"/>
    <w:rsid w:val="004310AD"/>
    <w:rsid w:val="004D72DF"/>
    <w:rsid w:val="004F23B9"/>
    <w:rsid w:val="00507F88"/>
    <w:rsid w:val="00556BB7"/>
    <w:rsid w:val="00597DC1"/>
    <w:rsid w:val="005D548A"/>
    <w:rsid w:val="006122AD"/>
    <w:rsid w:val="00633F4A"/>
    <w:rsid w:val="00640230"/>
    <w:rsid w:val="00656C49"/>
    <w:rsid w:val="00660770"/>
    <w:rsid w:val="00662414"/>
    <w:rsid w:val="00684A73"/>
    <w:rsid w:val="006A1C68"/>
    <w:rsid w:val="006B1AC8"/>
    <w:rsid w:val="006D439A"/>
    <w:rsid w:val="006D65B4"/>
    <w:rsid w:val="006E104D"/>
    <w:rsid w:val="007015E9"/>
    <w:rsid w:val="0070548D"/>
    <w:rsid w:val="00742BA3"/>
    <w:rsid w:val="00791586"/>
    <w:rsid w:val="007A61A6"/>
    <w:rsid w:val="007C4D27"/>
    <w:rsid w:val="008A1F07"/>
    <w:rsid w:val="008A4143"/>
    <w:rsid w:val="00967BC1"/>
    <w:rsid w:val="00993C42"/>
    <w:rsid w:val="00A32F90"/>
    <w:rsid w:val="00A944A4"/>
    <w:rsid w:val="00A96F3A"/>
    <w:rsid w:val="00AA7747"/>
    <w:rsid w:val="00AC1B45"/>
    <w:rsid w:val="00AE5269"/>
    <w:rsid w:val="00B15735"/>
    <w:rsid w:val="00B52DB8"/>
    <w:rsid w:val="00B62972"/>
    <w:rsid w:val="00B807C2"/>
    <w:rsid w:val="00B82F17"/>
    <w:rsid w:val="00BD6B41"/>
    <w:rsid w:val="00BE2BD3"/>
    <w:rsid w:val="00BE6A01"/>
    <w:rsid w:val="00BF36C2"/>
    <w:rsid w:val="00BF7F3F"/>
    <w:rsid w:val="00C772E7"/>
    <w:rsid w:val="00C80EBC"/>
    <w:rsid w:val="00CB5722"/>
    <w:rsid w:val="00D0659A"/>
    <w:rsid w:val="00D3469B"/>
    <w:rsid w:val="00DB6832"/>
    <w:rsid w:val="00E26009"/>
    <w:rsid w:val="00E66ECB"/>
    <w:rsid w:val="00F32E8A"/>
    <w:rsid w:val="00F7060C"/>
    <w:rsid w:val="00F82C1C"/>
    <w:rsid w:val="00F913EB"/>
    <w:rsid w:val="00F9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23353"/>
  <w15:docId w15:val="{79EADCF5-52F8-4F2B-A6C5-6B4CAD5E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92B"/>
    <w:pPr>
      <w:spacing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styleId="Header">
    <w:name w:val="header"/>
    <w:basedOn w:val="Normal"/>
    <w:link w:val="HeaderChar"/>
    <w:uiPriority w:val="99"/>
    <w:unhideWhenUsed/>
    <w:rsid w:val="00B6297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B62972"/>
  </w:style>
  <w:style w:type="paragraph" w:styleId="Footer">
    <w:name w:val="footer"/>
    <w:basedOn w:val="Normal"/>
    <w:link w:val="FooterChar"/>
    <w:uiPriority w:val="99"/>
    <w:unhideWhenUsed/>
    <w:rsid w:val="00B6297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B62972"/>
  </w:style>
  <w:style w:type="paragraph" w:styleId="BalloonText">
    <w:name w:val="Balloon Text"/>
    <w:basedOn w:val="Normal"/>
    <w:link w:val="BalloonTextChar"/>
    <w:uiPriority w:val="99"/>
    <w:semiHidden/>
    <w:unhideWhenUsed/>
    <w:rsid w:val="00662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414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566D93559D40CCA4949B14480AE1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1311-4</Nr_x002e__x0020_akti>
    <Data_x0020_e_x0020_Krijimit xmlns="0e656187-b300-4fb0-8bf4-3a50f872073c">2021-06-08T11:30:10Z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vlerësimin e veprimtarisë së Komisionit të Prokurimit Publik për vitin 2020</Titulli>
    <Modifikuesi xmlns="0e656187-b300-4fb0-8bf4-3a50f872073c">ermira.bukaci</Modifikuesi>
    <Nr_x002e__x0020_prot_x0020_QBZ xmlns="0e656187-b300-4fb0-8bf4-3a50f872073c">836/4</Nr_x002e__x0020_prot_x0020_QBZ>
    <Data_x0020_e_x0020_Modifikimit xmlns="0e656187-b300-4fb0-8bf4-3a50f872073c">2021-06-08T11:39:13Z</Data_x0020_e_x0020_Modifikimit>
    <Dekretuar xmlns="0e656187-b300-4fb0-8bf4-3a50f872073c">false</Dekretuar>
    <Data xmlns="0e656187-b300-4fb0-8bf4-3a50f872073c">2021-06-02T22:00:00Z</Data>
    <Nr_x002e__x0020_protokolli_x0020_i_x0020_aktit xmlns="0e656187-b300-4fb0-8bf4-3a50f872073c">1311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566D93559D40CCA4949B14480AE1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18DBF-6B38-4ABD-852C-443C0FD6D5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DE011C-A14D-4092-AFBD-33EF19B2F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B8307A5-2904-43F2-878E-6F1D33581ACE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6FA8808-0220-4FEB-B42B-2809BC4E73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0B4483-35EB-4C48-B5D4-7CAA20B95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1A295A-2F13-4DD6-BAE0-BAEBB499B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Komisionit të Prokurimit Publik për vitin 2020</vt:lpstr>
    </vt:vector>
  </TitlesOfParts>
  <Company/>
  <LinksUpToDate>false</LinksUpToDate>
  <CharactersWithSpaces>4787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Komisionit të Prokurimit Publik për vitin 2020</dc:title>
  <dc:creator>Arlinda Dini</dc:creator>
  <cp:lastModifiedBy>Fjora Cahani</cp:lastModifiedBy>
  <cp:revision>6</cp:revision>
  <cp:lastPrinted>2021-06-04T07:51:00Z</cp:lastPrinted>
  <dcterms:created xsi:type="dcterms:W3CDTF">2021-06-08T11:13:00Z</dcterms:created>
  <dcterms:modified xsi:type="dcterms:W3CDTF">2021-06-09T07:41:00Z</dcterms:modified>
</cp:coreProperties>
</file>