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B906F4" w14:textId="77777777" w:rsidR="001001C3" w:rsidRPr="00C0206A" w:rsidRDefault="001001C3" w:rsidP="001001C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  <w:t xml:space="preserve">REZOLUTË </w:t>
      </w:r>
    </w:p>
    <w:p w14:paraId="394C7D5C" w14:textId="77777777" w:rsidR="001001C3" w:rsidRPr="00C0206A" w:rsidRDefault="001001C3" w:rsidP="001001C3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aps/>
          <w:color w:val="000000"/>
          <w:sz w:val="24"/>
          <w:szCs w:val="24"/>
          <w:lang w:val="sq-AL"/>
        </w:rPr>
      </w:pPr>
    </w:p>
    <w:p w14:paraId="4671FE2D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PËR VLERËSIMIN E VEPRIMTARISË SË AUTORITETIT TË MEDIAVE </w:t>
      </w:r>
      <w:proofErr w:type="spellStart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AUDIOVIZIVE</w:t>
      </w:r>
      <w:proofErr w:type="spellEnd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PËR VITIN 2020</w:t>
      </w:r>
    </w:p>
    <w:p w14:paraId="1E30D054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1B4E109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Kuvendi i Shqipërisë,</w:t>
      </w:r>
    </w:p>
    <w:p w14:paraId="2329EACA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njohur AMA-n si një institucion të pavarur dhe autoritet rregullator në fushën e shërbimeve të transmetimeve audio dhe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audiovizive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shërbimeve të tjera mbështetëse në territorin e Republikës së Shqipërisë;  </w:t>
      </w:r>
    </w:p>
    <w:p w14:paraId="1A211D07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vlerësuar që reagimi i OSHMA-ve ka qenë i menjëhershëm dhe efikas në zbatim të kërkesave ligjore për rastin e pandemisë së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-19, duke përcjellë disa herë në ditë mesazhet e përgatitura nga Ministria e Shëndetësisë dhe Mbrojtjes Sociale;</w:t>
      </w:r>
    </w:p>
    <w:p w14:paraId="036360A0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Duke vlerësuar se finalizimi me sukses i procesit të digjitalizimit në Republikën e Shqipërisë ka sjellë shërbim më cilësor dhe numër më të madh kanalesh pa pagesë për qytetarët;</w:t>
      </w:r>
    </w:p>
    <w:p w14:paraId="167E8DC1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Duke vlerësuar se finalizimi me sukses i procesit të digjitalizimit në Republikën e Shqipërisë i ka hapur rrugën futjes së teknologjive të reja në fushën mobile, ofrimit të shërbimeve të reja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inovative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, me cilësi më të lartë për qytetarët,</w:t>
      </w:r>
    </w:p>
    <w:p w14:paraId="722F4091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Vlerëson veprimtarinë e Autoritetit të Mediave </w:t>
      </w:r>
      <w:proofErr w:type="spellStart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Audiovizive</w:t>
      </w:r>
      <w:proofErr w:type="spellEnd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(AMA) në këto drejtime:</w:t>
      </w:r>
    </w:p>
    <w:p w14:paraId="19CCF004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Punën e bërë nga AMA gjatë pandemisë së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-19 për nxitjen dhe ndërgjegjësimin e OSHMA-ve, që të ishin bashkëpunuese me autoritetin shëndetësor publik në transmetimin e mesazheve informuese për qytetarët dhe institucionet, të nevojshme për parandalimin e përhapjes së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koronavirusit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66208E4F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Reagimin e OSHMA-ve, i cili qenë i menjëhershëm dhe efikas në zbatim të kërkesave ligjore për rastin e pandemisë së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-19, duke përcjellë disa herë në ditë mesazhet e përgatitura nga Ministria e Shëndetësisë dhe Mbrojtjes Sociale. Në të njëjtë kohë thekson faktin që pandemia globale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-19 ka ndikuar në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performancën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e OSHMA-ve, duke dhënë efekte në strukturën dhe katalogun e përmbajtjeve të emetuara; në burimet njerëzore të angazhuara, në treguesit ekonomikë dhe financiarë, ku u reduktuan ndjeshëm të ardhurat nga reklamat dhe promocioni etj.</w:t>
      </w:r>
    </w:p>
    <w:p w14:paraId="0A006A22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Punën e bërë nga AMA në ndjekjen dhe verifikimin në terren të situatës lidhur me problematikat e shfaqura të shtrimit të infrastrukturën numerike, pajisjes së qytetarëve me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dekodera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situatës së pandemisë nga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-19, problematika të cilat çuan në shtyrjen e afatit të mbylljes së transmetimeve analoge në qarqet Shkodër, Lezhë, Vlorë dhe Elbasan deri më 30 shtator 2020. Në përfundim i gjithë procesi u mbyll me sukses më 30 shtator për të katër këto qarqe. </w:t>
      </w:r>
    </w:p>
    <w:p w14:paraId="4CF45060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- Punën e bërë nga AMA për fushatën e informimit të qytetarëve, si dhe të ndjekjes dhe verifikimit në terren të situatës për mbylljen e sinjalit analog edhe në tri qarqet e mbetura të vendit, konkretisht: Kukës, Dibër dhe Gjirokastër.</w:t>
      </w:r>
    </w:p>
    <w:p w14:paraId="53BC4B4A" w14:textId="67056738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Bërjen pjesë të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buketës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programore të RTSH-së kanalin RTSH SHKOLLË si nevojë e detyrueshme e aplikimit të formateve të mësimdhënies në distancë dhe që i erdhi në ndihmë sistemit parauniversitar në rrethanat e krijuara nga efektet e pandemisë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COVID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-19 në sistemin arsimor të vendit tonë. Në të njëjtën kohë ky kanal për vetë natyrën e përmbajtjes së programeve të transmetuara, si dhe grup</w:t>
      </w:r>
      <w:r w:rsidR="00C0206A">
        <w:rPr>
          <w:rFonts w:ascii="Garamond" w:hAnsi="Garamond" w:cs="Times New Roman"/>
          <w:color w:val="000000"/>
          <w:sz w:val="24"/>
          <w:szCs w:val="24"/>
          <w:lang w:val="sq-AL"/>
        </w:rPr>
        <w:t>-</w:t>
      </w: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moshës që i drejtohet, ka edhe atributet e një kanali të dytë për fëmijët.</w:t>
      </w:r>
    </w:p>
    <w:p w14:paraId="79A13C9B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 Nënshkrimin e disa marrëveshjeve të bashkëpunimit mes AMA-s dhe institucioneve të tjera, duke forcuar bashkëpunimin ndërinstitucional, me qëllim garantimin e mbrojtjes nga diskriminimi në fushën e shërbimeve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audiovizive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si dhe respektimin, promovimin e të drejtave të fëmijëve në fushën e shërbimeve audio dhe/ose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audiovizive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399F07A3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24F4BF79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lastRenderedPageBreak/>
        <w:t xml:space="preserve">Kuvendi kërkon që Autoriteti i Mediave </w:t>
      </w:r>
      <w:proofErr w:type="spellStart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Audiovizive</w:t>
      </w:r>
      <w:proofErr w:type="spellEnd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(AMA) për vitin 2021  të angazhohet në këto drejtime:</w:t>
      </w:r>
    </w:p>
    <w:p w14:paraId="5C6254D4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Pas finalizimit me sukses të procesit të digjitalizimit në Republikën e Shqipërisë, AMA të ndjekë në vijim shqetësimet e operatorëve lokalë, me qëllim gjetjen e zgjidhjeve të duhura të problematikave të ngritura nga operatorë lokalë. </w:t>
      </w:r>
    </w:p>
    <w:p w14:paraId="435D3AFB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Të japë kontributin e saj në procesin 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transpozimit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legjislacionin kombëtar të Direktivës se BE-së 2010/13/BE “Për koordinimin e disa dispozitave të parashikuara me ligj, rregullore apo akte administrative në shtetet anëtare lidhur me ofrimin e shërbimit të transmetimeve me zë dhe figurë”, e cila ka pësuar ndryshime në fund të vitit 2018. Këto ndryshime, ndër të tjera, synojnë mbrojtjen më të mirë të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të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miturve, rregulla të reja për platformat </w:t>
      </w:r>
      <w:proofErr w:type="spellStart"/>
      <w:r w:rsidRPr="008E6A66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, ndryshime në rregullat e komunikimeve me natyrë tregtare.</w:t>
      </w:r>
    </w:p>
    <w:p w14:paraId="6AAC9396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3. Të vijojë të luajë një rol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proaktiv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nxitës në arritjen e përmirësimit dhe të forcimit të mbrojtjes së të drejtave të punës dhe të drejtave sociale të gazetarëve në sektorin audio dhe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audioviziv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, si një çështje e rëndësishme dhe me ndikim të drejtpërdrejtë në lirinë e medias, e cila nënvizohet edhe ne raportin e progresit të KE-së.</w:t>
      </w:r>
    </w:p>
    <w:p w14:paraId="79A6CA9D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4. Të ndjekë me ministritë përgjegjëse dhe në bashkëpunim me Kuvendin e Shqipërisë zgjidhjen e problemit të mungesës se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interpretëve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/përkthyesve për transmetimin me gjuhën e shenjave, dhe në të njëjtën kohë të kërkojë zbatimin e detyrimit ligjor për transmetimet me bazë gjuhën e shenjave nga operatorët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audiovizivë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me licencë kombëtare, si një detyrim që garanton të drejtën e informimit të komuniteteve me nevoja të veçanta shqisore. </w:t>
      </w:r>
    </w:p>
    <w:p w14:paraId="0EB7E32C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5. Të japë kontributin e saj konkret në përafrimin me standardet ndërkombëtare të kërkesave ligjore për transparencën e pronësisë mbi mediat, financimin e mediave dhe kufizimet e tyre, problematika të cilat theksohen edhe në raportin e progresit të KE-së.</w:t>
      </w:r>
    </w:p>
    <w:p w14:paraId="3F92C575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6. Të jetë pjesë aktive përmes propozimeve konkrete në diskutimet për ndryshimet ligjore të ligjit nr. 97/2013 “Për mediat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audiovizive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Republikën e Shqipërisë”, të ndryshuar”, si për sa i takon krijimit të një kuadri rregullator për mediat </w:t>
      </w:r>
      <w:proofErr w:type="spellStart"/>
      <w:r w:rsidRPr="008E6A66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si një realitet i ri në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në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industrinë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medietikë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ashtu edhe të adresimit të opinionit të Komisionit të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Venecies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për të bërë të mundur që këto ndryshime të jenë në përputhje me standardet ndërkombëtare dhe parimet e lirisë së medias. </w:t>
      </w:r>
    </w:p>
    <w:p w14:paraId="7CADF55D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7. Të punojë për zbatimin e rekomandimeve të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papërmbushura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të Kontrollit të Lartë të Shtetit, në mënyrë të veçantë rekomandimin lidhur me operacionet IT (</w:t>
      </w:r>
      <w:proofErr w:type="spellStart"/>
      <w:r w:rsidRPr="00C0206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help</w:t>
      </w:r>
      <w:proofErr w:type="spellEnd"/>
      <w:r w:rsidRPr="00C0206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 xml:space="preserve"> </w:t>
      </w:r>
      <w:proofErr w:type="spellStart"/>
      <w:r w:rsidRPr="00C0206A">
        <w:rPr>
          <w:rFonts w:ascii="Garamond" w:hAnsi="Garamond" w:cs="Times New Roman"/>
          <w:i/>
          <w:iCs/>
          <w:color w:val="000000"/>
          <w:sz w:val="24"/>
          <w:szCs w:val="24"/>
          <w:lang w:val="sq-AL"/>
        </w:rPr>
        <w:t>desk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) për shërbimet e brendshme dhe të jashtme në fushën e sigurisë.</w:t>
      </w:r>
    </w:p>
    <w:p w14:paraId="38AAE526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8. Të vijojë përpjekjet për nënshkrimin e marrëveshjes së bashkëpunimit mes AMA-s dhe 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AKEP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-it për parandalimin dhe/ose ndalimin e piraterisë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audiovizive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proofErr w:type="spellStart"/>
      <w:r w:rsidRPr="008E6A66">
        <w:rPr>
          <w:rFonts w:ascii="Garamond" w:hAnsi="Garamond" w:cs="Times New Roman"/>
          <w:i/>
          <w:color w:val="000000"/>
          <w:sz w:val="24"/>
          <w:szCs w:val="24"/>
          <w:lang w:val="sq-AL"/>
        </w:rPr>
        <w:t>online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duke pasur parasysh edhe realitetin e ri kur mediat, bazuar në internet, kanë një zhvillim të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pandaluar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dhe efekt të jashtëzakonshëm në industrinë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mediatike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, </w:t>
      </w:r>
    </w:p>
    <w:p w14:paraId="0F25C018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9. Të japë kontributin e saj duke luajtur një rol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proaktiv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përmirësimin e legjislacionit për reklamat publike për të bërë të mundur rritjen e transparencës në përputhje me praktikat më të mira ndërkombëtare, kërkesë e cilat theksohet edhe në raportin e progresit të KE-së.</w:t>
      </w:r>
    </w:p>
    <w:p w14:paraId="364711AA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10.</w:t>
      </w: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ab/>
        <w:t xml:space="preserve">AMA të luajë një rol nxitës dhe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proaktiv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në bashkëpunim me aktorët dhe faktorët përkatës duke bërë të mundur përmirësimet e nevojshme ligjore për një proces </w:t>
      </w:r>
      <w:proofErr w:type="spellStart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vetërregullimi</w:t>
      </w:r>
      <w:proofErr w:type="spellEnd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, shqetësim i cili theksohet edhe në raporte të ndryshme ndërkombëtare dhe që ka një ndikim të drejtpërdrejtë në lirinë e medias.</w:t>
      </w:r>
    </w:p>
    <w:p w14:paraId="5F7D8265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D003C26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KRYETAR</w:t>
      </w:r>
    </w:p>
    <w:p w14:paraId="3D106761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proofErr w:type="spellStart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Gramoz</w:t>
      </w:r>
      <w:proofErr w:type="spellEnd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proofErr w:type="spellStart"/>
      <w:r w:rsidRPr="00C0206A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Ruçi</w:t>
      </w:r>
      <w:proofErr w:type="spellEnd"/>
    </w:p>
    <w:p w14:paraId="395ACB88" w14:textId="77777777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B3EEB55" w14:textId="21754038" w:rsidR="001001C3" w:rsidRPr="00C0206A" w:rsidRDefault="001001C3" w:rsidP="001001C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>Miratuar në datën 24.6.2021</w:t>
      </w:r>
      <w:r w:rsidR="008E6A66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bookmarkStart w:id="0" w:name="_GoBack"/>
      <w:bookmarkEnd w:id="0"/>
      <w:r w:rsidRPr="00C0206A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</w:p>
    <w:p w14:paraId="67D70E4B" w14:textId="77777777" w:rsidR="001001C3" w:rsidRPr="00C0206A" w:rsidRDefault="001001C3" w:rsidP="001001C3">
      <w:pPr>
        <w:spacing w:after="0" w:line="240" w:lineRule="auto"/>
        <w:ind w:firstLine="284"/>
        <w:rPr>
          <w:lang w:val="sq-AL"/>
        </w:rPr>
      </w:pPr>
    </w:p>
    <w:p w14:paraId="57CA80F1" w14:textId="77777777" w:rsidR="0066605B" w:rsidRPr="00C0206A" w:rsidRDefault="0066605B" w:rsidP="001001C3">
      <w:pPr>
        <w:rPr>
          <w:lang w:val="sq-AL"/>
        </w:rPr>
      </w:pPr>
    </w:p>
    <w:sectPr w:rsidR="0066605B" w:rsidRPr="00C0206A" w:rsidSect="0066605B">
      <w:footerReference w:type="default" r:id="rId13"/>
      <w:pgSz w:w="11907" w:h="16839" w:code="9"/>
      <w:pgMar w:top="1440" w:right="1440" w:bottom="144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C5A798" w14:textId="77777777" w:rsidR="00C0206A" w:rsidRDefault="00C0206A" w:rsidP="0066605B">
      <w:pPr>
        <w:spacing w:after="0" w:line="240" w:lineRule="auto"/>
      </w:pPr>
      <w:r>
        <w:separator/>
      </w:r>
    </w:p>
  </w:endnote>
  <w:endnote w:type="continuationSeparator" w:id="0">
    <w:p w14:paraId="12FD68AC" w14:textId="77777777" w:rsidR="00C0206A" w:rsidRDefault="00C0206A" w:rsidP="0066605B">
      <w:pPr>
        <w:spacing w:after="0" w:line="240" w:lineRule="auto"/>
      </w:pPr>
      <w:r>
        <w:continuationSeparator/>
      </w:r>
    </w:p>
  </w:endnote>
  <w:endnote w:type="continuationNotice" w:id="1">
    <w:p w14:paraId="44229493" w14:textId="77777777" w:rsidR="00C0206A" w:rsidRDefault="00C020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1997164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57CA80F6" w14:textId="77777777" w:rsidR="00C0206A" w:rsidRPr="0066605B" w:rsidRDefault="00C0206A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66605B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66605B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66605B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E6A6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66605B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57CA80F7" w14:textId="77777777" w:rsidR="00C0206A" w:rsidRDefault="00C0206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CF4E61" w14:textId="77777777" w:rsidR="00C0206A" w:rsidRDefault="00C0206A" w:rsidP="0066605B">
      <w:pPr>
        <w:spacing w:after="0" w:line="240" w:lineRule="auto"/>
      </w:pPr>
      <w:r>
        <w:separator/>
      </w:r>
    </w:p>
  </w:footnote>
  <w:footnote w:type="continuationSeparator" w:id="0">
    <w:p w14:paraId="38734A64" w14:textId="77777777" w:rsidR="00C0206A" w:rsidRDefault="00C0206A" w:rsidP="0066605B">
      <w:pPr>
        <w:spacing w:after="0" w:line="240" w:lineRule="auto"/>
      </w:pPr>
      <w:r>
        <w:continuationSeparator/>
      </w:r>
    </w:p>
  </w:footnote>
  <w:footnote w:type="continuationNotice" w:id="1">
    <w:p w14:paraId="3CB9342E" w14:textId="77777777" w:rsidR="00C0206A" w:rsidRDefault="00C020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ED6229"/>
    <w:multiLevelType w:val="hybridMultilevel"/>
    <w:tmpl w:val="D9E60796"/>
    <w:lvl w:ilvl="0" w:tplc="041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46C94"/>
    <w:multiLevelType w:val="hybridMultilevel"/>
    <w:tmpl w:val="DA4074E8"/>
    <w:lvl w:ilvl="0" w:tplc="041C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C552D0"/>
    <w:multiLevelType w:val="hybridMultilevel"/>
    <w:tmpl w:val="0AA6CE8C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2586039"/>
    <w:multiLevelType w:val="hybridMultilevel"/>
    <w:tmpl w:val="641A8F48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277F57"/>
    <w:multiLevelType w:val="hybridMultilevel"/>
    <w:tmpl w:val="17F0A944"/>
    <w:lvl w:ilvl="0" w:tplc="BCB60D84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  <w:sz w:val="22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5241BB"/>
    <w:multiLevelType w:val="hybridMultilevel"/>
    <w:tmpl w:val="04A8DCAC"/>
    <w:lvl w:ilvl="0" w:tplc="DA105BD0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20160D6"/>
    <w:multiLevelType w:val="hybridMultilevel"/>
    <w:tmpl w:val="573033B0"/>
    <w:lvl w:ilvl="0" w:tplc="DA105BD0">
      <w:start w:val="6"/>
      <w:numFmt w:val="bullet"/>
      <w:lvlText w:val="-"/>
      <w:lvlJc w:val="left"/>
      <w:pPr>
        <w:ind w:left="720" w:hanging="360"/>
      </w:pPr>
      <w:rPr>
        <w:rFonts w:ascii="Calibri" w:eastAsiaTheme="minorEastAsia" w:hAnsi="Calibri" w:cs="TimesNewRomanPSM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34C"/>
    <w:rsid w:val="0000137C"/>
    <w:rsid w:val="00023E91"/>
    <w:rsid w:val="000A0E1C"/>
    <w:rsid w:val="000C2D19"/>
    <w:rsid w:val="001001C3"/>
    <w:rsid w:val="00110ADD"/>
    <w:rsid w:val="0012559A"/>
    <w:rsid w:val="001628E2"/>
    <w:rsid w:val="00173B2E"/>
    <w:rsid w:val="00190CAC"/>
    <w:rsid w:val="001920F1"/>
    <w:rsid w:val="001A7549"/>
    <w:rsid w:val="001B079E"/>
    <w:rsid w:val="001C440A"/>
    <w:rsid w:val="001D37BF"/>
    <w:rsid w:val="001F592F"/>
    <w:rsid w:val="00202423"/>
    <w:rsid w:val="00207625"/>
    <w:rsid w:val="00215267"/>
    <w:rsid w:val="00227C26"/>
    <w:rsid w:val="00233666"/>
    <w:rsid w:val="00247E43"/>
    <w:rsid w:val="0026520E"/>
    <w:rsid w:val="0026581A"/>
    <w:rsid w:val="002746C4"/>
    <w:rsid w:val="002B5964"/>
    <w:rsid w:val="002B77C5"/>
    <w:rsid w:val="002E028E"/>
    <w:rsid w:val="002F48B2"/>
    <w:rsid w:val="00364936"/>
    <w:rsid w:val="003F3943"/>
    <w:rsid w:val="003F55ED"/>
    <w:rsid w:val="0041761B"/>
    <w:rsid w:val="004443DF"/>
    <w:rsid w:val="004A1D34"/>
    <w:rsid w:val="004A39F1"/>
    <w:rsid w:val="004A4502"/>
    <w:rsid w:val="004A4CB8"/>
    <w:rsid w:val="004B2320"/>
    <w:rsid w:val="00502732"/>
    <w:rsid w:val="005317BB"/>
    <w:rsid w:val="00562F56"/>
    <w:rsid w:val="005D7CDA"/>
    <w:rsid w:val="005E22B2"/>
    <w:rsid w:val="005E5428"/>
    <w:rsid w:val="006013E0"/>
    <w:rsid w:val="00606EAC"/>
    <w:rsid w:val="00610070"/>
    <w:rsid w:val="0061641B"/>
    <w:rsid w:val="00631231"/>
    <w:rsid w:val="0063618C"/>
    <w:rsid w:val="00636313"/>
    <w:rsid w:val="0065454A"/>
    <w:rsid w:val="0066605B"/>
    <w:rsid w:val="006749F5"/>
    <w:rsid w:val="006910D4"/>
    <w:rsid w:val="007120CE"/>
    <w:rsid w:val="00721D0E"/>
    <w:rsid w:val="00730B50"/>
    <w:rsid w:val="007645DD"/>
    <w:rsid w:val="0076463B"/>
    <w:rsid w:val="00771369"/>
    <w:rsid w:val="00783051"/>
    <w:rsid w:val="0082237C"/>
    <w:rsid w:val="00836ABB"/>
    <w:rsid w:val="008476F9"/>
    <w:rsid w:val="00852264"/>
    <w:rsid w:val="00854146"/>
    <w:rsid w:val="00884675"/>
    <w:rsid w:val="008A7876"/>
    <w:rsid w:val="008C4BB3"/>
    <w:rsid w:val="008C5B35"/>
    <w:rsid w:val="008E6A66"/>
    <w:rsid w:val="008E75F4"/>
    <w:rsid w:val="0091649B"/>
    <w:rsid w:val="00970832"/>
    <w:rsid w:val="009908D8"/>
    <w:rsid w:val="009A07E4"/>
    <w:rsid w:val="009B2188"/>
    <w:rsid w:val="009B7F22"/>
    <w:rsid w:val="009C7A72"/>
    <w:rsid w:val="009E735F"/>
    <w:rsid w:val="00A0513C"/>
    <w:rsid w:val="00A16336"/>
    <w:rsid w:val="00A27A38"/>
    <w:rsid w:val="00A63020"/>
    <w:rsid w:val="00A6380B"/>
    <w:rsid w:val="00A80DAA"/>
    <w:rsid w:val="00A832E6"/>
    <w:rsid w:val="00A92647"/>
    <w:rsid w:val="00A92FD8"/>
    <w:rsid w:val="00AA179D"/>
    <w:rsid w:val="00AC0E9B"/>
    <w:rsid w:val="00AD14AB"/>
    <w:rsid w:val="00B81251"/>
    <w:rsid w:val="00B84DB7"/>
    <w:rsid w:val="00B9414C"/>
    <w:rsid w:val="00C0206A"/>
    <w:rsid w:val="00C05EC9"/>
    <w:rsid w:val="00C2242E"/>
    <w:rsid w:val="00C3534C"/>
    <w:rsid w:val="00C62098"/>
    <w:rsid w:val="00C64F5A"/>
    <w:rsid w:val="00C64F9B"/>
    <w:rsid w:val="00C85EA6"/>
    <w:rsid w:val="00CA44BB"/>
    <w:rsid w:val="00CD60C0"/>
    <w:rsid w:val="00CE393C"/>
    <w:rsid w:val="00D07AC2"/>
    <w:rsid w:val="00D13F21"/>
    <w:rsid w:val="00D4343B"/>
    <w:rsid w:val="00D6410B"/>
    <w:rsid w:val="00D96287"/>
    <w:rsid w:val="00DB671D"/>
    <w:rsid w:val="00DD5EB0"/>
    <w:rsid w:val="00DF7706"/>
    <w:rsid w:val="00E0351B"/>
    <w:rsid w:val="00E22191"/>
    <w:rsid w:val="00E233CA"/>
    <w:rsid w:val="00E9132F"/>
    <w:rsid w:val="00ED1227"/>
    <w:rsid w:val="00F0029D"/>
    <w:rsid w:val="00F11C52"/>
    <w:rsid w:val="00F23445"/>
    <w:rsid w:val="00F42F8B"/>
    <w:rsid w:val="00F55F07"/>
    <w:rsid w:val="00F626DA"/>
    <w:rsid w:val="00F6517B"/>
    <w:rsid w:val="00FA6078"/>
    <w:rsid w:val="00FA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A80B5"/>
  <w15:docId w15:val="{8AE48655-4C9F-45CE-BBA9-7C013C9B8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E4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C3534C"/>
    <w:pPr>
      <w:widowControl w:val="0"/>
      <w:suppressAutoHyphens/>
      <w:spacing w:after="0" w:line="240" w:lineRule="auto"/>
    </w:pPr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character" w:customStyle="1" w:styleId="NoSpacingChar">
    <w:name w:val="No Spacing Char"/>
    <w:basedOn w:val="DefaultParagraphFont"/>
    <w:link w:val="NoSpacing"/>
    <w:uiPriority w:val="1"/>
    <w:rsid w:val="00C3534C"/>
    <w:rPr>
      <w:rFonts w:ascii="Times New Roman" w:eastAsia="Arial Unicode MS" w:hAnsi="Times New Roman" w:cs="Mangal"/>
      <w:kern w:val="1"/>
      <w:sz w:val="24"/>
      <w:szCs w:val="21"/>
      <w:lang w:eastAsia="hi-IN" w:bidi="hi-IN"/>
    </w:rPr>
  </w:style>
  <w:style w:type="paragraph" w:styleId="ListParagraph">
    <w:name w:val="List Paragraph"/>
    <w:basedOn w:val="Normal"/>
    <w:link w:val="ListParagraphChar"/>
    <w:uiPriority w:val="34"/>
    <w:qFormat/>
    <w:rsid w:val="00A92FD8"/>
    <w:pPr>
      <w:spacing w:after="200" w:line="276" w:lineRule="auto"/>
      <w:ind w:left="720"/>
      <w:contextualSpacing/>
    </w:pPr>
    <w:rPr>
      <w:rFonts w:eastAsiaTheme="minorEastAsia"/>
    </w:rPr>
  </w:style>
  <w:style w:type="character" w:customStyle="1" w:styleId="ListParagraphChar">
    <w:name w:val="List Paragraph Char"/>
    <w:link w:val="ListParagraph"/>
    <w:uiPriority w:val="34"/>
    <w:locked/>
    <w:rsid w:val="00A92FD8"/>
    <w:rPr>
      <w:rFonts w:eastAsiaTheme="minorEastAsia"/>
    </w:rPr>
  </w:style>
  <w:style w:type="paragraph" w:styleId="NormalWeb">
    <w:name w:val="Normal (Web)"/>
    <w:basedOn w:val="Normal"/>
    <w:uiPriority w:val="99"/>
    <w:unhideWhenUsed/>
    <w:rsid w:val="00721D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kti">
    <w:name w:val="Akti"/>
    <w:rsid w:val="00CD60C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m6619576855477006064gmail-msonormal">
    <w:name w:val="m_6619576855477006064gmail-msonormal"/>
    <w:basedOn w:val="Normal"/>
    <w:rsid w:val="00D962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il">
    <w:name w:val="il"/>
    <w:basedOn w:val="DefaultParagraphFont"/>
    <w:rsid w:val="00D96287"/>
  </w:style>
  <w:style w:type="character" w:customStyle="1" w:styleId="Heading3Char">
    <w:name w:val="Heading 3 Char"/>
    <w:basedOn w:val="DefaultParagraphFont"/>
    <w:link w:val="Heading3"/>
    <w:uiPriority w:val="9"/>
    <w:semiHidden/>
    <w:rsid w:val="00247E43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Caption">
    <w:name w:val="caption"/>
    <w:basedOn w:val="Normal"/>
    <w:next w:val="Normal"/>
    <w:semiHidden/>
    <w:unhideWhenUsed/>
    <w:qFormat/>
    <w:rsid w:val="00247E43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styleId="Strong">
    <w:name w:val="Strong"/>
    <w:basedOn w:val="DefaultParagraphFont"/>
    <w:uiPriority w:val="22"/>
    <w:qFormat/>
    <w:rsid w:val="0000137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3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36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605B"/>
  </w:style>
  <w:style w:type="paragraph" w:styleId="Footer">
    <w:name w:val="footer"/>
    <w:basedOn w:val="Normal"/>
    <w:link w:val="FooterChar"/>
    <w:uiPriority w:val="99"/>
    <w:unhideWhenUsed/>
    <w:rsid w:val="006660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60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885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44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1526-6</Nr_x002e__x0020_akti>
    <Data_x0020_e_x0020_Krijimit xmlns="0e656187-b300-4fb0-8bf4-3a50f872073c">2021-07-05T13:23:16Z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2021-07-04T22:00:00Z</Date_x0020_protokolli>
    <Titulli xmlns="0e656187-b300-4fb0-8bf4-3a50f872073c">Për vlerësimin e veprimtarisë së Autoritetit të Mediave Audiovizive për vitin 2020</Titulli>
    <Modifikuesi xmlns="0e656187-b300-4fb0-8bf4-3a50f872073c">nevila.samarxhi</Modifikuesi>
    <Nr_x002e__x0020_prot_x0020_QBZ xmlns="0e656187-b300-4fb0-8bf4-3a50f872073c">990/6</Nr_x002e__x0020_prot_x0020_QBZ>
    <Data_x0020_e_x0020_Modifikimit xmlns="0e656187-b300-4fb0-8bf4-3a50f872073c">2021-07-05T13:32:29Z</Data_x0020_e_x0020_Modifikimit>
    <Dekretuar xmlns="0e656187-b300-4fb0-8bf4-3a50f872073c">false</Dekretuar>
    <Data xmlns="0e656187-b300-4fb0-8bf4-3a50f872073c">2021-06-23T22:00:00Z</Data>
    <Nr_x002e__x0020_protokolli_x0020_i_x0020_aktit xmlns="0e656187-b300-4fb0-8bf4-3a50f872073c">1526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F93D94DAC4FE1B30FFA3D826F5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7FF93D94DAC4FE1B30FFA3D826F589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D3B138-44D7-402F-8918-C2623905E953}">
  <ds:schemaRefs>
    <ds:schemaRef ds:uri="http://www.w3.org/XML/1998/namespace"/>
    <ds:schemaRef ds:uri="http://purl.org/dc/dcmitype/"/>
    <ds:schemaRef ds:uri="http://purl.org/dc/elements/1.1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67A6C8D-DEEC-4FBE-B406-299D04CC93B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E166CE-A762-49FB-ADB4-00B5278BED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CFBE6EC-0446-4E4C-B495-1BC334A95C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820FC0D-92E5-47FE-83B8-5D3F24519AAF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66C415BC-80C9-42CB-AB83-4368AEF80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1043</Words>
  <Characters>5948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vlerësimin e veprimtarisë së Autoritetit të Mediave Audiovizive për vitin 2020</vt:lpstr>
    </vt:vector>
  </TitlesOfParts>
  <Company/>
  <LinksUpToDate>false</LinksUpToDate>
  <CharactersWithSpaces>6978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vlerësimin e veprimtarisë së Autoritetit të Mediave Audiovizive për vitin 2020</dc:title>
  <dc:creator>marlind.myftiu</dc:creator>
  <cp:lastModifiedBy>Alma Lisaku</cp:lastModifiedBy>
  <cp:revision>6</cp:revision>
  <cp:lastPrinted>2021-07-01T11:31:00Z</cp:lastPrinted>
  <dcterms:created xsi:type="dcterms:W3CDTF">2021-07-05T13:27:00Z</dcterms:created>
  <dcterms:modified xsi:type="dcterms:W3CDTF">2021-07-06T08:13:00Z</dcterms:modified>
</cp:coreProperties>
</file>