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301D8" w14:textId="77777777" w:rsidR="002A3902" w:rsidRPr="00AE0777" w:rsidRDefault="002A3902" w:rsidP="002A390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ap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b/>
          <w:bCs/>
          <w:caps/>
          <w:color w:val="000000"/>
          <w:sz w:val="24"/>
          <w:szCs w:val="24"/>
          <w:lang w:val="sq-AL"/>
        </w:rPr>
        <w:t xml:space="preserve">REZOLUTË </w:t>
      </w:r>
    </w:p>
    <w:p w14:paraId="2E1301D9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E1301DA" w14:textId="4C750F4F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VLERËSIMIN E VEPRIMTARISË SË INSTITUTIT TË STUDIMEVE</w:t>
      </w:r>
    </w:p>
    <w:p w14:paraId="2E1301DB" w14:textId="41D92C3B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KRIMET DHE PASOJAT E KOMUNIZMIT NË SHQIPËRI</w:t>
      </w:r>
      <w:bookmarkStart w:id="0" w:name="_GoBack"/>
      <w:bookmarkEnd w:id="0"/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PËR VITIN 2020</w:t>
      </w:r>
    </w:p>
    <w:p w14:paraId="2E1301DC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E1301DD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Kuvendi i Shqipërisë,</w:t>
      </w:r>
    </w:p>
    <w:p w14:paraId="2E1301DE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Duke vlerësuar rolin e Institutit të Studimeve për Krimet dhe Pasojat e Komunizmit në grumbullimin, administrimin, ruajtjen dhe dokumentimin e materialeve të kësaj periudhe në Shqipëri;</w:t>
      </w:r>
    </w:p>
    <w:p w14:paraId="2E1301DF" w14:textId="5AAB5780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Duke njohur bashkëpunimin e këtij Instituti me institucionet kërkimore, kulturore, arsimore dhe institucione të tjera vendase e të huaja për shkëmbimin e informacionit e të përvojës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lidhur me objektin e punës së Institutit;</w:t>
      </w:r>
    </w:p>
    <w:p w14:paraId="2E1301E0" w14:textId="7A48B1F2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Duke konsideruar se detyrat kryesore të punës së këtij Instituti kërkojnë mbështetjen e vazhdueshme të organeve shtetërore, medies, shoqërisë civile dhe partnerëve, në funksion të ruajtjes së kujtesës t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onë kolektive,</w:t>
      </w:r>
    </w:p>
    <w:p w14:paraId="2E1301E1" w14:textId="51DF990F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Vlerëson veprimtarinë e Institutit të Studimeve për Krimet dhe Pasojat e Komunizmit në Shqipëri</w:t>
      </w:r>
      <w:r w:rsid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gjatë vitit 2020</w:t>
      </w:r>
      <w:r w:rsid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në këto drejtime:</w:t>
      </w:r>
    </w:p>
    <w:p w14:paraId="2E1301E2" w14:textId="09FFAFF1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- Informimin publik për krimet e komunizmit përmes rikrijimit të trashëgimisë materiale të komunizmit përmes projekteve di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gjitale;</w:t>
      </w:r>
    </w:p>
    <w:p w14:paraId="2E1301E3" w14:textId="310D5BB6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- Rritjen e veprimtarisë në sektorin e edukimit shkollor të të gjitha niveleve, me gjetjen e formave sa më interaktive të përcjelljes së historisë së komunizmit, për një impakt s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a më të fuqishëm tek të rinjtë;</w:t>
      </w:r>
    </w:p>
    <w:p w14:paraId="2E1301E4" w14:textId="68842091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- Sensibilizimin publik dhe institucional për trashëgiminë materiale të periudhës komuniste dhe rëndësinë e saj, si dhe vitalizimin e kësaj trashëgimie përmes doku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mentimit filmik dhe ekspozitave;</w:t>
      </w:r>
    </w:p>
    <w:p w14:paraId="2E1301E5" w14:textId="2FE25782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Evidentimin e rasteve të reja të persekutimit, dënimeve me burg dhe internim përmes zgjerimit të databa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zë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s dhe numrit të ri të Fjalorit Enciklope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dik të Viktimave të Komunizmit;</w:t>
      </w:r>
    </w:p>
    <w:p w14:paraId="2E1301E6" w14:textId="1943E13C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Vazhdimësisë së projekteve afatgjata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lidhje me kërkimin arkivor dhe dëshmitë verbale, siç është pasurimi i databa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ës d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he arkiva e video-regjistrimeve;</w:t>
      </w:r>
    </w:p>
    <w:p w14:paraId="2E1301E7" w14:textId="5C246774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Ndërkombëtarizimin e historisë së komunizmit në Shqipëri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përmes projekteve ndërkombëtare të bashkëpunimit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pjesë e rrjetit të Pl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atformës Europiane të Kujtesës.</w:t>
      </w:r>
    </w:p>
    <w:p w14:paraId="2E1301E8" w14:textId="7BA1B0DE" w:rsidR="002A3902" w:rsidRPr="00AE0777" w:rsidRDefault="00AE0777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Kuvendi kërkon që </w:t>
      </w:r>
      <w:r w:rsidR="002A3902"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Instituti i Studimeve për Krimet dhe Pasojat e Komunizmit në Shqipëri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="002A3902"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për vitin 2021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="002A3902"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angazhohet në këto drejtime:</w:t>
      </w:r>
    </w:p>
    <w:p w14:paraId="2E1301E9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1. Të aplikojë forma inovative të pasqyrimit të veprimtarisë së Institutit brenda vendit, si dhe jashtë tij, si pjesë e rrjetit të institucioneve të P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latformës Europiane të Kujtesës.</w:t>
      </w:r>
    </w:p>
    <w:p w14:paraId="2E1301EA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2. Të rrisë numrin e botimeve të reja nga transkriptimi i arkivës audio-vizuale të ISKK-së.</w:t>
      </w:r>
    </w:p>
    <w:p w14:paraId="2E1301EB" w14:textId="2309B103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3. Të rrisë volumin e prodhimeve digjitale duke mundësuar sa më shumë aksesim </w:t>
      </w:r>
      <w:r w:rsidRPr="00AE0777">
        <w:rPr>
          <w:rFonts w:ascii="Garamond" w:hAnsi="Garamond" w:cs="Garamond"/>
          <w:i/>
          <w:color w:val="000000"/>
          <w:sz w:val="24"/>
          <w:szCs w:val="24"/>
          <w:lang w:val="sq-AL"/>
        </w:rPr>
        <w:t>online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materialeve që ISKK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-ja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prodhon.</w:t>
      </w:r>
    </w:p>
    <w:p w14:paraId="2E1301EC" w14:textId="45D87F1B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4. Të hartojë menjëherë një plan strategjik për veprimtarinë e ISKK-së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caktimin e prioriteteve dhe objektivave afatgjatë, e më pas detajimin në një plan konkret veprimi.</w:t>
      </w:r>
    </w:p>
    <w:p w14:paraId="2E1301ED" w14:textId="1D90FF6F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5. Të rinovojë marrëveshjen me ministrinë përgjegjëse për arsimin, me qëllim rritjen e aksesit në sektorin e edukimit shkollor për përfshirjen në planet dhe programet mësimore të shkollave të të gjitha niveleve të informacionit të mjaftueshëm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krimet e komunizmit dhe të pasojave të tij në Shqipëri.</w:t>
      </w:r>
    </w:p>
    <w:p w14:paraId="2E1301EE" w14:textId="5EA409E2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6. Të intensifikojë bashkëpunimin me institucione homologe të huaja, me qëllim përthithjen e eksperiencave më 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të mira nga veprimtaria e tyre.</w:t>
      </w:r>
    </w:p>
    <w:p w14:paraId="2E1301EF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7. Të hartojë Kodin Etik dhe Rregullat e Sjelljes për institucionin.</w:t>
      </w:r>
    </w:p>
    <w:p w14:paraId="2E1301F0" w14:textId="0BEB8DE8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8. Në funksion të transparencës dhe informimit, të bëjë publike në faqen </w:t>
      </w:r>
      <w:r w:rsidRPr="00AE0777">
        <w:rPr>
          <w:rFonts w:ascii="Garamond" w:hAnsi="Garamond" w:cs="Garamond"/>
          <w:i/>
          <w:color w:val="000000"/>
          <w:sz w:val="24"/>
          <w:szCs w:val="24"/>
          <w:lang w:val="sq-AL"/>
        </w:rPr>
        <w:t>online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institucionit, si dhe në raportin vjetor që paraqitet në Kuvendin e Shqipërisë të gjithë procedurën e rekrutimit të Këshillit Shkencor dhe veprimtarinë e tij, si dhe formularët e vetëdeklarimit të personave që 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janë pjesë e organeve drejtuese të inst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itucionit, në zbatim të ligjit 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nr. 138/2015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garantimin e integritetit të personave që zgjidhen, emërohen ose ushtrojnë funksione publike”.</w:t>
      </w:r>
    </w:p>
    <w:p w14:paraId="2E1301F1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E1301F2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KRYETAR</w:t>
      </w:r>
    </w:p>
    <w:p w14:paraId="2E1301F3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Gramoz Ruçi</w:t>
      </w:r>
    </w:p>
    <w:p w14:paraId="2E1301F4" w14:textId="77777777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E1301F5" w14:textId="4CA69B6E" w:rsidR="002A3902" w:rsidRPr="00AE0777" w:rsidRDefault="002A3902" w:rsidP="002A3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E0777">
        <w:rPr>
          <w:rFonts w:ascii="Garamond" w:hAnsi="Garamond" w:cs="Garamond"/>
          <w:color w:val="000000"/>
          <w:sz w:val="24"/>
          <w:szCs w:val="24"/>
          <w:lang w:val="sq-AL"/>
        </w:rPr>
        <w:t>Miratuar në datën 7.7.2021</w:t>
      </w:r>
      <w:r w:rsidR="00AE0777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2E1301F6" w14:textId="77777777" w:rsidR="006A6820" w:rsidRPr="00AE0777" w:rsidRDefault="006A6820" w:rsidP="002A3902">
      <w:pPr>
        <w:spacing w:after="0" w:line="240" w:lineRule="auto"/>
        <w:ind w:firstLine="284"/>
        <w:rPr>
          <w:lang w:val="sq-AL"/>
        </w:rPr>
      </w:pPr>
    </w:p>
    <w:sectPr w:rsidR="006A6820" w:rsidRPr="00AE0777" w:rsidSect="0096178D">
      <w:footerReference w:type="default" r:id="rId11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7A684" w14:textId="77777777" w:rsidR="00AE0777" w:rsidRDefault="00AE0777" w:rsidP="0096178D">
      <w:pPr>
        <w:spacing w:after="0" w:line="240" w:lineRule="auto"/>
      </w:pPr>
      <w:r>
        <w:separator/>
      </w:r>
    </w:p>
  </w:endnote>
  <w:endnote w:type="continuationSeparator" w:id="0">
    <w:p w14:paraId="57254205" w14:textId="77777777" w:rsidR="00AE0777" w:rsidRDefault="00AE0777" w:rsidP="0096178D">
      <w:pPr>
        <w:spacing w:after="0" w:line="240" w:lineRule="auto"/>
      </w:pPr>
      <w:r>
        <w:continuationSeparator/>
      </w:r>
    </w:p>
  </w:endnote>
  <w:endnote w:type="continuationNotice" w:id="1">
    <w:p w14:paraId="460743BB" w14:textId="77777777" w:rsidR="002615F3" w:rsidRDefault="002615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E1301FB" w14:textId="77777777" w:rsidR="00AE0777" w:rsidRPr="0096178D" w:rsidRDefault="00AE077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0D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E1301FC" w14:textId="77777777" w:rsidR="00AE0777" w:rsidRDefault="00AE0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FEB65" w14:textId="77777777" w:rsidR="00AE0777" w:rsidRDefault="00AE0777" w:rsidP="0096178D">
      <w:pPr>
        <w:spacing w:after="0" w:line="240" w:lineRule="auto"/>
      </w:pPr>
      <w:r>
        <w:separator/>
      </w:r>
    </w:p>
  </w:footnote>
  <w:footnote w:type="continuationSeparator" w:id="0">
    <w:p w14:paraId="76ED55BC" w14:textId="77777777" w:rsidR="00AE0777" w:rsidRDefault="00AE0777" w:rsidP="0096178D">
      <w:pPr>
        <w:spacing w:after="0" w:line="240" w:lineRule="auto"/>
      </w:pPr>
      <w:r>
        <w:continuationSeparator/>
      </w:r>
    </w:p>
  </w:footnote>
  <w:footnote w:type="continuationNotice" w:id="1">
    <w:p w14:paraId="2436D29F" w14:textId="77777777" w:rsidR="002615F3" w:rsidRDefault="002615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87292"/>
    <w:rsid w:val="000A6D81"/>
    <w:rsid w:val="000C031E"/>
    <w:rsid w:val="000D0753"/>
    <w:rsid w:val="000F7ACD"/>
    <w:rsid w:val="00106245"/>
    <w:rsid w:val="00117AF7"/>
    <w:rsid w:val="00140025"/>
    <w:rsid w:val="00155D67"/>
    <w:rsid w:val="001625AB"/>
    <w:rsid w:val="00183F0E"/>
    <w:rsid w:val="001853B9"/>
    <w:rsid w:val="0019487B"/>
    <w:rsid w:val="00197EAA"/>
    <w:rsid w:val="001A005F"/>
    <w:rsid w:val="001A16E7"/>
    <w:rsid w:val="001D20A2"/>
    <w:rsid w:val="001E100C"/>
    <w:rsid w:val="001E7D8B"/>
    <w:rsid w:val="001F49C6"/>
    <w:rsid w:val="00212C7A"/>
    <w:rsid w:val="00220D57"/>
    <w:rsid w:val="0022291A"/>
    <w:rsid w:val="002615F3"/>
    <w:rsid w:val="002A3902"/>
    <w:rsid w:val="002C08CD"/>
    <w:rsid w:val="002C2568"/>
    <w:rsid w:val="002C31A6"/>
    <w:rsid w:val="002D49F9"/>
    <w:rsid w:val="002E3CA8"/>
    <w:rsid w:val="002E4C82"/>
    <w:rsid w:val="003627D3"/>
    <w:rsid w:val="00386A47"/>
    <w:rsid w:val="00393156"/>
    <w:rsid w:val="003A1366"/>
    <w:rsid w:val="003F1ED3"/>
    <w:rsid w:val="00401FDE"/>
    <w:rsid w:val="00416BCA"/>
    <w:rsid w:val="00421ECD"/>
    <w:rsid w:val="004356BC"/>
    <w:rsid w:val="0044118E"/>
    <w:rsid w:val="00445243"/>
    <w:rsid w:val="00455C23"/>
    <w:rsid w:val="0047162B"/>
    <w:rsid w:val="00494387"/>
    <w:rsid w:val="004A13A6"/>
    <w:rsid w:val="004A3B11"/>
    <w:rsid w:val="004A53C7"/>
    <w:rsid w:val="004B192D"/>
    <w:rsid w:val="004D23BD"/>
    <w:rsid w:val="004E6A50"/>
    <w:rsid w:val="00544AC8"/>
    <w:rsid w:val="00546154"/>
    <w:rsid w:val="00570DC8"/>
    <w:rsid w:val="005746C1"/>
    <w:rsid w:val="00576D46"/>
    <w:rsid w:val="005773B1"/>
    <w:rsid w:val="005A516C"/>
    <w:rsid w:val="005A6DC3"/>
    <w:rsid w:val="005B0004"/>
    <w:rsid w:val="005B11A5"/>
    <w:rsid w:val="005F3503"/>
    <w:rsid w:val="00614B50"/>
    <w:rsid w:val="0063181E"/>
    <w:rsid w:val="00637CCB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4514E"/>
    <w:rsid w:val="00750745"/>
    <w:rsid w:val="00750DDA"/>
    <w:rsid w:val="00755920"/>
    <w:rsid w:val="00777825"/>
    <w:rsid w:val="007868B7"/>
    <w:rsid w:val="007E434B"/>
    <w:rsid w:val="00811256"/>
    <w:rsid w:val="00814D9E"/>
    <w:rsid w:val="00830613"/>
    <w:rsid w:val="00846238"/>
    <w:rsid w:val="00846C98"/>
    <w:rsid w:val="008762F5"/>
    <w:rsid w:val="008868D5"/>
    <w:rsid w:val="00894DD0"/>
    <w:rsid w:val="008B2086"/>
    <w:rsid w:val="008C28B1"/>
    <w:rsid w:val="008C6155"/>
    <w:rsid w:val="008D1841"/>
    <w:rsid w:val="008D73F6"/>
    <w:rsid w:val="00902B9B"/>
    <w:rsid w:val="00930779"/>
    <w:rsid w:val="00931C6E"/>
    <w:rsid w:val="00954A60"/>
    <w:rsid w:val="00956D63"/>
    <w:rsid w:val="0096178D"/>
    <w:rsid w:val="0096207A"/>
    <w:rsid w:val="00962B09"/>
    <w:rsid w:val="00964EBA"/>
    <w:rsid w:val="009705D0"/>
    <w:rsid w:val="00972A12"/>
    <w:rsid w:val="009908D8"/>
    <w:rsid w:val="009A4F94"/>
    <w:rsid w:val="009C12D4"/>
    <w:rsid w:val="009E6094"/>
    <w:rsid w:val="00A23E64"/>
    <w:rsid w:val="00A345A0"/>
    <w:rsid w:val="00A35D1C"/>
    <w:rsid w:val="00A54316"/>
    <w:rsid w:val="00A74DFA"/>
    <w:rsid w:val="00A94D11"/>
    <w:rsid w:val="00AB29F1"/>
    <w:rsid w:val="00AC2DAE"/>
    <w:rsid w:val="00AE0777"/>
    <w:rsid w:val="00B4649A"/>
    <w:rsid w:val="00B551B7"/>
    <w:rsid w:val="00B81036"/>
    <w:rsid w:val="00B9414C"/>
    <w:rsid w:val="00BA7656"/>
    <w:rsid w:val="00BC0777"/>
    <w:rsid w:val="00BD799C"/>
    <w:rsid w:val="00BF0D4A"/>
    <w:rsid w:val="00BF6A41"/>
    <w:rsid w:val="00C55C83"/>
    <w:rsid w:val="00C71BAC"/>
    <w:rsid w:val="00C729C6"/>
    <w:rsid w:val="00C83AE2"/>
    <w:rsid w:val="00CC7F85"/>
    <w:rsid w:val="00CD4DBA"/>
    <w:rsid w:val="00CE3E29"/>
    <w:rsid w:val="00CE5409"/>
    <w:rsid w:val="00CF7D2C"/>
    <w:rsid w:val="00D00CD2"/>
    <w:rsid w:val="00D02783"/>
    <w:rsid w:val="00D22D9D"/>
    <w:rsid w:val="00D27588"/>
    <w:rsid w:val="00D3615C"/>
    <w:rsid w:val="00D62AC1"/>
    <w:rsid w:val="00D800A9"/>
    <w:rsid w:val="00D920E4"/>
    <w:rsid w:val="00D93721"/>
    <w:rsid w:val="00DC61FF"/>
    <w:rsid w:val="00DF02AC"/>
    <w:rsid w:val="00DF7F46"/>
    <w:rsid w:val="00E02020"/>
    <w:rsid w:val="00E21ED5"/>
    <w:rsid w:val="00E36D29"/>
    <w:rsid w:val="00E46E16"/>
    <w:rsid w:val="00E54C03"/>
    <w:rsid w:val="00E67D94"/>
    <w:rsid w:val="00E76CBD"/>
    <w:rsid w:val="00E817FD"/>
    <w:rsid w:val="00E83F53"/>
    <w:rsid w:val="00EB3FBF"/>
    <w:rsid w:val="00EC12DC"/>
    <w:rsid w:val="00EC2F41"/>
    <w:rsid w:val="00EC66A0"/>
    <w:rsid w:val="00EF37CF"/>
    <w:rsid w:val="00F06F07"/>
    <w:rsid w:val="00F613E1"/>
    <w:rsid w:val="00F74B80"/>
    <w:rsid w:val="00F804ED"/>
    <w:rsid w:val="00FB4998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301D8"/>
  <w15:docId w15:val="{FFE1850E-B7E9-4EE2-8673-C454DA29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4FEC0FF8B745F2A2D0B316D2490C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1639-4</Nr_x002e__x0020_akti>
    <Data_x0020_e_x0020_Krijimit xmlns="0e656187-b300-4fb0-8bf4-3a50f872073c">2021-07-14T07:12:38Z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http://qbz.gov.al/resource/authority/document-type/rezolute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vlerësimin e veprimtarisë së  Institutit të Studimeve për Krimet dhe Pasojat e Komunizmit në Shqipëri  për vitin 2020</Titulli>
    <Modifikuesi xmlns="0e656187-b300-4fb0-8bf4-3a50f872073c">valjeta.kaftalli</Modifikuesi>
    <Nr_x002e__x0020_prot_x0020_QBZ xmlns="0e656187-b300-4fb0-8bf4-3a50f872073c">1036/4</Nr_x002e__x0020_prot_x0020_QBZ>
    <Data_x0020_e_x0020_Modifikimit xmlns="0e656187-b300-4fb0-8bf4-3a50f872073c">2021-07-14T09:03:59Z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1639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4BA26-4B01-49B2-812D-E7545EB34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E7EB18-C86F-4F81-9DA7-D77A4DA540E8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7586DA4-9EE9-48D0-9A60-21E9BF86AD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3E7519-D20F-495F-A34F-6C92CFE5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Studimeve për Krimet dhe Pasojat e Komunizmit në Shqipëri për vitin 2020</dc:title>
  <dc:creator>marlind.myftiu</dc:creator>
  <cp:lastModifiedBy>Fjora Cahani</cp:lastModifiedBy>
  <cp:revision>63</cp:revision>
  <cp:lastPrinted>2021-07-09T10:34:00Z</cp:lastPrinted>
  <dcterms:created xsi:type="dcterms:W3CDTF">2019-03-19T09:43:00Z</dcterms:created>
  <dcterms:modified xsi:type="dcterms:W3CDTF">2021-07-14T10:38:00Z</dcterms:modified>
</cp:coreProperties>
</file>