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6B732" w14:textId="77777777" w:rsidR="003E6D2A" w:rsidRPr="00FF7792" w:rsidRDefault="003E6D2A" w:rsidP="003E6D2A">
      <w:pPr>
        <w:autoSpaceDE w:val="0"/>
        <w:autoSpaceDN w:val="0"/>
        <w:adjustRightInd w:val="0"/>
        <w:spacing w:after="0" w:line="240" w:lineRule="auto"/>
        <w:ind w:firstLine="284"/>
        <w:jc w:val="center"/>
        <w:rPr>
          <w:rFonts w:ascii="Garamond" w:hAnsi="Garamond" w:cs="Times New Roman"/>
          <w:b/>
          <w:bCs/>
          <w:color w:val="000000"/>
          <w:sz w:val="24"/>
          <w:szCs w:val="24"/>
        </w:rPr>
      </w:pPr>
      <w:r w:rsidRPr="00FF7792">
        <w:rPr>
          <w:rFonts w:ascii="Garamond" w:hAnsi="Garamond" w:cs="Times New Roman"/>
          <w:b/>
          <w:bCs/>
          <w:color w:val="000000"/>
          <w:sz w:val="24"/>
          <w:szCs w:val="24"/>
        </w:rPr>
        <w:t>REZOLUTË</w:t>
      </w:r>
    </w:p>
    <w:p w14:paraId="2B5EE36A" w14:textId="77777777" w:rsidR="003E6D2A" w:rsidRPr="00FF7792" w:rsidRDefault="003E6D2A" w:rsidP="003E6D2A">
      <w:pPr>
        <w:autoSpaceDE w:val="0"/>
        <w:autoSpaceDN w:val="0"/>
        <w:adjustRightInd w:val="0"/>
        <w:spacing w:after="0" w:line="240" w:lineRule="auto"/>
        <w:ind w:firstLine="284"/>
        <w:rPr>
          <w:rFonts w:ascii="Garamond" w:hAnsi="Garamond" w:cs="Times New Roman"/>
          <w:color w:val="000000"/>
          <w:sz w:val="24"/>
          <w:szCs w:val="24"/>
        </w:rPr>
      </w:pPr>
    </w:p>
    <w:p w14:paraId="724722DC" w14:textId="5B7091E4" w:rsidR="003E6D2A" w:rsidRPr="00FF7792" w:rsidRDefault="003E6D2A" w:rsidP="003E6D2A">
      <w:pPr>
        <w:autoSpaceDE w:val="0"/>
        <w:autoSpaceDN w:val="0"/>
        <w:adjustRightInd w:val="0"/>
        <w:spacing w:after="0" w:line="240" w:lineRule="auto"/>
        <w:ind w:firstLine="284"/>
        <w:jc w:val="center"/>
        <w:rPr>
          <w:rFonts w:ascii="Garamond" w:hAnsi="Garamond" w:cs="Times New Roman"/>
          <w:b/>
          <w:bCs/>
          <w:color w:val="000000"/>
          <w:sz w:val="24"/>
          <w:szCs w:val="24"/>
        </w:rPr>
      </w:pPr>
      <w:r w:rsidRPr="00FF7792">
        <w:rPr>
          <w:rFonts w:ascii="Garamond" w:hAnsi="Garamond" w:cs="Times New Roman"/>
          <w:b/>
          <w:bCs/>
          <w:color w:val="000000"/>
          <w:sz w:val="24"/>
          <w:szCs w:val="24"/>
        </w:rPr>
        <w:t>PËR VLERËSIMIN E VEPRIMTARISË SË ENTIT RREGULLATOR TË UJIT</w:t>
      </w:r>
      <w:r w:rsidR="00FF7792">
        <w:rPr>
          <w:rFonts w:ascii="Garamond" w:hAnsi="Garamond" w:cs="Times New Roman"/>
          <w:b/>
          <w:bCs/>
          <w:color w:val="000000"/>
          <w:sz w:val="24"/>
          <w:szCs w:val="24"/>
        </w:rPr>
        <w:t>,</w:t>
      </w:r>
    </w:p>
    <w:p w14:paraId="2E114B75" w14:textId="77777777" w:rsidR="003E6D2A" w:rsidRPr="00FF7792" w:rsidRDefault="003E6D2A" w:rsidP="003E6D2A">
      <w:pPr>
        <w:autoSpaceDE w:val="0"/>
        <w:autoSpaceDN w:val="0"/>
        <w:adjustRightInd w:val="0"/>
        <w:spacing w:after="0" w:line="240" w:lineRule="auto"/>
        <w:ind w:firstLine="284"/>
        <w:jc w:val="center"/>
        <w:rPr>
          <w:rFonts w:ascii="Garamond" w:hAnsi="Garamond" w:cs="Times New Roman"/>
          <w:b/>
          <w:bCs/>
          <w:color w:val="000000"/>
          <w:sz w:val="24"/>
          <w:szCs w:val="24"/>
        </w:rPr>
      </w:pPr>
      <w:r w:rsidRPr="00FF7792">
        <w:rPr>
          <w:rFonts w:ascii="Garamond" w:hAnsi="Garamond" w:cs="Times New Roman"/>
          <w:b/>
          <w:bCs/>
          <w:color w:val="000000"/>
          <w:sz w:val="24"/>
          <w:szCs w:val="24"/>
        </w:rPr>
        <w:t>PËR VITIN 2021</w:t>
      </w:r>
    </w:p>
    <w:p w14:paraId="688892F4"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p>
    <w:p w14:paraId="2C11C7F6"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b/>
          <w:bCs/>
          <w:color w:val="000000"/>
          <w:sz w:val="24"/>
          <w:szCs w:val="24"/>
        </w:rPr>
      </w:pPr>
      <w:r w:rsidRPr="00FF7792">
        <w:rPr>
          <w:rFonts w:ascii="Garamond" w:hAnsi="Garamond" w:cs="Times New Roman"/>
          <w:b/>
          <w:bCs/>
          <w:color w:val="000000"/>
          <w:sz w:val="24"/>
          <w:szCs w:val="24"/>
        </w:rPr>
        <w:t>Kuvendi i Shqipërisë,</w:t>
      </w:r>
    </w:p>
    <w:p w14:paraId="0F28E8B3"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Duke njohur Entin Rregullator të Ujit si një institucion të pavarur publik, përgjegjës për rregullimin dhe mbikëqyrjen e sektorit të furnizimit me ujë dhe largimit e përpunimit të ujërave të ndotura në nivel kombëtar;</w:t>
      </w:r>
    </w:p>
    <w:p w14:paraId="2F73C570" w14:textId="5C40C8BB"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Duke theksuar se treguesit kryesorë të </w:t>
      </w:r>
      <w:proofErr w:type="spellStart"/>
      <w:r w:rsidRPr="00FF7792">
        <w:rPr>
          <w:rFonts w:ascii="Garamond" w:hAnsi="Garamond" w:cs="Times New Roman"/>
          <w:color w:val="000000"/>
          <w:sz w:val="24"/>
          <w:szCs w:val="24"/>
        </w:rPr>
        <w:t>performancës</w:t>
      </w:r>
      <w:proofErr w:type="spellEnd"/>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për vitin 2021</w:t>
      </w:r>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në </w:t>
      </w:r>
      <w:r w:rsidR="00FF7792">
        <w:rPr>
          <w:rFonts w:ascii="Garamond" w:hAnsi="Garamond" w:cs="Times New Roman"/>
          <w:color w:val="000000"/>
          <w:sz w:val="24"/>
          <w:szCs w:val="24"/>
        </w:rPr>
        <w:t>s</w:t>
      </w:r>
      <w:r w:rsidRPr="00FF7792">
        <w:rPr>
          <w:rFonts w:ascii="Garamond" w:hAnsi="Garamond" w:cs="Times New Roman"/>
          <w:color w:val="000000"/>
          <w:sz w:val="24"/>
          <w:szCs w:val="24"/>
        </w:rPr>
        <w:t xml:space="preserve">ektorin </w:t>
      </w:r>
      <w:proofErr w:type="spellStart"/>
      <w:r w:rsidRPr="00FF7792">
        <w:rPr>
          <w:rFonts w:ascii="Garamond" w:hAnsi="Garamond" w:cs="Times New Roman"/>
          <w:color w:val="000000"/>
          <w:sz w:val="24"/>
          <w:szCs w:val="24"/>
        </w:rPr>
        <w:t>UK</w:t>
      </w:r>
      <w:proofErr w:type="spellEnd"/>
      <w:r w:rsidRPr="00FF7792">
        <w:rPr>
          <w:rFonts w:ascii="Garamond" w:hAnsi="Garamond" w:cs="Times New Roman"/>
          <w:color w:val="000000"/>
          <w:sz w:val="24"/>
          <w:szCs w:val="24"/>
        </w:rPr>
        <w:t xml:space="preserve"> paraqiten me një përmirësim të lehtë, me përjashtim të treguesve Mbulimi i Kostove </w:t>
      </w:r>
      <w:proofErr w:type="spellStart"/>
      <w:r w:rsidRPr="00FF7792">
        <w:rPr>
          <w:rFonts w:ascii="Garamond" w:hAnsi="Garamond" w:cs="Times New Roman"/>
          <w:color w:val="000000"/>
          <w:sz w:val="24"/>
          <w:szCs w:val="24"/>
        </w:rPr>
        <w:t>O&amp;M</w:t>
      </w:r>
      <w:proofErr w:type="spellEnd"/>
      <w:r w:rsidRPr="00FF7792">
        <w:rPr>
          <w:rFonts w:ascii="Garamond" w:hAnsi="Garamond" w:cs="Times New Roman"/>
          <w:color w:val="000000"/>
          <w:sz w:val="24"/>
          <w:szCs w:val="24"/>
        </w:rPr>
        <w:t xml:space="preserve"> dhe Kohëzgjatja e Furnizimit me Ujë, të cilët mbesin në të njëjtin nivel me ato të vitit 2020;</w:t>
      </w:r>
    </w:p>
    <w:p w14:paraId="076A2C30" w14:textId="08122108"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Duke mbajtur parasysh se ky përmirësim i treguesve vjen pas përkeqësimit që patën gjatë pandemisë </w:t>
      </w:r>
      <w:proofErr w:type="spellStart"/>
      <w:r w:rsidR="00FF7792" w:rsidRPr="00FF7792">
        <w:rPr>
          <w:rFonts w:ascii="Garamond" w:hAnsi="Garamond" w:cs="Times New Roman"/>
          <w:color w:val="000000"/>
          <w:sz w:val="24"/>
          <w:szCs w:val="24"/>
        </w:rPr>
        <w:t>COVID</w:t>
      </w:r>
      <w:proofErr w:type="spellEnd"/>
      <w:r w:rsidRPr="00FF7792">
        <w:rPr>
          <w:rFonts w:ascii="Garamond" w:hAnsi="Garamond" w:cs="Times New Roman"/>
          <w:color w:val="000000"/>
          <w:sz w:val="24"/>
          <w:szCs w:val="24"/>
        </w:rPr>
        <w:t xml:space="preserve">-19 dhe tërmetit të </w:t>
      </w:r>
      <w:proofErr w:type="spellStart"/>
      <w:r w:rsidRPr="00FF7792">
        <w:rPr>
          <w:rFonts w:ascii="Garamond" w:hAnsi="Garamond" w:cs="Times New Roman"/>
          <w:color w:val="000000"/>
          <w:sz w:val="24"/>
          <w:szCs w:val="24"/>
        </w:rPr>
        <w:t>fundvitit</w:t>
      </w:r>
      <w:proofErr w:type="spellEnd"/>
      <w:r w:rsidRPr="00FF7792">
        <w:rPr>
          <w:rFonts w:ascii="Garamond" w:hAnsi="Garamond" w:cs="Times New Roman"/>
          <w:color w:val="000000"/>
          <w:sz w:val="24"/>
          <w:szCs w:val="24"/>
        </w:rPr>
        <w:t xml:space="preserve"> 2019;</w:t>
      </w:r>
    </w:p>
    <w:p w14:paraId="0F2DE064"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Duke theksuar se ndryshimet ligjore të nevojshme, me gjithë periudhën disavjeçare që diskutohen, ende nuk janë realizuar, si dhe duke nxitur qeverinë dhe të gjithë aktorët për të propozuar sa më parë ndryshimet ligjore, të cilat pritet të kenë një ndikim pozitiv si në sektorin e </w:t>
      </w:r>
      <w:proofErr w:type="spellStart"/>
      <w:r w:rsidRPr="00FF7792">
        <w:rPr>
          <w:rFonts w:ascii="Garamond" w:hAnsi="Garamond" w:cs="Times New Roman"/>
          <w:color w:val="000000"/>
          <w:sz w:val="24"/>
          <w:szCs w:val="24"/>
        </w:rPr>
        <w:t>UK</w:t>
      </w:r>
      <w:proofErr w:type="spellEnd"/>
      <w:r w:rsidRPr="00FF7792">
        <w:rPr>
          <w:rFonts w:ascii="Garamond" w:hAnsi="Garamond" w:cs="Times New Roman"/>
          <w:color w:val="000000"/>
          <w:sz w:val="24"/>
          <w:szCs w:val="24"/>
        </w:rPr>
        <w:t xml:space="preserve">-së, ashtu edhe në lidhje me pavarësinë institucionale dhe </w:t>
      </w:r>
      <w:proofErr w:type="spellStart"/>
      <w:r w:rsidRPr="00FF7792">
        <w:rPr>
          <w:rFonts w:ascii="Garamond" w:hAnsi="Garamond" w:cs="Times New Roman"/>
          <w:color w:val="000000"/>
          <w:sz w:val="24"/>
          <w:szCs w:val="24"/>
        </w:rPr>
        <w:t>operacionale</w:t>
      </w:r>
      <w:proofErr w:type="spellEnd"/>
      <w:r w:rsidRPr="00FF7792">
        <w:rPr>
          <w:rFonts w:ascii="Garamond" w:hAnsi="Garamond" w:cs="Times New Roman"/>
          <w:color w:val="000000"/>
          <w:sz w:val="24"/>
          <w:szCs w:val="24"/>
        </w:rPr>
        <w:t xml:space="preserve"> të ERRU-së, rolit të saj për mbrojtjen e konsumatorit, përcaktimin e saktë të kompetencave dhe shmangien e mbivendosjes së kompetencave, rritjen e efektivitetit etj.;</w:t>
      </w:r>
    </w:p>
    <w:p w14:paraId="6E062395" w14:textId="57917083"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Duke theksuar nevojën e përmirësimit të aspekteve të menaxh</w:t>
      </w:r>
      <w:r w:rsidR="00FF7792">
        <w:rPr>
          <w:rFonts w:ascii="Garamond" w:hAnsi="Garamond" w:cs="Times New Roman"/>
          <w:color w:val="000000"/>
          <w:sz w:val="24"/>
          <w:szCs w:val="24"/>
        </w:rPr>
        <w:t>imit nga shoqëritë e ujësjellës-</w:t>
      </w:r>
      <w:r w:rsidRPr="00FF7792">
        <w:rPr>
          <w:rFonts w:ascii="Garamond" w:hAnsi="Garamond" w:cs="Times New Roman"/>
          <w:color w:val="000000"/>
          <w:sz w:val="24"/>
          <w:szCs w:val="24"/>
        </w:rPr>
        <w:t>kanalizimeve për t’i bërë ato më të qëndrueshme financiarisht, si dhe për të rritur transparencën e tyre me konsumatorët,</w:t>
      </w:r>
    </w:p>
    <w:p w14:paraId="3B913EE7"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b/>
          <w:bCs/>
          <w:color w:val="000000"/>
          <w:sz w:val="24"/>
          <w:szCs w:val="24"/>
        </w:rPr>
      </w:pPr>
      <w:r w:rsidRPr="00FF7792">
        <w:rPr>
          <w:rFonts w:ascii="Garamond" w:hAnsi="Garamond" w:cs="Times New Roman"/>
          <w:b/>
          <w:bCs/>
          <w:color w:val="000000"/>
          <w:sz w:val="24"/>
          <w:szCs w:val="24"/>
        </w:rPr>
        <w:t>Vlerëson për vitin 2021:</w:t>
      </w:r>
    </w:p>
    <w:p w14:paraId="46D0E4F2"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 Përmirësimin e lehtë pothuajse të të gjithë treguesve kryesorë të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xml:space="preserve"> për vitin 2021 me përjashtim të treguesve Mbulimi i Kostove </w:t>
      </w:r>
      <w:proofErr w:type="spellStart"/>
      <w:r w:rsidRPr="00FF7792">
        <w:rPr>
          <w:rFonts w:ascii="Garamond" w:hAnsi="Garamond" w:cs="Times New Roman"/>
          <w:color w:val="000000"/>
          <w:sz w:val="24"/>
          <w:szCs w:val="24"/>
        </w:rPr>
        <w:t>O&amp;M</w:t>
      </w:r>
      <w:proofErr w:type="spellEnd"/>
      <w:r w:rsidRPr="00FF7792">
        <w:rPr>
          <w:rFonts w:ascii="Garamond" w:hAnsi="Garamond" w:cs="Times New Roman"/>
          <w:color w:val="000000"/>
          <w:sz w:val="24"/>
          <w:szCs w:val="24"/>
        </w:rPr>
        <w:t xml:space="preserve"> dhe Kohëzgjatja e Furnizimit me Ujë, të cilët mbetën në të njëjtin nivel me një vit më parë.</w:t>
      </w:r>
    </w:p>
    <w:p w14:paraId="56EBE850" w14:textId="4055D9D9"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Krijimin e një praktike standarde monitorimi për shoqëritë e uj</w:t>
      </w:r>
      <w:r w:rsidR="00FF7792">
        <w:rPr>
          <w:rFonts w:ascii="Garamond" w:hAnsi="Garamond" w:cs="Times New Roman"/>
          <w:color w:val="000000"/>
          <w:sz w:val="24"/>
          <w:szCs w:val="24"/>
        </w:rPr>
        <w:t>ësjellës-</w:t>
      </w:r>
      <w:r w:rsidRPr="00FF7792">
        <w:rPr>
          <w:rFonts w:ascii="Garamond" w:hAnsi="Garamond" w:cs="Times New Roman"/>
          <w:color w:val="000000"/>
          <w:sz w:val="24"/>
          <w:szCs w:val="24"/>
        </w:rPr>
        <w:t>kanalizimeve, me qëllimin kryesor mbrojtjen e konsumatorit duke hartuar një program vjetor për monitorimin e këtyre shoqërive</w:t>
      </w:r>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për trajtimin e ankesave të konsumatorit, ku tashmë për të nxitur shoqëritë për përmirësimin e cilësisë së shërbimit dhe mbrojtjen e konsumatorit, përgjigjet ndaj “Ankesave të klientëve” dhe “Zgjidhjet e ankesave të klientëve” do të ndikojnë në përditësimin tarifor përmes dhënies së </w:t>
      </w:r>
      <w:proofErr w:type="spellStart"/>
      <w:r w:rsidRPr="00FF7792">
        <w:rPr>
          <w:rFonts w:ascii="Garamond" w:hAnsi="Garamond" w:cs="Times New Roman"/>
          <w:color w:val="000000"/>
          <w:sz w:val="24"/>
          <w:szCs w:val="24"/>
        </w:rPr>
        <w:t>bonusit</w:t>
      </w:r>
      <w:proofErr w:type="spellEnd"/>
      <w:r w:rsidRPr="00FF7792">
        <w:rPr>
          <w:rFonts w:ascii="Garamond" w:hAnsi="Garamond" w:cs="Times New Roman"/>
          <w:color w:val="000000"/>
          <w:sz w:val="24"/>
          <w:szCs w:val="24"/>
        </w:rPr>
        <w:t>/</w:t>
      </w:r>
      <w:proofErr w:type="spellStart"/>
      <w:r w:rsidRPr="00FF7792">
        <w:rPr>
          <w:rFonts w:ascii="Garamond" w:hAnsi="Garamond" w:cs="Times New Roman"/>
          <w:color w:val="000000"/>
          <w:sz w:val="24"/>
          <w:szCs w:val="24"/>
        </w:rPr>
        <w:t>penalitetit</w:t>
      </w:r>
      <w:proofErr w:type="spellEnd"/>
      <w:r w:rsidRPr="00FF7792">
        <w:rPr>
          <w:rFonts w:ascii="Garamond" w:hAnsi="Garamond" w:cs="Times New Roman"/>
          <w:color w:val="000000"/>
          <w:sz w:val="24"/>
          <w:szCs w:val="24"/>
        </w:rPr>
        <w:t>.</w:t>
      </w:r>
    </w:p>
    <w:p w14:paraId="333C1B15"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Miratimin e rregullores për procedurat e zgjidhjes alternative të mosmarrëveshjes (ZAM) midis konsumatorit dhe operatorit ujësjellës-kanalizime nga struktura e zgjidhjes alternative të mosmarrëveshjes, si një mundësi më shumë, e cila do të ndikojë në përmirësimin e procedurave dhe efikasitetin e zgjidhjes së problematikave dhe ankesave të konsumatorëve.</w:t>
      </w:r>
    </w:p>
    <w:p w14:paraId="23E7BC30"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 Punën e bërë nga ERRU-ja për zgjidhjen e problematikës së </w:t>
      </w:r>
      <w:proofErr w:type="spellStart"/>
      <w:r w:rsidRPr="00FF7792">
        <w:rPr>
          <w:rFonts w:ascii="Garamond" w:hAnsi="Garamond" w:cs="Times New Roman"/>
          <w:color w:val="000000"/>
          <w:sz w:val="24"/>
          <w:szCs w:val="24"/>
        </w:rPr>
        <w:t>mbifaturimit</w:t>
      </w:r>
      <w:proofErr w:type="spellEnd"/>
      <w:r w:rsidRPr="00FF7792">
        <w:rPr>
          <w:rFonts w:ascii="Garamond" w:hAnsi="Garamond" w:cs="Times New Roman"/>
          <w:color w:val="000000"/>
          <w:sz w:val="24"/>
          <w:szCs w:val="24"/>
        </w:rPr>
        <w:t xml:space="preserve"> të konsumatorëve familjarë kur ata nuk janë të pajisur me matës dhe faturohen aforfe mbi normën e konsumit prej 150 litrash/ditë/person (4.5 </w:t>
      </w:r>
      <w:proofErr w:type="spellStart"/>
      <w:r w:rsidRPr="00FF7792">
        <w:rPr>
          <w:rFonts w:ascii="Garamond" w:hAnsi="Garamond" w:cs="Times New Roman"/>
          <w:color w:val="000000"/>
          <w:sz w:val="24"/>
          <w:szCs w:val="24"/>
        </w:rPr>
        <w:t>m</w:t>
      </w:r>
      <w:r w:rsidRPr="00FF7792">
        <w:rPr>
          <w:rFonts w:ascii="Garamond" w:hAnsi="Garamond" w:cs="Times New Roman"/>
          <w:color w:val="000000"/>
          <w:sz w:val="24"/>
          <w:szCs w:val="24"/>
          <w:vertAlign w:val="superscript"/>
        </w:rPr>
        <w:t>3</w:t>
      </w:r>
      <w:proofErr w:type="spellEnd"/>
      <w:r w:rsidRPr="00FF7792">
        <w:rPr>
          <w:rFonts w:ascii="Garamond" w:hAnsi="Garamond" w:cs="Times New Roman"/>
          <w:color w:val="000000"/>
          <w:sz w:val="24"/>
          <w:szCs w:val="24"/>
        </w:rPr>
        <w:t>/muaj/person).</w:t>
      </w:r>
    </w:p>
    <w:p w14:paraId="0C2B42D3"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 Përpjekjet për të bërë të mundur promovimin e institucionit përmes </w:t>
      </w:r>
      <w:proofErr w:type="spellStart"/>
      <w:r w:rsidRPr="00FF7792">
        <w:rPr>
          <w:rFonts w:ascii="Garamond" w:hAnsi="Garamond" w:cs="Times New Roman"/>
          <w:color w:val="000000"/>
          <w:sz w:val="24"/>
          <w:szCs w:val="24"/>
        </w:rPr>
        <w:t>dëgjesave</w:t>
      </w:r>
      <w:proofErr w:type="spellEnd"/>
      <w:r w:rsidRPr="00FF7792">
        <w:rPr>
          <w:rFonts w:ascii="Garamond" w:hAnsi="Garamond" w:cs="Times New Roman"/>
          <w:color w:val="000000"/>
          <w:sz w:val="24"/>
          <w:szCs w:val="24"/>
        </w:rPr>
        <w:t xml:space="preserve"> publike, si dhe nëpërmjet rrjeteve sociale, të cilat ndikojnë në ndërgjegjësimin e konsumatorëve për të drejtat e tyre, si dhe në rritjen e besimit të konsumatorëve tek ERRU-ja për mbrojtjen e interesave të tyre.</w:t>
      </w:r>
    </w:p>
    <w:p w14:paraId="72AF53C5" w14:textId="73B9B6E2"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Rishikimin e metodologjisë tarifore përmes miratimit të dokumentit “Metodologjia dhe procedura për miratimin e tarif</w:t>
      </w:r>
      <w:r w:rsidR="00FF7792">
        <w:rPr>
          <w:rFonts w:ascii="Garamond" w:hAnsi="Garamond" w:cs="Times New Roman"/>
          <w:color w:val="000000"/>
          <w:sz w:val="24"/>
          <w:szCs w:val="24"/>
        </w:rPr>
        <w:t>ave të shërbimeve të ujësjellës-</w:t>
      </w:r>
      <w:r w:rsidRPr="00FF7792">
        <w:rPr>
          <w:rFonts w:ascii="Garamond" w:hAnsi="Garamond" w:cs="Times New Roman"/>
          <w:color w:val="000000"/>
          <w:sz w:val="24"/>
          <w:szCs w:val="24"/>
        </w:rPr>
        <w:t xml:space="preserve">kanalizimeve”. Metodologjia e rishikuar përmban dy metoda të llogaritjes së tarifave, atë ekzistuese të rishikuar “Kosto-plus”, e cila do të vazhdojë të përdoret për shoqëritë </w:t>
      </w:r>
      <w:proofErr w:type="spellStart"/>
      <w:r w:rsidRPr="00FF7792">
        <w:rPr>
          <w:rFonts w:ascii="Garamond" w:hAnsi="Garamond" w:cs="Times New Roman"/>
          <w:color w:val="000000"/>
          <w:sz w:val="24"/>
          <w:szCs w:val="24"/>
        </w:rPr>
        <w:t>UK</w:t>
      </w:r>
      <w:proofErr w:type="spellEnd"/>
      <w:r w:rsidRPr="00FF7792">
        <w:rPr>
          <w:rFonts w:ascii="Garamond" w:hAnsi="Garamond" w:cs="Times New Roman"/>
          <w:color w:val="000000"/>
          <w:sz w:val="24"/>
          <w:szCs w:val="24"/>
        </w:rPr>
        <w:t xml:space="preserve"> që propozojnë rritje tarifash deri në mbulimin 100% të kostove të </w:t>
      </w:r>
      <w:proofErr w:type="spellStart"/>
      <w:r w:rsidRPr="00FF7792">
        <w:rPr>
          <w:rFonts w:ascii="Garamond" w:hAnsi="Garamond" w:cs="Times New Roman"/>
          <w:color w:val="000000"/>
          <w:sz w:val="24"/>
          <w:szCs w:val="24"/>
        </w:rPr>
        <w:t>O&amp;M</w:t>
      </w:r>
      <w:proofErr w:type="spellEnd"/>
      <w:r w:rsidRPr="00FF7792">
        <w:rPr>
          <w:rFonts w:ascii="Garamond" w:hAnsi="Garamond" w:cs="Times New Roman"/>
          <w:color w:val="000000"/>
          <w:sz w:val="24"/>
          <w:szCs w:val="24"/>
        </w:rPr>
        <w:t xml:space="preserve"> dhe ajo e “Çmimit tavan”, e cila kërkon që shoqëritë të aplikojnë për tarifa të reja detyrimisht bazuar në një plan biznesi 5-vjeçar dhe aplikohet për tarifa të propozuara për shoqëritë me </w:t>
      </w:r>
      <w:proofErr w:type="spellStart"/>
      <w:r w:rsidRPr="00FF7792">
        <w:rPr>
          <w:rFonts w:ascii="Garamond" w:hAnsi="Garamond" w:cs="Times New Roman"/>
          <w:color w:val="000000"/>
          <w:sz w:val="24"/>
          <w:szCs w:val="24"/>
        </w:rPr>
        <w:t>target</w:t>
      </w:r>
      <w:proofErr w:type="spellEnd"/>
      <w:r w:rsidRPr="00FF7792">
        <w:rPr>
          <w:rFonts w:ascii="Garamond" w:hAnsi="Garamond" w:cs="Times New Roman"/>
          <w:color w:val="000000"/>
          <w:sz w:val="24"/>
          <w:szCs w:val="24"/>
        </w:rPr>
        <w:t xml:space="preserve"> mbulimin deri </w:t>
      </w:r>
      <w:r w:rsidR="00FF7792">
        <w:rPr>
          <w:rFonts w:ascii="Garamond" w:hAnsi="Garamond" w:cs="Times New Roman"/>
          <w:color w:val="000000"/>
          <w:sz w:val="24"/>
          <w:szCs w:val="24"/>
        </w:rPr>
        <w:t xml:space="preserve">në </w:t>
      </w:r>
      <w:r w:rsidRPr="00FF7792">
        <w:rPr>
          <w:rFonts w:ascii="Garamond" w:hAnsi="Garamond" w:cs="Times New Roman"/>
          <w:color w:val="000000"/>
          <w:sz w:val="24"/>
          <w:szCs w:val="24"/>
        </w:rPr>
        <w:t>100% të kostove kapitale të aktivitetit.</w:t>
      </w:r>
    </w:p>
    <w:p w14:paraId="4B2D9278"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lastRenderedPageBreak/>
        <w:t xml:space="preserve">- Studimin e bërë nga ERRU-ja për problematikën e mbulimit të kostove të energjisë për shoqëritë </w:t>
      </w:r>
      <w:proofErr w:type="spellStart"/>
      <w:r w:rsidRPr="00FF7792">
        <w:rPr>
          <w:rFonts w:ascii="Garamond" w:hAnsi="Garamond" w:cs="Times New Roman"/>
          <w:color w:val="000000"/>
          <w:sz w:val="24"/>
          <w:szCs w:val="24"/>
        </w:rPr>
        <w:t>UK</w:t>
      </w:r>
      <w:proofErr w:type="spellEnd"/>
      <w:r w:rsidRPr="00FF7792">
        <w:rPr>
          <w:rFonts w:ascii="Garamond" w:hAnsi="Garamond" w:cs="Times New Roman"/>
          <w:color w:val="000000"/>
          <w:sz w:val="24"/>
          <w:szCs w:val="24"/>
        </w:rPr>
        <w:t xml:space="preserve">, si një problematikë e mbartur në vite dhe tepër e rëndësishme për t’u zgjidhur. Studimi ka për qëllim paraqitjen e gjendjes së shoqërive </w:t>
      </w:r>
      <w:proofErr w:type="spellStart"/>
      <w:r w:rsidRPr="00FF7792">
        <w:rPr>
          <w:rFonts w:ascii="Garamond" w:hAnsi="Garamond" w:cs="Times New Roman"/>
          <w:color w:val="000000"/>
          <w:sz w:val="24"/>
          <w:szCs w:val="24"/>
        </w:rPr>
        <w:t>UK</w:t>
      </w:r>
      <w:proofErr w:type="spellEnd"/>
      <w:r w:rsidRPr="00FF7792">
        <w:rPr>
          <w:rFonts w:ascii="Garamond" w:hAnsi="Garamond" w:cs="Times New Roman"/>
          <w:color w:val="000000"/>
          <w:sz w:val="24"/>
          <w:szCs w:val="24"/>
        </w:rPr>
        <w:t xml:space="preserve"> me nivel debie të lartë ndaj </w:t>
      </w:r>
      <w:proofErr w:type="spellStart"/>
      <w:r w:rsidRPr="00FF7792">
        <w:rPr>
          <w:rFonts w:ascii="Garamond" w:hAnsi="Garamond" w:cs="Times New Roman"/>
          <w:color w:val="000000"/>
          <w:sz w:val="24"/>
          <w:szCs w:val="24"/>
        </w:rPr>
        <w:t>OSHEE</w:t>
      </w:r>
      <w:proofErr w:type="spellEnd"/>
      <w:r w:rsidRPr="00FF7792">
        <w:rPr>
          <w:rFonts w:ascii="Garamond" w:hAnsi="Garamond" w:cs="Times New Roman"/>
          <w:color w:val="000000"/>
          <w:sz w:val="24"/>
          <w:szCs w:val="24"/>
        </w:rPr>
        <w:t>-së, analizën e faktorëve që kanë ndikuar në akumulimin e kësaj debie, si dhe dhënien e rekomandimeve për mundësinë e shlyerjes së tyre.</w:t>
      </w:r>
    </w:p>
    <w:p w14:paraId="22AE74EE" w14:textId="2E10E9C9" w:rsidR="003E6D2A" w:rsidRPr="00FF7792" w:rsidRDefault="003E6D2A" w:rsidP="003E6D2A">
      <w:pPr>
        <w:autoSpaceDE w:val="0"/>
        <w:autoSpaceDN w:val="0"/>
        <w:adjustRightInd w:val="0"/>
        <w:spacing w:after="0" w:line="240" w:lineRule="auto"/>
        <w:ind w:firstLine="284"/>
        <w:jc w:val="both"/>
        <w:rPr>
          <w:rFonts w:ascii="Garamond" w:hAnsi="Garamond" w:cs="Times New Roman"/>
          <w:b/>
          <w:bCs/>
          <w:color w:val="000000"/>
          <w:sz w:val="24"/>
          <w:szCs w:val="24"/>
        </w:rPr>
      </w:pPr>
      <w:r w:rsidRPr="00FF7792">
        <w:rPr>
          <w:rFonts w:ascii="Garamond" w:hAnsi="Garamond" w:cs="Times New Roman"/>
          <w:b/>
          <w:bCs/>
          <w:color w:val="000000"/>
          <w:sz w:val="24"/>
          <w:szCs w:val="24"/>
        </w:rPr>
        <w:t>Kuvendi i Shqipërisë</w:t>
      </w:r>
      <w:r w:rsidR="00FF7792">
        <w:rPr>
          <w:rFonts w:ascii="Garamond" w:hAnsi="Garamond" w:cs="Times New Roman"/>
          <w:b/>
          <w:bCs/>
          <w:color w:val="000000"/>
          <w:sz w:val="24"/>
          <w:szCs w:val="24"/>
        </w:rPr>
        <w:t>,</w:t>
      </w:r>
      <w:r w:rsidRPr="00FF7792">
        <w:rPr>
          <w:rFonts w:ascii="Garamond" w:hAnsi="Garamond" w:cs="Times New Roman"/>
          <w:b/>
          <w:bCs/>
          <w:color w:val="000000"/>
          <w:sz w:val="24"/>
          <w:szCs w:val="24"/>
        </w:rPr>
        <w:t xml:space="preserve"> për vitin 2022</w:t>
      </w:r>
      <w:r w:rsidR="00FF7792">
        <w:rPr>
          <w:rFonts w:ascii="Garamond" w:hAnsi="Garamond" w:cs="Times New Roman"/>
          <w:b/>
          <w:bCs/>
          <w:color w:val="000000"/>
          <w:sz w:val="24"/>
          <w:szCs w:val="24"/>
        </w:rPr>
        <w:t>,</w:t>
      </w:r>
      <w:r w:rsidRPr="00FF7792">
        <w:rPr>
          <w:rFonts w:ascii="Garamond" w:hAnsi="Garamond" w:cs="Times New Roman"/>
          <w:b/>
          <w:bCs/>
          <w:color w:val="000000"/>
          <w:sz w:val="24"/>
          <w:szCs w:val="24"/>
        </w:rPr>
        <w:t xml:space="preserve"> rekomandon: </w:t>
      </w:r>
    </w:p>
    <w:p w14:paraId="3DBA5403" w14:textId="58BC4E4A"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1. ERRU-ja</w:t>
      </w:r>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në bashkëpunim edhe me Ag</w:t>
      </w:r>
      <w:r w:rsidR="00FF7792">
        <w:rPr>
          <w:rFonts w:ascii="Garamond" w:hAnsi="Garamond" w:cs="Times New Roman"/>
          <w:color w:val="000000"/>
          <w:sz w:val="24"/>
          <w:szCs w:val="24"/>
        </w:rPr>
        <w:t>jencinë Kombëtare të Ujësjellës-</w:t>
      </w:r>
      <w:r w:rsidRPr="00FF7792">
        <w:rPr>
          <w:rFonts w:ascii="Garamond" w:hAnsi="Garamond" w:cs="Times New Roman"/>
          <w:color w:val="000000"/>
          <w:sz w:val="24"/>
          <w:szCs w:val="24"/>
        </w:rPr>
        <w:t>Kanalizimeve (</w:t>
      </w:r>
      <w:proofErr w:type="spellStart"/>
      <w:r w:rsidRPr="00FF7792">
        <w:rPr>
          <w:rFonts w:ascii="Garamond" w:hAnsi="Garamond" w:cs="Times New Roman"/>
          <w:color w:val="000000"/>
          <w:sz w:val="24"/>
          <w:szCs w:val="24"/>
        </w:rPr>
        <w:t>AKUM</w:t>
      </w:r>
      <w:proofErr w:type="spellEnd"/>
      <w:r w:rsidRPr="00FF7792">
        <w:rPr>
          <w:rFonts w:ascii="Garamond" w:hAnsi="Garamond" w:cs="Times New Roman"/>
          <w:color w:val="000000"/>
          <w:sz w:val="24"/>
          <w:szCs w:val="24"/>
        </w:rPr>
        <w:t xml:space="preserve">), si dhe me aktorët e tjerë në </w:t>
      </w:r>
      <w:r w:rsidR="00FF7792">
        <w:rPr>
          <w:rFonts w:ascii="Garamond" w:hAnsi="Garamond" w:cs="Times New Roman"/>
          <w:color w:val="000000"/>
          <w:sz w:val="24"/>
          <w:szCs w:val="24"/>
        </w:rPr>
        <w:t>s</w:t>
      </w:r>
      <w:r w:rsidRPr="00FF7792">
        <w:rPr>
          <w:rFonts w:ascii="Garamond" w:hAnsi="Garamond" w:cs="Times New Roman"/>
          <w:color w:val="000000"/>
          <w:sz w:val="24"/>
          <w:szCs w:val="24"/>
        </w:rPr>
        <w:t xml:space="preserve">ektorin </w:t>
      </w:r>
      <w:proofErr w:type="spellStart"/>
      <w:r w:rsidRPr="00FF7792">
        <w:rPr>
          <w:rFonts w:ascii="Garamond" w:hAnsi="Garamond" w:cs="Times New Roman"/>
          <w:color w:val="000000"/>
          <w:sz w:val="24"/>
          <w:szCs w:val="24"/>
        </w:rPr>
        <w:t>UK</w:t>
      </w:r>
      <w:proofErr w:type="spellEnd"/>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duhet të bashkërendojë punën për të gjetur zgjidhje konkrete dhe mekanizmat e duhur për të vënë në pozita pune ndërmarrjet </w:t>
      </w:r>
      <w:proofErr w:type="spellStart"/>
      <w:r w:rsidRPr="00FF7792">
        <w:rPr>
          <w:rFonts w:ascii="Garamond" w:hAnsi="Garamond" w:cs="Times New Roman"/>
          <w:color w:val="000000"/>
          <w:sz w:val="24"/>
          <w:szCs w:val="24"/>
        </w:rPr>
        <w:t>UK</w:t>
      </w:r>
      <w:proofErr w:type="spellEnd"/>
      <w:r w:rsidRPr="00FF7792">
        <w:rPr>
          <w:rFonts w:ascii="Garamond" w:hAnsi="Garamond" w:cs="Times New Roman"/>
          <w:color w:val="000000"/>
          <w:sz w:val="24"/>
          <w:szCs w:val="24"/>
        </w:rPr>
        <w:t xml:space="preserve"> dhe përmirësimin e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xml:space="preserve"> në sektor, veçanërisht të ujit pa të ardhura. </w:t>
      </w:r>
      <w:proofErr w:type="spellStart"/>
      <w:r w:rsidRPr="00FF7792">
        <w:rPr>
          <w:rFonts w:ascii="Garamond" w:hAnsi="Garamond" w:cs="Times New Roman"/>
          <w:color w:val="000000"/>
          <w:sz w:val="24"/>
          <w:szCs w:val="24"/>
        </w:rPr>
        <w:t>Grantet</w:t>
      </w:r>
      <w:proofErr w:type="spellEnd"/>
      <w:r w:rsidRPr="00FF7792">
        <w:rPr>
          <w:rFonts w:ascii="Garamond" w:hAnsi="Garamond" w:cs="Times New Roman"/>
          <w:color w:val="000000"/>
          <w:sz w:val="24"/>
          <w:szCs w:val="24"/>
        </w:rPr>
        <w:t xml:space="preserve"> apo financimet që jepen për ndërmarrjet e </w:t>
      </w:r>
      <w:r w:rsidR="00FF7792">
        <w:rPr>
          <w:rFonts w:ascii="Garamond" w:hAnsi="Garamond" w:cs="Times New Roman"/>
          <w:color w:val="000000"/>
          <w:sz w:val="24"/>
          <w:szCs w:val="24"/>
        </w:rPr>
        <w:t>ujësjellës-</w:t>
      </w:r>
      <w:r w:rsidRPr="00FF7792">
        <w:rPr>
          <w:rFonts w:ascii="Garamond" w:hAnsi="Garamond" w:cs="Times New Roman"/>
          <w:color w:val="000000"/>
          <w:sz w:val="24"/>
          <w:szCs w:val="24"/>
        </w:rPr>
        <w:t xml:space="preserve">kanalizimeve duhet të kushtëzohen me arritjen e objektivave të vënë nga ERRU-ja dhe rritjen e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Është e papranueshme që edhe pse nga njëra anë investimet e qe</w:t>
      </w:r>
      <w:r w:rsidR="00FF7792">
        <w:rPr>
          <w:rFonts w:ascii="Garamond" w:hAnsi="Garamond" w:cs="Times New Roman"/>
          <w:color w:val="000000"/>
          <w:sz w:val="24"/>
          <w:szCs w:val="24"/>
        </w:rPr>
        <w:t>verisë në sektorin e ujësjellës-</w:t>
      </w:r>
      <w:r w:rsidRPr="00FF7792">
        <w:rPr>
          <w:rFonts w:ascii="Garamond" w:hAnsi="Garamond" w:cs="Times New Roman"/>
          <w:color w:val="000000"/>
          <w:sz w:val="24"/>
          <w:szCs w:val="24"/>
        </w:rPr>
        <w:t>kanalizimeve rriten dhe nga ana tjetër humbjet (uji pa të ardhura) për vite me radhë vijojnë të mbeten në nivele tepër të larta,</w:t>
      </w:r>
      <w:r w:rsidR="00474E4E">
        <w:rPr>
          <w:rFonts w:ascii="Garamond" w:hAnsi="Garamond" w:cs="Times New Roman"/>
          <w:color w:val="000000"/>
          <w:sz w:val="24"/>
          <w:szCs w:val="24"/>
        </w:rPr>
        <w:t xml:space="preserve"> </w:t>
      </w:r>
      <w:r w:rsidRPr="00FF7792">
        <w:rPr>
          <w:rFonts w:ascii="Garamond" w:hAnsi="Garamond" w:cs="Times New Roman"/>
          <w:color w:val="000000"/>
          <w:sz w:val="24"/>
          <w:szCs w:val="24"/>
        </w:rPr>
        <w:t xml:space="preserve">ka </w:t>
      </w:r>
      <w:proofErr w:type="spellStart"/>
      <w:r w:rsidRPr="00FF7792">
        <w:rPr>
          <w:rFonts w:ascii="Garamond" w:hAnsi="Garamond" w:cs="Times New Roman"/>
          <w:color w:val="000000"/>
          <w:sz w:val="24"/>
          <w:szCs w:val="24"/>
        </w:rPr>
        <w:t>keqmenaxhi</w:t>
      </w:r>
      <w:r w:rsidR="00FF7792">
        <w:rPr>
          <w:rFonts w:ascii="Garamond" w:hAnsi="Garamond" w:cs="Times New Roman"/>
          <w:color w:val="000000"/>
          <w:sz w:val="24"/>
          <w:szCs w:val="24"/>
        </w:rPr>
        <w:t>m</w:t>
      </w:r>
      <w:proofErr w:type="spellEnd"/>
      <w:r w:rsidR="00FF7792">
        <w:rPr>
          <w:rFonts w:ascii="Garamond" w:hAnsi="Garamond" w:cs="Times New Roman"/>
          <w:color w:val="000000"/>
          <w:sz w:val="24"/>
          <w:szCs w:val="24"/>
        </w:rPr>
        <w:t xml:space="preserve"> të ndërmarrjeve të ujësjellës-</w:t>
      </w:r>
      <w:r w:rsidRPr="00FF7792">
        <w:rPr>
          <w:rFonts w:ascii="Garamond" w:hAnsi="Garamond" w:cs="Times New Roman"/>
          <w:color w:val="000000"/>
          <w:sz w:val="24"/>
          <w:szCs w:val="24"/>
        </w:rPr>
        <w:t xml:space="preserve">kanalizimeve. </w:t>
      </w:r>
    </w:p>
    <w:p w14:paraId="3035D739" w14:textId="65C966D0"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2. ERRU-ja të japë kontributin e saj konkret në kuadër të nismës së qeverisë qendrore, të ndërmarrë gjatë vitit 2021 mbi agregimin e sektorit si avantazh i ekonomisë së shkallës për përmirësimin e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xml:space="preserve"> së sektorit në drejtim të përmirësimit të </w:t>
      </w:r>
      <w:proofErr w:type="spellStart"/>
      <w:r w:rsidRPr="00FF7792">
        <w:rPr>
          <w:rFonts w:ascii="Garamond" w:hAnsi="Garamond" w:cs="Times New Roman"/>
          <w:color w:val="000000"/>
          <w:sz w:val="24"/>
          <w:szCs w:val="24"/>
        </w:rPr>
        <w:t>efi</w:t>
      </w:r>
      <w:r w:rsidR="00FF7792">
        <w:rPr>
          <w:rFonts w:ascii="Garamond" w:hAnsi="Garamond" w:cs="Times New Roman"/>
          <w:color w:val="000000"/>
          <w:sz w:val="24"/>
          <w:szCs w:val="24"/>
        </w:rPr>
        <w:t>ci</w:t>
      </w:r>
      <w:r w:rsidRPr="00FF7792">
        <w:rPr>
          <w:rFonts w:ascii="Garamond" w:hAnsi="Garamond" w:cs="Times New Roman"/>
          <w:color w:val="000000"/>
          <w:sz w:val="24"/>
          <w:szCs w:val="24"/>
        </w:rPr>
        <w:t>encës</w:t>
      </w:r>
      <w:proofErr w:type="spellEnd"/>
      <w:r w:rsidRPr="00FF7792">
        <w:rPr>
          <w:rFonts w:ascii="Garamond" w:hAnsi="Garamond" w:cs="Times New Roman"/>
          <w:color w:val="000000"/>
          <w:sz w:val="24"/>
          <w:szCs w:val="24"/>
        </w:rPr>
        <w:t xml:space="preserve"> </w:t>
      </w:r>
      <w:proofErr w:type="spellStart"/>
      <w:r w:rsidRPr="00FF7792">
        <w:rPr>
          <w:rFonts w:ascii="Garamond" w:hAnsi="Garamond" w:cs="Times New Roman"/>
          <w:color w:val="000000"/>
          <w:sz w:val="24"/>
          <w:szCs w:val="24"/>
        </w:rPr>
        <w:t>operacionale</w:t>
      </w:r>
      <w:proofErr w:type="spellEnd"/>
      <w:r w:rsidRPr="00FF7792">
        <w:rPr>
          <w:rFonts w:ascii="Garamond" w:hAnsi="Garamond" w:cs="Times New Roman"/>
          <w:color w:val="000000"/>
          <w:sz w:val="24"/>
          <w:szCs w:val="24"/>
        </w:rPr>
        <w:t xml:space="preserve"> </w:t>
      </w:r>
      <w:r w:rsidR="00FF7792">
        <w:rPr>
          <w:rFonts w:ascii="Garamond" w:hAnsi="Garamond" w:cs="Times New Roman"/>
          <w:color w:val="000000"/>
          <w:sz w:val="24"/>
          <w:szCs w:val="24"/>
        </w:rPr>
        <w:t>dhe qëndrueshmërisë financiare.</w:t>
      </w:r>
    </w:p>
    <w:p w14:paraId="1C8E8146" w14:textId="3FF19168"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3. ERRU-ja të japë kontributin e saj konkret dhe të bashkëpunojë ngushtësisht me Ministrinë e Infrastrukturës dhe Energjisë, </w:t>
      </w:r>
      <w:proofErr w:type="spellStart"/>
      <w:r w:rsidRPr="00FF7792">
        <w:rPr>
          <w:rFonts w:ascii="Garamond" w:hAnsi="Garamond" w:cs="Times New Roman"/>
          <w:color w:val="000000"/>
          <w:sz w:val="24"/>
          <w:szCs w:val="24"/>
        </w:rPr>
        <w:t>AKUM</w:t>
      </w:r>
      <w:proofErr w:type="spellEnd"/>
      <w:r w:rsidRPr="00FF7792">
        <w:rPr>
          <w:rFonts w:ascii="Garamond" w:hAnsi="Garamond" w:cs="Times New Roman"/>
          <w:color w:val="000000"/>
          <w:sz w:val="24"/>
          <w:szCs w:val="24"/>
        </w:rPr>
        <w:t xml:space="preserve">-in (Agjencia Kombëtare e Ujësjellës-Kanalizimeve dhe Infrastrukturës së Mbetjeve), </w:t>
      </w:r>
      <w:proofErr w:type="spellStart"/>
      <w:r w:rsidRPr="00FF7792">
        <w:rPr>
          <w:rFonts w:ascii="Garamond" w:hAnsi="Garamond" w:cs="Times New Roman"/>
          <w:color w:val="000000"/>
          <w:sz w:val="24"/>
          <w:szCs w:val="24"/>
        </w:rPr>
        <w:t>AMBU</w:t>
      </w:r>
      <w:proofErr w:type="spellEnd"/>
      <w:r w:rsidRPr="00FF7792">
        <w:rPr>
          <w:rFonts w:ascii="Garamond" w:hAnsi="Garamond" w:cs="Times New Roman"/>
          <w:color w:val="000000"/>
          <w:sz w:val="24"/>
          <w:szCs w:val="24"/>
        </w:rPr>
        <w:t xml:space="preserve">-në (Agjencia e Menaxhimit të Burimeve Ujore), pushtetin vendor, si dhe me aktorët e tjerë kryesorë të sektorit të ujit në mbështetje të strategjisë së reformës për të bërë të mundur përmirësimin rrënjësor të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xml:space="preserve"> së </w:t>
      </w:r>
      <w:r w:rsidR="00FF7792">
        <w:rPr>
          <w:rFonts w:ascii="Garamond" w:hAnsi="Garamond" w:cs="Times New Roman"/>
          <w:color w:val="000000"/>
          <w:sz w:val="24"/>
          <w:szCs w:val="24"/>
        </w:rPr>
        <w:t>sektorit ujësjellës-kanalizime.</w:t>
      </w:r>
    </w:p>
    <w:p w14:paraId="22020C8F" w14:textId="672278EF"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4. ERRU-ja</w:t>
      </w:r>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në monitorimet e shoqërive</w:t>
      </w:r>
      <w:r w:rsidR="00FF7792">
        <w:rPr>
          <w:rFonts w:ascii="Garamond" w:hAnsi="Garamond" w:cs="Times New Roman"/>
          <w:color w:val="000000"/>
          <w:sz w:val="24"/>
          <w:szCs w:val="24"/>
        </w:rPr>
        <w:t xml:space="preserve"> të ujësjellës-</w:t>
      </w:r>
      <w:r w:rsidRPr="00FF7792">
        <w:rPr>
          <w:rFonts w:ascii="Garamond" w:hAnsi="Garamond" w:cs="Times New Roman"/>
          <w:color w:val="000000"/>
          <w:sz w:val="24"/>
          <w:szCs w:val="24"/>
        </w:rPr>
        <w:t>kanalizimeve në terren</w:t>
      </w:r>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të kontrollojë me rigorozitet profilin e punonjësve të tyre në mënyrë që të përputhet me pozicionin e tyre të punës.</w:t>
      </w:r>
    </w:p>
    <w:p w14:paraId="43A89148" w14:textId="2B079363"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5. ERRU-ja të rekomandojë rishikimin e legjislacionit për mundësi të tjera alternative teknike për garantimin e sigurisë së ujësjellësve (monitorimin në distancë të objekteve me kamera)</w:t>
      </w:r>
      <w:r w:rsidR="00FF7792">
        <w:rPr>
          <w:rFonts w:ascii="Garamond" w:hAnsi="Garamond" w:cs="Times New Roman"/>
          <w:color w:val="000000"/>
          <w:sz w:val="24"/>
          <w:szCs w:val="24"/>
        </w:rPr>
        <w:t>,</w:t>
      </w:r>
      <w:r w:rsidRPr="00FF7792">
        <w:rPr>
          <w:rFonts w:ascii="Garamond" w:hAnsi="Garamond" w:cs="Times New Roman"/>
          <w:color w:val="000000"/>
          <w:sz w:val="24"/>
          <w:szCs w:val="24"/>
        </w:rPr>
        <w:t xml:space="preserve"> për të bërë të mundur rritjen e </w:t>
      </w:r>
      <w:proofErr w:type="spellStart"/>
      <w:r w:rsidRPr="00FF7792">
        <w:rPr>
          <w:rFonts w:ascii="Garamond" w:hAnsi="Garamond" w:cs="Times New Roman"/>
          <w:color w:val="000000"/>
          <w:sz w:val="24"/>
          <w:szCs w:val="24"/>
        </w:rPr>
        <w:t>efi</w:t>
      </w:r>
      <w:r w:rsidR="00FF7792">
        <w:rPr>
          <w:rFonts w:ascii="Garamond" w:hAnsi="Garamond" w:cs="Times New Roman"/>
          <w:color w:val="000000"/>
          <w:sz w:val="24"/>
          <w:szCs w:val="24"/>
        </w:rPr>
        <w:t>ci</w:t>
      </w:r>
      <w:r w:rsidRPr="00FF7792">
        <w:rPr>
          <w:rFonts w:ascii="Garamond" w:hAnsi="Garamond" w:cs="Times New Roman"/>
          <w:color w:val="000000"/>
          <w:sz w:val="24"/>
          <w:szCs w:val="24"/>
        </w:rPr>
        <w:t>encës</w:t>
      </w:r>
      <w:proofErr w:type="spellEnd"/>
      <w:r w:rsidRPr="00FF7792">
        <w:rPr>
          <w:rFonts w:ascii="Garamond" w:hAnsi="Garamond" w:cs="Times New Roman"/>
          <w:color w:val="000000"/>
          <w:sz w:val="24"/>
          <w:szCs w:val="24"/>
        </w:rPr>
        <w:t xml:space="preserve"> së stafit dhe uljen e numrit të punonjësve. Shërbimi me personel roje fizike i sigurisë së objekteve të ujësjellësve ka ndikim negativ në treguesin e </w:t>
      </w:r>
      <w:proofErr w:type="spellStart"/>
      <w:r w:rsidRPr="00FF7792">
        <w:rPr>
          <w:rFonts w:ascii="Garamond" w:hAnsi="Garamond" w:cs="Times New Roman"/>
          <w:color w:val="000000"/>
          <w:sz w:val="24"/>
          <w:szCs w:val="24"/>
        </w:rPr>
        <w:t>efi</w:t>
      </w:r>
      <w:r w:rsidR="00FF7792">
        <w:rPr>
          <w:rFonts w:ascii="Garamond" w:hAnsi="Garamond" w:cs="Times New Roman"/>
          <w:color w:val="000000"/>
          <w:sz w:val="24"/>
          <w:szCs w:val="24"/>
        </w:rPr>
        <w:t>ci</w:t>
      </w:r>
      <w:r w:rsidRPr="00FF7792">
        <w:rPr>
          <w:rFonts w:ascii="Garamond" w:hAnsi="Garamond" w:cs="Times New Roman"/>
          <w:color w:val="000000"/>
          <w:sz w:val="24"/>
          <w:szCs w:val="24"/>
        </w:rPr>
        <w:t>encës</w:t>
      </w:r>
      <w:proofErr w:type="spellEnd"/>
      <w:r w:rsidRPr="00FF7792">
        <w:rPr>
          <w:rFonts w:ascii="Garamond" w:hAnsi="Garamond" w:cs="Times New Roman"/>
          <w:color w:val="000000"/>
          <w:sz w:val="24"/>
          <w:szCs w:val="24"/>
        </w:rPr>
        <w:t xml:space="preserve"> së stafit, (treguesi i </w:t>
      </w:r>
      <w:proofErr w:type="spellStart"/>
      <w:r w:rsidRPr="00FF7792">
        <w:rPr>
          <w:rFonts w:ascii="Garamond" w:hAnsi="Garamond" w:cs="Times New Roman"/>
          <w:color w:val="000000"/>
          <w:sz w:val="24"/>
          <w:szCs w:val="24"/>
        </w:rPr>
        <w:t>efi</w:t>
      </w:r>
      <w:r w:rsidR="00FF7792">
        <w:rPr>
          <w:rFonts w:ascii="Garamond" w:hAnsi="Garamond" w:cs="Times New Roman"/>
          <w:color w:val="000000"/>
          <w:sz w:val="24"/>
          <w:szCs w:val="24"/>
        </w:rPr>
        <w:t>ci</w:t>
      </w:r>
      <w:r w:rsidRPr="00FF7792">
        <w:rPr>
          <w:rFonts w:ascii="Garamond" w:hAnsi="Garamond" w:cs="Times New Roman"/>
          <w:color w:val="000000"/>
          <w:sz w:val="24"/>
          <w:szCs w:val="24"/>
        </w:rPr>
        <w:t>encës</w:t>
      </w:r>
      <w:proofErr w:type="spellEnd"/>
      <w:r w:rsidRPr="00FF7792">
        <w:rPr>
          <w:rFonts w:ascii="Garamond" w:hAnsi="Garamond" w:cs="Times New Roman"/>
          <w:color w:val="000000"/>
          <w:sz w:val="24"/>
          <w:szCs w:val="24"/>
        </w:rPr>
        <w:t xml:space="preserve"> së stafit pa përfshirë shërbimin roj</w:t>
      </w:r>
      <w:r w:rsidR="00474E4E">
        <w:rPr>
          <w:rFonts w:ascii="Garamond" w:hAnsi="Garamond" w:cs="Times New Roman"/>
          <w:color w:val="000000"/>
          <w:sz w:val="24"/>
          <w:szCs w:val="24"/>
        </w:rPr>
        <w:t>ë</w:t>
      </w:r>
      <w:r w:rsidRPr="00FF7792">
        <w:rPr>
          <w:rFonts w:ascii="Garamond" w:hAnsi="Garamond" w:cs="Times New Roman"/>
          <w:color w:val="000000"/>
          <w:sz w:val="24"/>
          <w:szCs w:val="24"/>
        </w:rPr>
        <w:t xml:space="preserve"> do të ishte në nivelin e 4.9 punonjës për 1000 lidhje nga 5.28 punonjës për 1000 lidhje, për shkak të punonjësve të sigurisë për ruajtje</w:t>
      </w:r>
      <w:r w:rsidR="00474E4E">
        <w:rPr>
          <w:rFonts w:ascii="Garamond" w:hAnsi="Garamond" w:cs="Times New Roman"/>
          <w:color w:val="000000"/>
          <w:sz w:val="24"/>
          <w:szCs w:val="24"/>
        </w:rPr>
        <w:t>n e objekteve të ujësjellësve).</w:t>
      </w:r>
    </w:p>
    <w:p w14:paraId="34DA4E00" w14:textId="13C08E62"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6. ERRU-ja të vijojë punën për procesin e monitor</w:t>
      </w:r>
      <w:r w:rsidR="00474E4E">
        <w:rPr>
          <w:rFonts w:ascii="Garamond" w:hAnsi="Garamond" w:cs="Times New Roman"/>
          <w:color w:val="000000"/>
          <w:sz w:val="24"/>
          <w:szCs w:val="24"/>
        </w:rPr>
        <w:t>imit të shoqërive të ujësjellës-</w:t>
      </w:r>
      <w:r w:rsidRPr="00FF7792">
        <w:rPr>
          <w:rFonts w:ascii="Garamond" w:hAnsi="Garamond" w:cs="Times New Roman"/>
          <w:color w:val="000000"/>
          <w:sz w:val="24"/>
          <w:szCs w:val="24"/>
        </w:rPr>
        <w:t xml:space="preserve">kanalizimeve për mënyrën e trajtimit të ankesave të konsumatorëve dhe evidentimit të problematikave që kanë shoqëritë në drejtim të </w:t>
      </w:r>
      <w:r w:rsidR="00474E4E">
        <w:rPr>
          <w:rFonts w:ascii="Garamond" w:hAnsi="Garamond" w:cs="Times New Roman"/>
          <w:color w:val="000000"/>
          <w:sz w:val="24"/>
          <w:szCs w:val="24"/>
        </w:rPr>
        <w:t>ofrimit të shërbimit ujësjellës-</w:t>
      </w:r>
      <w:r w:rsidRPr="00FF7792">
        <w:rPr>
          <w:rFonts w:ascii="Garamond" w:hAnsi="Garamond" w:cs="Times New Roman"/>
          <w:color w:val="000000"/>
          <w:sz w:val="24"/>
          <w:szCs w:val="24"/>
        </w:rPr>
        <w:t>kanalizime, duke lënë rekomandime konkr</w:t>
      </w:r>
      <w:r w:rsidR="00474E4E">
        <w:rPr>
          <w:rFonts w:ascii="Garamond" w:hAnsi="Garamond" w:cs="Times New Roman"/>
          <w:color w:val="000000"/>
          <w:sz w:val="24"/>
          <w:szCs w:val="24"/>
        </w:rPr>
        <w:t>ete për t’u realizuar nga ato.</w:t>
      </w:r>
    </w:p>
    <w:p w14:paraId="35EF1D7C" w14:textId="0A2DF5DF"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 xml:space="preserve">7. ERRU-ja të luajë një rol </w:t>
      </w:r>
      <w:proofErr w:type="spellStart"/>
      <w:r w:rsidRPr="00FF7792">
        <w:rPr>
          <w:rFonts w:ascii="Garamond" w:hAnsi="Garamond" w:cs="Times New Roman"/>
          <w:color w:val="000000"/>
          <w:sz w:val="24"/>
          <w:szCs w:val="24"/>
        </w:rPr>
        <w:t>proaktiv</w:t>
      </w:r>
      <w:proofErr w:type="spellEnd"/>
      <w:r w:rsidRPr="00FF7792">
        <w:rPr>
          <w:rFonts w:ascii="Garamond" w:hAnsi="Garamond" w:cs="Times New Roman"/>
          <w:color w:val="000000"/>
          <w:sz w:val="24"/>
          <w:szCs w:val="24"/>
        </w:rPr>
        <w:t xml:space="preserve"> dhe të bashkëpunojë me Ministrinë e Infrastrukturës dhe Energjisë për rishikimin e ligjit nr. 8102, datë 28.3.1996</w:t>
      </w:r>
      <w:r w:rsidR="00474E4E">
        <w:rPr>
          <w:rFonts w:ascii="Garamond" w:hAnsi="Garamond" w:cs="Times New Roman"/>
          <w:color w:val="000000"/>
          <w:sz w:val="24"/>
          <w:szCs w:val="24"/>
        </w:rPr>
        <w:t>,</w:t>
      </w:r>
      <w:r w:rsidRPr="00FF7792">
        <w:rPr>
          <w:rFonts w:ascii="Garamond" w:hAnsi="Garamond" w:cs="Times New Roman"/>
          <w:color w:val="000000"/>
          <w:sz w:val="24"/>
          <w:szCs w:val="24"/>
        </w:rPr>
        <w:t xml:space="preserve"> “Për kuadrin rregullator të sektorit të furnizimit me ujë dhe të largimit dhe përpunimit të u</w:t>
      </w:r>
      <w:r w:rsidR="00474E4E">
        <w:rPr>
          <w:rFonts w:ascii="Garamond" w:hAnsi="Garamond" w:cs="Times New Roman"/>
          <w:color w:val="000000"/>
          <w:sz w:val="24"/>
          <w:szCs w:val="24"/>
        </w:rPr>
        <w:t>jërave të ndotura”, i ndryshuar,</w:t>
      </w:r>
      <w:r w:rsidRPr="00FF7792">
        <w:rPr>
          <w:rFonts w:ascii="Garamond" w:hAnsi="Garamond" w:cs="Times New Roman"/>
          <w:color w:val="000000"/>
          <w:sz w:val="24"/>
          <w:szCs w:val="24"/>
        </w:rPr>
        <w:t xml:space="preserve"> për forcimin e rolit të rregullatorit si institucion i pavarur në funksion të rritjes së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xml:space="preserve"> së sektorit në përgjithësi, si dhe për riaktivizimin e grupit t</w:t>
      </w:r>
      <w:r w:rsidR="00CE59E8">
        <w:rPr>
          <w:rFonts w:ascii="Garamond" w:hAnsi="Garamond" w:cs="Times New Roman"/>
          <w:color w:val="000000"/>
          <w:sz w:val="24"/>
          <w:szCs w:val="24"/>
        </w:rPr>
        <w:t>ë</w:t>
      </w:r>
      <w:bookmarkStart w:id="0" w:name="_GoBack"/>
      <w:bookmarkEnd w:id="0"/>
      <w:r w:rsidRPr="00FF7792">
        <w:rPr>
          <w:rFonts w:ascii="Garamond" w:hAnsi="Garamond" w:cs="Times New Roman"/>
          <w:color w:val="000000"/>
          <w:sz w:val="24"/>
          <w:szCs w:val="24"/>
        </w:rPr>
        <w:t xml:space="preserve"> punës për të bërë të mundur ndryshimet e nevojshme ligjore për eliminimin e problemeve të licenc</w:t>
      </w:r>
      <w:r w:rsidR="00474E4E">
        <w:rPr>
          <w:rFonts w:ascii="Garamond" w:hAnsi="Garamond" w:cs="Times New Roman"/>
          <w:color w:val="000000"/>
          <w:sz w:val="24"/>
          <w:szCs w:val="24"/>
        </w:rPr>
        <w:t>imit të shoqërive të ujësjellës-</w:t>
      </w:r>
      <w:r w:rsidRPr="00FF7792">
        <w:rPr>
          <w:rFonts w:ascii="Garamond" w:hAnsi="Garamond" w:cs="Times New Roman"/>
          <w:color w:val="000000"/>
          <w:sz w:val="24"/>
          <w:szCs w:val="24"/>
        </w:rPr>
        <w:t xml:space="preserve">kanalizimeve për plotësimin e kushteve të </w:t>
      </w:r>
      <w:proofErr w:type="spellStart"/>
      <w:r w:rsidRPr="00FF7792">
        <w:rPr>
          <w:rFonts w:ascii="Garamond" w:hAnsi="Garamond" w:cs="Times New Roman"/>
          <w:color w:val="000000"/>
          <w:sz w:val="24"/>
          <w:szCs w:val="24"/>
        </w:rPr>
        <w:t>a</w:t>
      </w:r>
      <w:r w:rsidR="00474E4E">
        <w:rPr>
          <w:rFonts w:ascii="Garamond" w:hAnsi="Garamond" w:cs="Times New Roman"/>
          <w:color w:val="000000"/>
          <w:sz w:val="24"/>
          <w:szCs w:val="24"/>
        </w:rPr>
        <w:t>ktmiratimit</w:t>
      </w:r>
      <w:proofErr w:type="spellEnd"/>
      <w:r w:rsidR="00474E4E">
        <w:rPr>
          <w:rFonts w:ascii="Garamond" w:hAnsi="Garamond" w:cs="Times New Roman"/>
          <w:color w:val="000000"/>
          <w:sz w:val="24"/>
          <w:szCs w:val="24"/>
        </w:rPr>
        <w:t xml:space="preserve"> të lejes </w:t>
      </w:r>
      <w:proofErr w:type="spellStart"/>
      <w:r w:rsidR="00474E4E">
        <w:rPr>
          <w:rFonts w:ascii="Garamond" w:hAnsi="Garamond" w:cs="Times New Roman"/>
          <w:color w:val="000000"/>
          <w:sz w:val="24"/>
          <w:szCs w:val="24"/>
        </w:rPr>
        <w:t>higjieno</w:t>
      </w:r>
      <w:proofErr w:type="spellEnd"/>
      <w:r w:rsidR="00474E4E">
        <w:rPr>
          <w:rFonts w:ascii="Garamond" w:hAnsi="Garamond" w:cs="Times New Roman"/>
          <w:color w:val="000000"/>
          <w:sz w:val="24"/>
          <w:szCs w:val="24"/>
        </w:rPr>
        <w:t>-</w:t>
      </w:r>
      <w:r w:rsidRPr="00FF7792">
        <w:rPr>
          <w:rFonts w:ascii="Garamond" w:hAnsi="Garamond" w:cs="Times New Roman"/>
          <w:color w:val="000000"/>
          <w:sz w:val="24"/>
          <w:szCs w:val="24"/>
        </w:rPr>
        <w:t>sanitare</w:t>
      </w:r>
    </w:p>
    <w:p w14:paraId="314ADC77" w14:textId="08494B9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8. ERRU-ja</w:t>
      </w:r>
      <w:r w:rsidR="00474E4E">
        <w:rPr>
          <w:rFonts w:ascii="Garamond" w:hAnsi="Garamond" w:cs="Times New Roman"/>
          <w:color w:val="000000"/>
          <w:sz w:val="24"/>
          <w:szCs w:val="24"/>
        </w:rPr>
        <w:t>,</w:t>
      </w:r>
      <w:r w:rsidRPr="00FF7792">
        <w:rPr>
          <w:rFonts w:ascii="Garamond" w:hAnsi="Garamond" w:cs="Times New Roman"/>
          <w:color w:val="000000"/>
          <w:sz w:val="24"/>
          <w:szCs w:val="24"/>
        </w:rPr>
        <w:t xml:space="preserve"> në ristrukturimin e faqes zyrtare në internet</w:t>
      </w:r>
      <w:r w:rsidR="00474E4E">
        <w:rPr>
          <w:rFonts w:ascii="Garamond" w:hAnsi="Garamond" w:cs="Times New Roman"/>
          <w:color w:val="000000"/>
          <w:sz w:val="24"/>
          <w:szCs w:val="24"/>
        </w:rPr>
        <w:t>,</w:t>
      </w:r>
      <w:r w:rsidRPr="00FF7792">
        <w:rPr>
          <w:rFonts w:ascii="Garamond" w:hAnsi="Garamond" w:cs="Times New Roman"/>
          <w:color w:val="000000"/>
          <w:sz w:val="24"/>
          <w:szCs w:val="24"/>
        </w:rPr>
        <w:t xml:space="preserve"> të bëjë të mundur që faqja e re të jetë më pranë konsumatorit, më e lehtë në përdorim dhe ku konsumatorët të kenë </w:t>
      </w:r>
      <w:proofErr w:type="spellStart"/>
      <w:r w:rsidRPr="00FF7792">
        <w:rPr>
          <w:rFonts w:ascii="Garamond" w:hAnsi="Garamond" w:cs="Times New Roman"/>
          <w:color w:val="000000"/>
          <w:sz w:val="24"/>
          <w:szCs w:val="24"/>
        </w:rPr>
        <w:t>akses</w:t>
      </w:r>
      <w:proofErr w:type="spellEnd"/>
      <w:r w:rsidRPr="00FF7792">
        <w:rPr>
          <w:rFonts w:ascii="Garamond" w:hAnsi="Garamond" w:cs="Times New Roman"/>
          <w:color w:val="000000"/>
          <w:sz w:val="24"/>
          <w:szCs w:val="24"/>
        </w:rPr>
        <w:t xml:space="preserve"> për komente, ankesa dhe pjesëmarrje për problematikat e ndrys</w:t>
      </w:r>
      <w:r w:rsidR="00474E4E">
        <w:rPr>
          <w:rFonts w:ascii="Garamond" w:hAnsi="Garamond" w:cs="Times New Roman"/>
          <w:color w:val="000000"/>
          <w:sz w:val="24"/>
          <w:szCs w:val="24"/>
        </w:rPr>
        <w:t>hme të shërbimeve të ujësjellës-</w:t>
      </w:r>
      <w:r w:rsidRPr="00FF7792">
        <w:rPr>
          <w:rFonts w:ascii="Garamond" w:hAnsi="Garamond" w:cs="Times New Roman"/>
          <w:color w:val="000000"/>
          <w:sz w:val="24"/>
          <w:szCs w:val="24"/>
        </w:rPr>
        <w:t>kanalizimeve që ofr</w:t>
      </w:r>
      <w:r w:rsidR="00474E4E">
        <w:rPr>
          <w:rFonts w:ascii="Garamond" w:hAnsi="Garamond" w:cs="Times New Roman"/>
          <w:color w:val="000000"/>
          <w:sz w:val="24"/>
          <w:szCs w:val="24"/>
        </w:rPr>
        <w:t>ohen nga shoqëritë e ujësjellës-</w:t>
      </w:r>
      <w:r w:rsidRPr="00FF7792">
        <w:rPr>
          <w:rFonts w:ascii="Garamond" w:hAnsi="Garamond" w:cs="Times New Roman"/>
          <w:color w:val="000000"/>
          <w:sz w:val="24"/>
          <w:szCs w:val="24"/>
        </w:rPr>
        <w:t>kanalizimeve.</w:t>
      </w:r>
    </w:p>
    <w:p w14:paraId="1FF88079" w14:textId="64AA9036"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r w:rsidRPr="00FF7792">
        <w:rPr>
          <w:rFonts w:ascii="Garamond" w:hAnsi="Garamond" w:cs="Times New Roman"/>
          <w:color w:val="000000"/>
          <w:sz w:val="24"/>
          <w:szCs w:val="24"/>
        </w:rPr>
        <w:t>9. ERRU-ja</w:t>
      </w:r>
      <w:r w:rsidR="00474E4E">
        <w:rPr>
          <w:rFonts w:ascii="Garamond" w:hAnsi="Garamond" w:cs="Times New Roman"/>
          <w:color w:val="000000"/>
          <w:sz w:val="24"/>
          <w:szCs w:val="24"/>
        </w:rPr>
        <w:t xml:space="preserve">, </w:t>
      </w:r>
      <w:r w:rsidRPr="00FF7792">
        <w:rPr>
          <w:rFonts w:ascii="Garamond" w:hAnsi="Garamond" w:cs="Times New Roman"/>
          <w:color w:val="000000"/>
          <w:sz w:val="24"/>
          <w:szCs w:val="24"/>
        </w:rPr>
        <w:t>në vijim të studimit të bërë nga ana e saj për problematikën e mbulimit të kostove të energjisë</w:t>
      </w:r>
      <w:r w:rsidR="00474E4E">
        <w:rPr>
          <w:rFonts w:ascii="Garamond" w:hAnsi="Garamond" w:cs="Times New Roman"/>
          <w:color w:val="000000"/>
          <w:sz w:val="24"/>
          <w:szCs w:val="24"/>
        </w:rPr>
        <w:t>, për shoqëritë e ujësjellës-</w:t>
      </w:r>
      <w:r w:rsidRPr="00FF7792">
        <w:rPr>
          <w:rFonts w:ascii="Garamond" w:hAnsi="Garamond" w:cs="Times New Roman"/>
          <w:color w:val="000000"/>
          <w:sz w:val="24"/>
          <w:szCs w:val="24"/>
        </w:rPr>
        <w:t>kanalizimeve</w:t>
      </w:r>
      <w:r w:rsidR="00474E4E">
        <w:rPr>
          <w:rFonts w:ascii="Garamond" w:hAnsi="Garamond" w:cs="Times New Roman"/>
          <w:color w:val="000000"/>
          <w:sz w:val="24"/>
          <w:szCs w:val="24"/>
        </w:rPr>
        <w:t>,</w:t>
      </w:r>
      <w:r w:rsidRPr="00FF7792">
        <w:rPr>
          <w:rFonts w:ascii="Garamond" w:hAnsi="Garamond" w:cs="Times New Roman"/>
          <w:color w:val="000000"/>
          <w:sz w:val="24"/>
          <w:szCs w:val="24"/>
        </w:rPr>
        <w:t xml:space="preserve"> të iniciojë një bashkëpunim </w:t>
      </w:r>
      <w:proofErr w:type="spellStart"/>
      <w:r w:rsidRPr="00FF7792">
        <w:rPr>
          <w:rFonts w:ascii="Garamond" w:hAnsi="Garamond" w:cs="Times New Roman"/>
          <w:color w:val="000000"/>
          <w:sz w:val="24"/>
          <w:szCs w:val="24"/>
        </w:rPr>
        <w:t>AKUM</w:t>
      </w:r>
      <w:proofErr w:type="spellEnd"/>
      <w:r w:rsidR="00474E4E">
        <w:rPr>
          <w:rFonts w:ascii="Garamond" w:hAnsi="Garamond" w:cs="Times New Roman"/>
          <w:color w:val="000000"/>
          <w:sz w:val="24"/>
          <w:szCs w:val="24"/>
        </w:rPr>
        <w:t>–</w:t>
      </w:r>
      <w:r w:rsidRPr="00FF7792">
        <w:rPr>
          <w:rFonts w:ascii="Garamond" w:hAnsi="Garamond" w:cs="Times New Roman"/>
          <w:color w:val="000000"/>
          <w:sz w:val="24"/>
          <w:szCs w:val="24"/>
        </w:rPr>
        <w:lastRenderedPageBreak/>
        <w:t>ERRU</w:t>
      </w:r>
      <w:r w:rsidR="00474E4E">
        <w:rPr>
          <w:rFonts w:ascii="Garamond" w:hAnsi="Garamond" w:cs="Times New Roman"/>
          <w:color w:val="000000"/>
          <w:sz w:val="24"/>
          <w:szCs w:val="24"/>
        </w:rPr>
        <w:t>–</w:t>
      </w:r>
      <w:proofErr w:type="spellStart"/>
      <w:r w:rsidRPr="00FF7792">
        <w:rPr>
          <w:rFonts w:ascii="Garamond" w:hAnsi="Garamond" w:cs="Times New Roman"/>
          <w:color w:val="000000"/>
          <w:sz w:val="24"/>
          <w:szCs w:val="24"/>
        </w:rPr>
        <w:t>OSHEE</w:t>
      </w:r>
      <w:proofErr w:type="spellEnd"/>
      <w:r w:rsidRPr="00FF7792">
        <w:rPr>
          <w:rFonts w:ascii="Garamond" w:hAnsi="Garamond" w:cs="Times New Roman"/>
          <w:color w:val="000000"/>
          <w:sz w:val="24"/>
          <w:szCs w:val="24"/>
        </w:rPr>
        <w:t xml:space="preserve"> për të kryer një analizë të thelluar të gjendjes për shoqëritë problematike në drejtim të pagesës së faturës së energjisë elektrike</w:t>
      </w:r>
      <w:r w:rsidR="00474E4E">
        <w:rPr>
          <w:rFonts w:ascii="Garamond" w:hAnsi="Garamond" w:cs="Times New Roman"/>
          <w:color w:val="000000"/>
          <w:sz w:val="24"/>
          <w:szCs w:val="24"/>
        </w:rPr>
        <w:t>,</w:t>
      </w:r>
      <w:r w:rsidRPr="00FF7792">
        <w:rPr>
          <w:rFonts w:ascii="Garamond" w:hAnsi="Garamond" w:cs="Times New Roman"/>
          <w:color w:val="000000"/>
          <w:sz w:val="24"/>
          <w:szCs w:val="24"/>
        </w:rPr>
        <w:t xml:space="preserve"> sipas një vlerësimi real të treguesve kryesorë të </w:t>
      </w:r>
      <w:proofErr w:type="spellStart"/>
      <w:r w:rsidRPr="00FF7792">
        <w:rPr>
          <w:rFonts w:ascii="Garamond" w:hAnsi="Garamond" w:cs="Times New Roman"/>
          <w:color w:val="000000"/>
          <w:sz w:val="24"/>
          <w:szCs w:val="24"/>
        </w:rPr>
        <w:t>performancës</w:t>
      </w:r>
      <w:proofErr w:type="spellEnd"/>
      <w:r w:rsidRPr="00FF7792">
        <w:rPr>
          <w:rFonts w:ascii="Garamond" w:hAnsi="Garamond" w:cs="Times New Roman"/>
          <w:color w:val="000000"/>
          <w:sz w:val="24"/>
          <w:szCs w:val="24"/>
        </w:rPr>
        <w:t xml:space="preserve"> (</w:t>
      </w:r>
      <w:proofErr w:type="spellStart"/>
      <w:r w:rsidRPr="00FF7792">
        <w:rPr>
          <w:rFonts w:ascii="Garamond" w:hAnsi="Garamond" w:cs="Times New Roman"/>
          <w:color w:val="000000"/>
          <w:sz w:val="24"/>
          <w:szCs w:val="24"/>
        </w:rPr>
        <w:t>TKP</w:t>
      </w:r>
      <w:proofErr w:type="spellEnd"/>
      <w:r w:rsidRPr="00FF7792">
        <w:rPr>
          <w:rFonts w:ascii="Garamond" w:hAnsi="Garamond" w:cs="Times New Roman"/>
          <w:color w:val="000000"/>
          <w:sz w:val="24"/>
          <w:szCs w:val="24"/>
        </w:rPr>
        <w:t xml:space="preserve">), si dhe të firmoset një kontratë </w:t>
      </w:r>
      <w:proofErr w:type="spellStart"/>
      <w:r w:rsidRPr="00FF7792">
        <w:rPr>
          <w:rFonts w:ascii="Garamond" w:hAnsi="Garamond" w:cs="Times New Roman"/>
          <w:color w:val="000000"/>
          <w:sz w:val="24"/>
          <w:szCs w:val="24"/>
        </w:rPr>
        <w:t>performance</w:t>
      </w:r>
      <w:proofErr w:type="spellEnd"/>
      <w:r w:rsidRPr="00FF7792">
        <w:rPr>
          <w:rFonts w:ascii="Garamond" w:hAnsi="Garamond" w:cs="Times New Roman"/>
          <w:color w:val="000000"/>
          <w:sz w:val="24"/>
          <w:szCs w:val="24"/>
        </w:rPr>
        <w:t xml:space="preserve"> bazuar në objektiva që synojnë përmirësimin e gjendjes financiare të këtyre shoqërive.</w:t>
      </w:r>
    </w:p>
    <w:p w14:paraId="2AE47E67" w14:textId="1FF8785C" w:rsidR="003E6D2A" w:rsidRPr="00FF7792" w:rsidRDefault="003E6D2A" w:rsidP="003E6D2A">
      <w:pPr>
        <w:autoSpaceDE w:val="0"/>
        <w:autoSpaceDN w:val="0"/>
        <w:adjustRightInd w:val="0"/>
        <w:spacing w:after="0" w:line="240" w:lineRule="auto"/>
        <w:ind w:firstLine="284"/>
        <w:jc w:val="right"/>
        <w:rPr>
          <w:rFonts w:ascii="Garamond" w:hAnsi="Garamond" w:cs="Calibri"/>
          <w:color w:val="000000"/>
          <w:sz w:val="24"/>
          <w:szCs w:val="24"/>
        </w:rPr>
      </w:pPr>
      <w:r w:rsidRPr="00FF7792">
        <w:rPr>
          <w:rFonts w:ascii="Garamond" w:hAnsi="Garamond" w:cs="Times New Roman"/>
          <w:color w:val="000000"/>
          <w:sz w:val="24"/>
          <w:szCs w:val="24"/>
        </w:rPr>
        <w:t>KRYETARE</w:t>
      </w:r>
    </w:p>
    <w:p w14:paraId="03AC562D" w14:textId="3CF3F66A" w:rsidR="003E6D2A" w:rsidRPr="00FF7792" w:rsidRDefault="003E6D2A" w:rsidP="003E6D2A">
      <w:pPr>
        <w:autoSpaceDE w:val="0"/>
        <w:autoSpaceDN w:val="0"/>
        <w:adjustRightInd w:val="0"/>
        <w:spacing w:after="0" w:line="240" w:lineRule="auto"/>
        <w:ind w:firstLine="284"/>
        <w:jc w:val="right"/>
        <w:rPr>
          <w:rFonts w:ascii="Garamond" w:hAnsi="Garamond" w:cs="Calibri"/>
          <w:b/>
          <w:bCs/>
          <w:color w:val="000000"/>
          <w:sz w:val="24"/>
          <w:szCs w:val="24"/>
        </w:rPr>
      </w:pPr>
      <w:r w:rsidRPr="00FF7792">
        <w:rPr>
          <w:rFonts w:ascii="Garamond" w:hAnsi="Garamond" w:cs="Times New Roman"/>
          <w:b/>
          <w:bCs/>
          <w:color w:val="000000"/>
          <w:sz w:val="24"/>
          <w:szCs w:val="24"/>
        </w:rPr>
        <w:t xml:space="preserve">Lindita </w:t>
      </w:r>
      <w:proofErr w:type="spellStart"/>
      <w:r w:rsidRPr="00FF7792">
        <w:rPr>
          <w:rFonts w:ascii="Garamond" w:hAnsi="Garamond" w:cs="Times New Roman"/>
          <w:b/>
          <w:bCs/>
          <w:color w:val="000000"/>
          <w:sz w:val="24"/>
          <w:szCs w:val="24"/>
        </w:rPr>
        <w:t>Nikolla</w:t>
      </w:r>
      <w:proofErr w:type="spellEnd"/>
    </w:p>
    <w:p w14:paraId="260E2FB2" w14:textId="77777777" w:rsidR="003E6D2A" w:rsidRPr="00FF7792" w:rsidRDefault="003E6D2A" w:rsidP="003E6D2A">
      <w:pPr>
        <w:autoSpaceDE w:val="0"/>
        <w:autoSpaceDN w:val="0"/>
        <w:adjustRightInd w:val="0"/>
        <w:spacing w:after="0" w:line="240" w:lineRule="auto"/>
        <w:ind w:firstLine="284"/>
        <w:jc w:val="both"/>
        <w:rPr>
          <w:rFonts w:ascii="Garamond" w:hAnsi="Garamond" w:cs="Times New Roman"/>
          <w:color w:val="000000"/>
          <w:sz w:val="24"/>
          <w:szCs w:val="24"/>
        </w:rPr>
      </w:pPr>
    </w:p>
    <w:p w14:paraId="09488E0B" w14:textId="709CEDC4" w:rsidR="003E6D2A" w:rsidRPr="00FF7792" w:rsidRDefault="003E6D2A" w:rsidP="003E6D2A">
      <w:pPr>
        <w:autoSpaceDE w:val="0"/>
        <w:autoSpaceDN w:val="0"/>
        <w:adjustRightInd w:val="0"/>
        <w:spacing w:after="0" w:line="240" w:lineRule="auto"/>
        <w:ind w:firstLine="284"/>
        <w:rPr>
          <w:rFonts w:ascii="Garamond" w:hAnsi="Garamond" w:cs="Times New Roman"/>
          <w:color w:val="000000"/>
          <w:sz w:val="24"/>
          <w:szCs w:val="24"/>
        </w:rPr>
      </w:pPr>
      <w:r w:rsidRPr="00FF7792">
        <w:rPr>
          <w:rFonts w:ascii="Garamond" w:hAnsi="Garamond" w:cs="Times New Roman"/>
          <w:color w:val="000000"/>
          <w:sz w:val="24"/>
          <w:szCs w:val="24"/>
        </w:rPr>
        <w:t>Miratuar në datën 14.4.2022</w:t>
      </w:r>
      <w:r w:rsidR="00474E4E">
        <w:rPr>
          <w:rFonts w:ascii="Garamond" w:hAnsi="Garamond" w:cs="Times New Roman"/>
          <w:color w:val="000000"/>
          <w:sz w:val="24"/>
          <w:szCs w:val="24"/>
        </w:rPr>
        <w:t>.</w:t>
      </w:r>
    </w:p>
    <w:sectPr w:rsidR="003E6D2A" w:rsidRPr="00FF7792" w:rsidSect="00E7684C">
      <w:footerReference w:type="default" r:id="rId11"/>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E94C68" w14:textId="77777777" w:rsidR="00FF7792" w:rsidRDefault="00FF7792" w:rsidP="00C86383">
      <w:pPr>
        <w:spacing w:after="0" w:line="240" w:lineRule="auto"/>
      </w:pPr>
      <w:r>
        <w:separator/>
      </w:r>
    </w:p>
  </w:endnote>
  <w:endnote w:type="continuationSeparator" w:id="0">
    <w:p w14:paraId="3A8C77D5" w14:textId="77777777" w:rsidR="00FF7792" w:rsidRDefault="00FF7792" w:rsidP="00C86383">
      <w:pPr>
        <w:spacing w:after="0" w:line="240" w:lineRule="auto"/>
      </w:pPr>
      <w:r>
        <w:continuationSeparator/>
      </w:r>
    </w:p>
  </w:endnote>
  <w:endnote w:type="continuationNotice" w:id="1">
    <w:p w14:paraId="22B1B476" w14:textId="77777777" w:rsidR="00566C53" w:rsidRDefault="00566C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8455A" w14:textId="7DC00A9A" w:rsidR="00FF7792" w:rsidRPr="00E7684C" w:rsidRDefault="00FF7792">
    <w:pPr>
      <w:pStyle w:val="Footer"/>
      <w:jc w:val="center"/>
      <w:rPr>
        <w:rFonts w:ascii="Times New Roman" w:hAnsi="Times New Roman" w:cs="Times New Roman"/>
        <w:sz w:val="24"/>
        <w:szCs w:val="24"/>
      </w:rPr>
    </w:pPr>
  </w:p>
  <w:p w14:paraId="07261E55" w14:textId="77777777" w:rsidR="00FF7792" w:rsidRDefault="00FF77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B8EB2" w14:textId="77777777" w:rsidR="00FF7792" w:rsidRDefault="00FF7792" w:rsidP="00C86383">
      <w:pPr>
        <w:spacing w:after="0" w:line="240" w:lineRule="auto"/>
      </w:pPr>
      <w:r>
        <w:separator/>
      </w:r>
    </w:p>
  </w:footnote>
  <w:footnote w:type="continuationSeparator" w:id="0">
    <w:p w14:paraId="5A21AA97" w14:textId="77777777" w:rsidR="00FF7792" w:rsidRDefault="00FF7792" w:rsidP="00C86383">
      <w:pPr>
        <w:spacing w:after="0" w:line="240" w:lineRule="auto"/>
      </w:pPr>
      <w:r>
        <w:continuationSeparator/>
      </w:r>
    </w:p>
  </w:footnote>
  <w:footnote w:type="continuationNotice" w:id="1">
    <w:p w14:paraId="6597AE79" w14:textId="77777777" w:rsidR="00566C53" w:rsidRDefault="00566C5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8">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9"/>
  </w:num>
  <w:num w:numId="5">
    <w:abstractNumId w:val="21"/>
  </w:num>
  <w:num w:numId="6">
    <w:abstractNumId w:val="5"/>
  </w:num>
  <w:num w:numId="7">
    <w:abstractNumId w:val="16"/>
  </w:num>
  <w:num w:numId="8">
    <w:abstractNumId w:val="4"/>
  </w:num>
  <w:num w:numId="9">
    <w:abstractNumId w:val="0"/>
  </w:num>
  <w:num w:numId="10">
    <w:abstractNumId w:val="19"/>
  </w:num>
  <w:num w:numId="11">
    <w:abstractNumId w:val="18"/>
  </w:num>
  <w:num w:numId="12">
    <w:abstractNumId w:val="6"/>
  </w:num>
  <w:num w:numId="13">
    <w:abstractNumId w:val="8"/>
  </w:num>
  <w:num w:numId="14">
    <w:abstractNumId w:val="13"/>
  </w:num>
  <w:num w:numId="15">
    <w:abstractNumId w:val="20"/>
  </w:num>
  <w:num w:numId="16">
    <w:abstractNumId w:val="10"/>
  </w:num>
  <w:num w:numId="17">
    <w:abstractNumId w:val="22"/>
  </w:num>
  <w:num w:numId="18">
    <w:abstractNumId w:val="11"/>
  </w:num>
  <w:num w:numId="19">
    <w:abstractNumId w:val="17"/>
  </w:num>
  <w:num w:numId="20">
    <w:abstractNumId w:val="7"/>
  </w:num>
  <w:num w:numId="21">
    <w:abstractNumId w:val="2"/>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3529C"/>
    <w:rsid w:val="00044096"/>
    <w:rsid w:val="00044C1F"/>
    <w:rsid w:val="00051513"/>
    <w:rsid w:val="0005725B"/>
    <w:rsid w:val="00062B6C"/>
    <w:rsid w:val="00062F7F"/>
    <w:rsid w:val="000659F0"/>
    <w:rsid w:val="0007298B"/>
    <w:rsid w:val="00082B98"/>
    <w:rsid w:val="00082FD1"/>
    <w:rsid w:val="00091EE7"/>
    <w:rsid w:val="000A08B2"/>
    <w:rsid w:val="000A0B41"/>
    <w:rsid w:val="000C0CFC"/>
    <w:rsid w:val="000C1BC4"/>
    <w:rsid w:val="000C70E4"/>
    <w:rsid w:val="000C7182"/>
    <w:rsid w:val="000D476A"/>
    <w:rsid w:val="000D6847"/>
    <w:rsid w:val="000E127F"/>
    <w:rsid w:val="000E3E8D"/>
    <w:rsid w:val="000E4797"/>
    <w:rsid w:val="000E5355"/>
    <w:rsid w:val="000F121E"/>
    <w:rsid w:val="000F131D"/>
    <w:rsid w:val="000F417A"/>
    <w:rsid w:val="0010178D"/>
    <w:rsid w:val="001049FD"/>
    <w:rsid w:val="001108AD"/>
    <w:rsid w:val="001113F8"/>
    <w:rsid w:val="001156F1"/>
    <w:rsid w:val="00121DB5"/>
    <w:rsid w:val="00125D8E"/>
    <w:rsid w:val="001315C1"/>
    <w:rsid w:val="001325AF"/>
    <w:rsid w:val="00132AD7"/>
    <w:rsid w:val="001356DB"/>
    <w:rsid w:val="0013798F"/>
    <w:rsid w:val="001424BF"/>
    <w:rsid w:val="001432F5"/>
    <w:rsid w:val="00143A0C"/>
    <w:rsid w:val="0015198A"/>
    <w:rsid w:val="0016140E"/>
    <w:rsid w:val="00162EC4"/>
    <w:rsid w:val="00176BBD"/>
    <w:rsid w:val="0018119B"/>
    <w:rsid w:val="00181B37"/>
    <w:rsid w:val="00184409"/>
    <w:rsid w:val="001858C3"/>
    <w:rsid w:val="0019065F"/>
    <w:rsid w:val="00191634"/>
    <w:rsid w:val="001A79AF"/>
    <w:rsid w:val="001B134B"/>
    <w:rsid w:val="001B6D41"/>
    <w:rsid w:val="001B73A9"/>
    <w:rsid w:val="001B7CF3"/>
    <w:rsid w:val="001C1147"/>
    <w:rsid w:val="001C5A1D"/>
    <w:rsid w:val="001E074E"/>
    <w:rsid w:val="001E2085"/>
    <w:rsid w:val="001F4CD5"/>
    <w:rsid w:val="0020553B"/>
    <w:rsid w:val="002063FE"/>
    <w:rsid w:val="00210A6C"/>
    <w:rsid w:val="002129CF"/>
    <w:rsid w:val="00215C02"/>
    <w:rsid w:val="002176D7"/>
    <w:rsid w:val="002234CC"/>
    <w:rsid w:val="0022618D"/>
    <w:rsid w:val="002359AF"/>
    <w:rsid w:val="00237CB2"/>
    <w:rsid w:val="00244B19"/>
    <w:rsid w:val="00262C8A"/>
    <w:rsid w:val="002644DE"/>
    <w:rsid w:val="00266214"/>
    <w:rsid w:val="00283031"/>
    <w:rsid w:val="00286E87"/>
    <w:rsid w:val="0029138C"/>
    <w:rsid w:val="0029415F"/>
    <w:rsid w:val="002A1841"/>
    <w:rsid w:val="002A4484"/>
    <w:rsid w:val="002B2319"/>
    <w:rsid w:val="002B42ED"/>
    <w:rsid w:val="002B6674"/>
    <w:rsid w:val="002C0BF7"/>
    <w:rsid w:val="002C26AA"/>
    <w:rsid w:val="002D28BD"/>
    <w:rsid w:val="002D47BF"/>
    <w:rsid w:val="002D6F17"/>
    <w:rsid w:val="002E049D"/>
    <w:rsid w:val="002E3E9A"/>
    <w:rsid w:val="002E57A2"/>
    <w:rsid w:val="002F1E84"/>
    <w:rsid w:val="002F495E"/>
    <w:rsid w:val="00300D0E"/>
    <w:rsid w:val="00310428"/>
    <w:rsid w:val="00312A26"/>
    <w:rsid w:val="00321277"/>
    <w:rsid w:val="00323548"/>
    <w:rsid w:val="003305FA"/>
    <w:rsid w:val="003345F5"/>
    <w:rsid w:val="003426BB"/>
    <w:rsid w:val="00343599"/>
    <w:rsid w:val="00343D14"/>
    <w:rsid w:val="003450E2"/>
    <w:rsid w:val="0034558C"/>
    <w:rsid w:val="00350DA8"/>
    <w:rsid w:val="00351908"/>
    <w:rsid w:val="003556E0"/>
    <w:rsid w:val="003557DA"/>
    <w:rsid w:val="003716C7"/>
    <w:rsid w:val="00373D67"/>
    <w:rsid w:val="003745F8"/>
    <w:rsid w:val="003802C5"/>
    <w:rsid w:val="00380CE5"/>
    <w:rsid w:val="00384791"/>
    <w:rsid w:val="00384A0F"/>
    <w:rsid w:val="00387B15"/>
    <w:rsid w:val="00391D0F"/>
    <w:rsid w:val="00393AEF"/>
    <w:rsid w:val="00393D81"/>
    <w:rsid w:val="00394146"/>
    <w:rsid w:val="003962DE"/>
    <w:rsid w:val="00397B89"/>
    <w:rsid w:val="003A3D56"/>
    <w:rsid w:val="003C3B41"/>
    <w:rsid w:val="003C51DC"/>
    <w:rsid w:val="003C73F0"/>
    <w:rsid w:val="003D23B3"/>
    <w:rsid w:val="003E08F3"/>
    <w:rsid w:val="003E0D22"/>
    <w:rsid w:val="003E193B"/>
    <w:rsid w:val="003E334D"/>
    <w:rsid w:val="003E39E2"/>
    <w:rsid w:val="003E3F68"/>
    <w:rsid w:val="003E6D2A"/>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4E4E"/>
    <w:rsid w:val="00477C33"/>
    <w:rsid w:val="00480E67"/>
    <w:rsid w:val="00480EEA"/>
    <w:rsid w:val="004819A5"/>
    <w:rsid w:val="004847B6"/>
    <w:rsid w:val="00485242"/>
    <w:rsid w:val="004878DE"/>
    <w:rsid w:val="0049616C"/>
    <w:rsid w:val="004A3A52"/>
    <w:rsid w:val="004A479C"/>
    <w:rsid w:val="004A5109"/>
    <w:rsid w:val="004B13B2"/>
    <w:rsid w:val="004B79D3"/>
    <w:rsid w:val="004C36BB"/>
    <w:rsid w:val="004C430E"/>
    <w:rsid w:val="004C4CF2"/>
    <w:rsid w:val="004D1840"/>
    <w:rsid w:val="004D508B"/>
    <w:rsid w:val="004D62AE"/>
    <w:rsid w:val="004E0456"/>
    <w:rsid w:val="004E639B"/>
    <w:rsid w:val="004E7623"/>
    <w:rsid w:val="004F08BE"/>
    <w:rsid w:val="004F246F"/>
    <w:rsid w:val="00501097"/>
    <w:rsid w:val="00502636"/>
    <w:rsid w:val="00505558"/>
    <w:rsid w:val="00505674"/>
    <w:rsid w:val="00513A51"/>
    <w:rsid w:val="00514B00"/>
    <w:rsid w:val="00520F52"/>
    <w:rsid w:val="005228E2"/>
    <w:rsid w:val="00526332"/>
    <w:rsid w:val="00533798"/>
    <w:rsid w:val="00533A29"/>
    <w:rsid w:val="00537B68"/>
    <w:rsid w:val="00540968"/>
    <w:rsid w:val="00541D13"/>
    <w:rsid w:val="00542E25"/>
    <w:rsid w:val="00544ED5"/>
    <w:rsid w:val="00545007"/>
    <w:rsid w:val="00546B87"/>
    <w:rsid w:val="00553495"/>
    <w:rsid w:val="00555F66"/>
    <w:rsid w:val="00556003"/>
    <w:rsid w:val="00566A66"/>
    <w:rsid w:val="00566C53"/>
    <w:rsid w:val="00567336"/>
    <w:rsid w:val="00581FEA"/>
    <w:rsid w:val="005839A5"/>
    <w:rsid w:val="00595D7E"/>
    <w:rsid w:val="005A4BF2"/>
    <w:rsid w:val="005A6A5B"/>
    <w:rsid w:val="005B4F54"/>
    <w:rsid w:val="005B5CEC"/>
    <w:rsid w:val="005C0232"/>
    <w:rsid w:val="005C275E"/>
    <w:rsid w:val="005C7FD6"/>
    <w:rsid w:val="005D008B"/>
    <w:rsid w:val="005D2C27"/>
    <w:rsid w:val="005D382A"/>
    <w:rsid w:val="005D79C0"/>
    <w:rsid w:val="005E0B16"/>
    <w:rsid w:val="005E30D5"/>
    <w:rsid w:val="005E3C64"/>
    <w:rsid w:val="005E4979"/>
    <w:rsid w:val="005F08C5"/>
    <w:rsid w:val="005F7BAE"/>
    <w:rsid w:val="00600647"/>
    <w:rsid w:val="00606A64"/>
    <w:rsid w:val="00611AFD"/>
    <w:rsid w:val="00612758"/>
    <w:rsid w:val="00630061"/>
    <w:rsid w:val="00630EA6"/>
    <w:rsid w:val="006344E9"/>
    <w:rsid w:val="00635067"/>
    <w:rsid w:val="00647E1C"/>
    <w:rsid w:val="0066462F"/>
    <w:rsid w:val="00664CC2"/>
    <w:rsid w:val="00666637"/>
    <w:rsid w:val="006672E6"/>
    <w:rsid w:val="0067489C"/>
    <w:rsid w:val="006767A1"/>
    <w:rsid w:val="00680190"/>
    <w:rsid w:val="00681BFF"/>
    <w:rsid w:val="00686471"/>
    <w:rsid w:val="00692676"/>
    <w:rsid w:val="00695534"/>
    <w:rsid w:val="006A1126"/>
    <w:rsid w:val="006B167C"/>
    <w:rsid w:val="006B27CE"/>
    <w:rsid w:val="006B790D"/>
    <w:rsid w:val="006C2AEE"/>
    <w:rsid w:val="006D3004"/>
    <w:rsid w:val="006E40A1"/>
    <w:rsid w:val="006E5794"/>
    <w:rsid w:val="00700DFF"/>
    <w:rsid w:val="00702A04"/>
    <w:rsid w:val="00704D02"/>
    <w:rsid w:val="007064AB"/>
    <w:rsid w:val="00706557"/>
    <w:rsid w:val="00707C51"/>
    <w:rsid w:val="007134F3"/>
    <w:rsid w:val="0071531C"/>
    <w:rsid w:val="00717DD1"/>
    <w:rsid w:val="00722A76"/>
    <w:rsid w:val="007259CC"/>
    <w:rsid w:val="007312D6"/>
    <w:rsid w:val="00731C92"/>
    <w:rsid w:val="007351C4"/>
    <w:rsid w:val="00750776"/>
    <w:rsid w:val="007515BC"/>
    <w:rsid w:val="007548ED"/>
    <w:rsid w:val="00755BDF"/>
    <w:rsid w:val="00760DDD"/>
    <w:rsid w:val="00761637"/>
    <w:rsid w:val="00761C31"/>
    <w:rsid w:val="00761C60"/>
    <w:rsid w:val="0077048D"/>
    <w:rsid w:val="00780F2D"/>
    <w:rsid w:val="007832F6"/>
    <w:rsid w:val="00783CAA"/>
    <w:rsid w:val="00784660"/>
    <w:rsid w:val="007850C4"/>
    <w:rsid w:val="0078612B"/>
    <w:rsid w:val="00786E43"/>
    <w:rsid w:val="0078764B"/>
    <w:rsid w:val="0078778A"/>
    <w:rsid w:val="0079170F"/>
    <w:rsid w:val="00794562"/>
    <w:rsid w:val="007A24F8"/>
    <w:rsid w:val="007A4144"/>
    <w:rsid w:val="007A6000"/>
    <w:rsid w:val="007C05DC"/>
    <w:rsid w:val="007C0DC8"/>
    <w:rsid w:val="007C1A4E"/>
    <w:rsid w:val="007C1E4A"/>
    <w:rsid w:val="007C6F84"/>
    <w:rsid w:val="007F04D3"/>
    <w:rsid w:val="007F16F8"/>
    <w:rsid w:val="007F2061"/>
    <w:rsid w:val="007F43C4"/>
    <w:rsid w:val="008010B2"/>
    <w:rsid w:val="00802041"/>
    <w:rsid w:val="00802244"/>
    <w:rsid w:val="00803B7B"/>
    <w:rsid w:val="00812E3A"/>
    <w:rsid w:val="00813AD7"/>
    <w:rsid w:val="00814941"/>
    <w:rsid w:val="00821505"/>
    <w:rsid w:val="0082316D"/>
    <w:rsid w:val="00824042"/>
    <w:rsid w:val="00824A4B"/>
    <w:rsid w:val="008258AB"/>
    <w:rsid w:val="00827BC7"/>
    <w:rsid w:val="00831CD1"/>
    <w:rsid w:val="00833B9B"/>
    <w:rsid w:val="00847CF0"/>
    <w:rsid w:val="00851363"/>
    <w:rsid w:val="00852454"/>
    <w:rsid w:val="00854216"/>
    <w:rsid w:val="00854276"/>
    <w:rsid w:val="00856F1E"/>
    <w:rsid w:val="00857954"/>
    <w:rsid w:val="00863D55"/>
    <w:rsid w:val="00867DF3"/>
    <w:rsid w:val="008713F3"/>
    <w:rsid w:val="00872A03"/>
    <w:rsid w:val="00881347"/>
    <w:rsid w:val="00883800"/>
    <w:rsid w:val="0088785E"/>
    <w:rsid w:val="00890D60"/>
    <w:rsid w:val="00892480"/>
    <w:rsid w:val="00897A30"/>
    <w:rsid w:val="008A3222"/>
    <w:rsid w:val="008B51D1"/>
    <w:rsid w:val="008B6B1A"/>
    <w:rsid w:val="008C2832"/>
    <w:rsid w:val="008C4109"/>
    <w:rsid w:val="008C42CC"/>
    <w:rsid w:val="008C498A"/>
    <w:rsid w:val="008C63A2"/>
    <w:rsid w:val="008C7273"/>
    <w:rsid w:val="008D114F"/>
    <w:rsid w:val="008D41C9"/>
    <w:rsid w:val="008D5CDA"/>
    <w:rsid w:val="008D6E4C"/>
    <w:rsid w:val="008D7A71"/>
    <w:rsid w:val="008E2C2A"/>
    <w:rsid w:val="008F0F64"/>
    <w:rsid w:val="008F3C04"/>
    <w:rsid w:val="008F3C44"/>
    <w:rsid w:val="008F668F"/>
    <w:rsid w:val="008F6781"/>
    <w:rsid w:val="009051F4"/>
    <w:rsid w:val="0092415F"/>
    <w:rsid w:val="009256DD"/>
    <w:rsid w:val="00946C72"/>
    <w:rsid w:val="0095624F"/>
    <w:rsid w:val="009571C2"/>
    <w:rsid w:val="00960704"/>
    <w:rsid w:val="00960B17"/>
    <w:rsid w:val="00964622"/>
    <w:rsid w:val="009700C5"/>
    <w:rsid w:val="00971602"/>
    <w:rsid w:val="0098506C"/>
    <w:rsid w:val="009854D5"/>
    <w:rsid w:val="00992C48"/>
    <w:rsid w:val="00993F35"/>
    <w:rsid w:val="0099713F"/>
    <w:rsid w:val="009A0CB1"/>
    <w:rsid w:val="009A67C9"/>
    <w:rsid w:val="009A734A"/>
    <w:rsid w:val="009B3A7B"/>
    <w:rsid w:val="009B6083"/>
    <w:rsid w:val="009D3A41"/>
    <w:rsid w:val="009D5991"/>
    <w:rsid w:val="009D5C48"/>
    <w:rsid w:val="009D76B9"/>
    <w:rsid w:val="009E3C1B"/>
    <w:rsid w:val="009E6CA9"/>
    <w:rsid w:val="009E7F8D"/>
    <w:rsid w:val="009F1F17"/>
    <w:rsid w:val="009F5E40"/>
    <w:rsid w:val="00A07E25"/>
    <w:rsid w:val="00A14187"/>
    <w:rsid w:val="00A14640"/>
    <w:rsid w:val="00A14720"/>
    <w:rsid w:val="00A16B59"/>
    <w:rsid w:val="00A215AB"/>
    <w:rsid w:val="00A22178"/>
    <w:rsid w:val="00A241B8"/>
    <w:rsid w:val="00A44020"/>
    <w:rsid w:val="00A503B4"/>
    <w:rsid w:val="00A5392D"/>
    <w:rsid w:val="00A558AE"/>
    <w:rsid w:val="00A564E2"/>
    <w:rsid w:val="00A610BB"/>
    <w:rsid w:val="00A61FDE"/>
    <w:rsid w:val="00A77284"/>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216"/>
    <w:rsid w:val="00AC5B21"/>
    <w:rsid w:val="00AC764D"/>
    <w:rsid w:val="00AC7D5A"/>
    <w:rsid w:val="00AD4AE4"/>
    <w:rsid w:val="00AD526B"/>
    <w:rsid w:val="00AD5761"/>
    <w:rsid w:val="00AD7DFE"/>
    <w:rsid w:val="00AE4027"/>
    <w:rsid w:val="00AE413A"/>
    <w:rsid w:val="00AE51AC"/>
    <w:rsid w:val="00AE5AB4"/>
    <w:rsid w:val="00AE6CBA"/>
    <w:rsid w:val="00AF1CA2"/>
    <w:rsid w:val="00AF5A5B"/>
    <w:rsid w:val="00B03133"/>
    <w:rsid w:val="00B0596C"/>
    <w:rsid w:val="00B07B19"/>
    <w:rsid w:val="00B1268D"/>
    <w:rsid w:val="00B1678C"/>
    <w:rsid w:val="00B1776C"/>
    <w:rsid w:val="00B22C15"/>
    <w:rsid w:val="00B242A8"/>
    <w:rsid w:val="00B35261"/>
    <w:rsid w:val="00B355EB"/>
    <w:rsid w:val="00B41476"/>
    <w:rsid w:val="00B53DAC"/>
    <w:rsid w:val="00B542F0"/>
    <w:rsid w:val="00B65D03"/>
    <w:rsid w:val="00B67C31"/>
    <w:rsid w:val="00B71AED"/>
    <w:rsid w:val="00B750FF"/>
    <w:rsid w:val="00B7731C"/>
    <w:rsid w:val="00B77321"/>
    <w:rsid w:val="00B7748B"/>
    <w:rsid w:val="00B85B4C"/>
    <w:rsid w:val="00B866A9"/>
    <w:rsid w:val="00B91916"/>
    <w:rsid w:val="00B952DC"/>
    <w:rsid w:val="00BA2D77"/>
    <w:rsid w:val="00BA7E66"/>
    <w:rsid w:val="00BB1D27"/>
    <w:rsid w:val="00BB4C3C"/>
    <w:rsid w:val="00BB5EC4"/>
    <w:rsid w:val="00BB6839"/>
    <w:rsid w:val="00BC2A76"/>
    <w:rsid w:val="00BD592D"/>
    <w:rsid w:val="00BD5A4B"/>
    <w:rsid w:val="00BF0A3E"/>
    <w:rsid w:val="00BF1682"/>
    <w:rsid w:val="00BF3D89"/>
    <w:rsid w:val="00BF65C4"/>
    <w:rsid w:val="00C011E1"/>
    <w:rsid w:val="00C01267"/>
    <w:rsid w:val="00C01362"/>
    <w:rsid w:val="00C15B46"/>
    <w:rsid w:val="00C2107A"/>
    <w:rsid w:val="00C22617"/>
    <w:rsid w:val="00C277DC"/>
    <w:rsid w:val="00C3396C"/>
    <w:rsid w:val="00C356CF"/>
    <w:rsid w:val="00C40444"/>
    <w:rsid w:val="00C42220"/>
    <w:rsid w:val="00C46623"/>
    <w:rsid w:val="00C50843"/>
    <w:rsid w:val="00C569D5"/>
    <w:rsid w:val="00C65542"/>
    <w:rsid w:val="00C82708"/>
    <w:rsid w:val="00C829DC"/>
    <w:rsid w:val="00C836DA"/>
    <w:rsid w:val="00C86383"/>
    <w:rsid w:val="00C9434B"/>
    <w:rsid w:val="00C96F2B"/>
    <w:rsid w:val="00CA0814"/>
    <w:rsid w:val="00CA0EBE"/>
    <w:rsid w:val="00CA282F"/>
    <w:rsid w:val="00CA57B6"/>
    <w:rsid w:val="00CC61F3"/>
    <w:rsid w:val="00CC6F24"/>
    <w:rsid w:val="00CD3633"/>
    <w:rsid w:val="00CD48BD"/>
    <w:rsid w:val="00CE032B"/>
    <w:rsid w:val="00CE0964"/>
    <w:rsid w:val="00CE0B9A"/>
    <w:rsid w:val="00CE5869"/>
    <w:rsid w:val="00CE59E8"/>
    <w:rsid w:val="00CE6F13"/>
    <w:rsid w:val="00D05C90"/>
    <w:rsid w:val="00D0709B"/>
    <w:rsid w:val="00D17929"/>
    <w:rsid w:val="00D2027A"/>
    <w:rsid w:val="00D27092"/>
    <w:rsid w:val="00D31426"/>
    <w:rsid w:val="00D31E4D"/>
    <w:rsid w:val="00D332B5"/>
    <w:rsid w:val="00D44DC4"/>
    <w:rsid w:val="00D57B3A"/>
    <w:rsid w:val="00D600F3"/>
    <w:rsid w:val="00D621BE"/>
    <w:rsid w:val="00D62BE5"/>
    <w:rsid w:val="00D66EB0"/>
    <w:rsid w:val="00D704A8"/>
    <w:rsid w:val="00D825C7"/>
    <w:rsid w:val="00D864D2"/>
    <w:rsid w:val="00D874FB"/>
    <w:rsid w:val="00D90262"/>
    <w:rsid w:val="00D94954"/>
    <w:rsid w:val="00DA112F"/>
    <w:rsid w:val="00DA5786"/>
    <w:rsid w:val="00DB2C2B"/>
    <w:rsid w:val="00DB3852"/>
    <w:rsid w:val="00DB5ECD"/>
    <w:rsid w:val="00DB7E09"/>
    <w:rsid w:val="00DC57B4"/>
    <w:rsid w:val="00DD32F3"/>
    <w:rsid w:val="00DD3DDE"/>
    <w:rsid w:val="00DD473E"/>
    <w:rsid w:val="00DF1BC6"/>
    <w:rsid w:val="00DF6555"/>
    <w:rsid w:val="00DF6CD2"/>
    <w:rsid w:val="00E02D8F"/>
    <w:rsid w:val="00E03D67"/>
    <w:rsid w:val="00E042C2"/>
    <w:rsid w:val="00E06BA5"/>
    <w:rsid w:val="00E12C4C"/>
    <w:rsid w:val="00E24099"/>
    <w:rsid w:val="00E26211"/>
    <w:rsid w:val="00E305F1"/>
    <w:rsid w:val="00E318C7"/>
    <w:rsid w:val="00E34C07"/>
    <w:rsid w:val="00E36067"/>
    <w:rsid w:val="00E442DC"/>
    <w:rsid w:val="00E51E75"/>
    <w:rsid w:val="00E54762"/>
    <w:rsid w:val="00E55A07"/>
    <w:rsid w:val="00E56079"/>
    <w:rsid w:val="00E62137"/>
    <w:rsid w:val="00E634DA"/>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87ACD"/>
    <w:rsid w:val="00E926CD"/>
    <w:rsid w:val="00E93BD9"/>
    <w:rsid w:val="00E9426A"/>
    <w:rsid w:val="00EA15E5"/>
    <w:rsid w:val="00EA7B60"/>
    <w:rsid w:val="00EB31F6"/>
    <w:rsid w:val="00EB4EE4"/>
    <w:rsid w:val="00EB5616"/>
    <w:rsid w:val="00EB62DE"/>
    <w:rsid w:val="00ED4C45"/>
    <w:rsid w:val="00ED5AEE"/>
    <w:rsid w:val="00ED668D"/>
    <w:rsid w:val="00ED7978"/>
    <w:rsid w:val="00EE10D0"/>
    <w:rsid w:val="00EE405F"/>
    <w:rsid w:val="00EE4C8B"/>
    <w:rsid w:val="00EE6A25"/>
    <w:rsid w:val="00EE73AD"/>
    <w:rsid w:val="00EF3392"/>
    <w:rsid w:val="00EF6235"/>
    <w:rsid w:val="00F05169"/>
    <w:rsid w:val="00F0526E"/>
    <w:rsid w:val="00F142C1"/>
    <w:rsid w:val="00F1525A"/>
    <w:rsid w:val="00F15270"/>
    <w:rsid w:val="00F261B9"/>
    <w:rsid w:val="00F3246E"/>
    <w:rsid w:val="00F32B61"/>
    <w:rsid w:val="00F37FAF"/>
    <w:rsid w:val="00F42E3E"/>
    <w:rsid w:val="00F454F1"/>
    <w:rsid w:val="00F466D7"/>
    <w:rsid w:val="00F5324C"/>
    <w:rsid w:val="00F5634D"/>
    <w:rsid w:val="00F6021C"/>
    <w:rsid w:val="00F65C99"/>
    <w:rsid w:val="00F701B3"/>
    <w:rsid w:val="00F779F7"/>
    <w:rsid w:val="00F82F68"/>
    <w:rsid w:val="00F83F05"/>
    <w:rsid w:val="00F86A50"/>
    <w:rsid w:val="00F9446E"/>
    <w:rsid w:val="00F94822"/>
    <w:rsid w:val="00F9485F"/>
    <w:rsid w:val="00F960FE"/>
    <w:rsid w:val="00F9796E"/>
    <w:rsid w:val="00F97CB9"/>
    <w:rsid w:val="00FB2B6A"/>
    <w:rsid w:val="00FB3223"/>
    <w:rsid w:val="00FB340F"/>
    <w:rsid w:val="00FB4761"/>
    <w:rsid w:val="00FC6348"/>
    <w:rsid w:val="00FC7FD0"/>
    <w:rsid w:val="00FD2B25"/>
    <w:rsid w:val="00FD2BF4"/>
    <w:rsid w:val="00FD2D67"/>
    <w:rsid w:val="00FF7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A1F5264C-4F1D-4EE4-8F2E-03D9D7DE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87772">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908420759">
      <w:bodyDiv w:val="1"/>
      <w:marLeft w:val="0"/>
      <w:marRight w:val="0"/>
      <w:marTop w:val="0"/>
      <w:marBottom w:val="0"/>
      <w:divBdr>
        <w:top w:val="none" w:sz="0" w:space="0" w:color="auto"/>
        <w:left w:val="none" w:sz="0" w:space="0" w:color="auto"/>
        <w:bottom w:val="none" w:sz="0" w:space="0" w:color="auto"/>
        <w:right w:val="none" w:sz="0" w:space="0" w:color="auto"/>
      </w:divBdr>
    </w:div>
    <w:div w:id="974523173">
      <w:bodyDiv w:val="1"/>
      <w:marLeft w:val="0"/>
      <w:marRight w:val="0"/>
      <w:marTop w:val="0"/>
      <w:marBottom w:val="0"/>
      <w:divBdr>
        <w:top w:val="none" w:sz="0" w:space="0" w:color="auto"/>
        <w:left w:val="none" w:sz="0" w:space="0" w:color="auto"/>
        <w:bottom w:val="none" w:sz="0" w:space="0" w:color="auto"/>
        <w:right w:val="none" w:sz="0" w:space="0" w:color="auto"/>
      </w:divBdr>
    </w:div>
    <w:div w:id="1422070800">
      <w:bodyDiv w:val="1"/>
      <w:marLeft w:val="0"/>
      <w:marRight w:val="0"/>
      <w:marTop w:val="0"/>
      <w:marBottom w:val="0"/>
      <w:divBdr>
        <w:top w:val="none" w:sz="0" w:space="0" w:color="auto"/>
        <w:left w:val="none" w:sz="0" w:space="0" w:color="auto"/>
        <w:bottom w:val="none" w:sz="0" w:space="0" w:color="auto"/>
        <w:right w:val="none" w:sz="0" w:space="0" w:color="auto"/>
      </w:divBdr>
    </w:div>
    <w:div w:id="1790933087">
      <w:bodyDiv w:val="1"/>
      <w:marLeft w:val="0"/>
      <w:marRight w:val="0"/>
      <w:marTop w:val="0"/>
      <w:marBottom w:val="0"/>
      <w:divBdr>
        <w:top w:val="none" w:sz="0" w:space="0" w:color="auto"/>
        <w:left w:val="none" w:sz="0" w:space="0" w:color="auto"/>
        <w:bottom w:val="none" w:sz="0" w:space="0" w:color="auto"/>
        <w:right w:val="none" w:sz="0" w:space="0" w:color="auto"/>
      </w:divBdr>
    </w:div>
    <w:div w:id="190645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4589332F4044CB6A46B23CCB2FCCD9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1555</Nr_x002e__x0020_akti>
    <Data_x0020_e_x0020_Krijimit xmlns="0e656187-b300-4fb0-8bf4-3a50f872073c">2022-04-21T13:48:25Z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2022-04-20T22:00:00Z</Date_x0020_protokolli>
    <Titulli xmlns="0e656187-b300-4fb0-8bf4-3a50f872073c">Për vlerësimin e veprimtarisë së Entit Rregullator të Ujit për vitin 2021</Titulli>
    <Modifikuesi xmlns="0e656187-b300-4fb0-8bf4-3a50f872073c">Fjora.Korita</Modifikuesi>
    <Nr_x002e__x0020_prot_x0020_QBZ xmlns="0e656187-b300-4fb0-8bf4-3a50f872073c">615/1</Nr_x002e__x0020_prot_x0020_QBZ>
    <Data_x0020_e_x0020_Modifikimit xmlns="0e656187-b300-4fb0-8bf4-3a50f872073c">2022-04-22T08:02:21Z</Data_x0020_e_x0020_Modifikimit>
    <Dekretuar xmlns="0e656187-b300-4fb0-8bf4-3a50f872073c">false</Dekretuar>
    <Data xmlns="0e656187-b300-4fb0-8bf4-3a50f872073c">2022-04-20T22:00:00Z</Data>
    <Nr_x002e__x0020_protokolli_x0020_i_x0020_aktit xmlns="0e656187-b300-4fb0-8bf4-3a50f872073c">1555/1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D7BFA-EC33-4539-8FB2-280CF8FF7E66}">
  <ds:schemaRefs>
    <ds:schemaRef ds:uri="http://schemas.microsoft.com/sharepoint/v3/contenttype/forms"/>
  </ds:schemaRefs>
</ds:datastoreItem>
</file>

<file path=customXml/itemProps2.xml><?xml version="1.0" encoding="utf-8"?>
<ds:datastoreItem xmlns:ds="http://schemas.openxmlformats.org/officeDocument/2006/customXml" ds:itemID="{F5A1C796-AC85-4E2B-86CA-70256D02A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45CDBC5-6656-44CB-B5E0-C2AB93B9F9CA}">
  <ds:schemaRefs>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BEEF140D-4D4F-489D-9086-B5D050E05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Entit Rregullator të Ujit për vitin 2021</dc:title>
  <dc:creator>user</dc:creator>
  <cp:lastModifiedBy>Fjora Cahani</cp:lastModifiedBy>
  <cp:revision>135</cp:revision>
  <cp:lastPrinted>2022-04-20T06:27:00Z</cp:lastPrinted>
  <dcterms:created xsi:type="dcterms:W3CDTF">2019-04-04T07:08:00Z</dcterms:created>
  <dcterms:modified xsi:type="dcterms:W3CDTF">2022-04-22T08:00:00Z</dcterms:modified>
</cp:coreProperties>
</file>