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56234" w14:textId="2E302652" w:rsidR="00E778F6" w:rsidRPr="00F76EF2" w:rsidRDefault="000A0B41" w:rsidP="002E77F3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76EF2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F76EF2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0C50A11B" w14:textId="77777777" w:rsidR="00F10907" w:rsidRPr="00F76EF2" w:rsidRDefault="00F10907" w:rsidP="002E77F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C413039" w14:textId="0C480150" w:rsidR="00F10907" w:rsidRPr="00F76EF2" w:rsidRDefault="00F10907" w:rsidP="002E77F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F76EF2">
        <w:rPr>
          <w:rFonts w:ascii="Garamond" w:hAnsi="Garamond" w:cs="Times New Roman"/>
          <w:b/>
          <w:sz w:val="24"/>
          <w:szCs w:val="24"/>
        </w:rPr>
        <w:t>PËR VLERËSIMIN E VEPRIMTARISË SË ENTIT RREGULLATOR</w:t>
      </w:r>
    </w:p>
    <w:p w14:paraId="30BA0BA6" w14:textId="3BE3C303" w:rsidR="00F10907" w:rsidRPr="00F76EF2" w:rsidRDefault="00F10907" w:rsidP="002E77F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F76EF2">
        <w:rPr>
          <w:rFonts w:ascii="Garamond" w:hAnsi="Garamond" w:cs="Times New Roman"/>
          <w:b/>
          <w:sz w:val="24"/>
          <w:szCs w:val="24"/>
        </w:rPr>
        <w:t>TË ENERGJISË PËR VITIN 2021</w:t>
      </w:r>
    </w:p>
    <w:p w14:paraId="639186BB" w14:textId="77777777" w:rsidR="00F10907" w:rsidRPr="00F76EF2" w:rsidRDefault="00F10907" w:rsidP="00F76EF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0EAA273" w14:textId="148E9AD6" w:rsidR="00F10907" w:rsidRPr="00F76EF2" w:rsidRDefault="008A2CF0" w:rsidP="00F76EF2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F76EF2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214D3529" w14:textId="5AB051DD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Duke njohur Entin Rregullator të </w:t>
      </w:r>
      <w:r w:rsidR="008A2CF0" w:rsidRPr="00F76EF2">
        <w:rPr>
          <w:rFonts w:ascii="Garamond" w:hAnsi="Garamond" w:cs="Times New Roman"/>
          <w:sz w:val="24"/>
          <w:szCs w:val="24"/>
        </w:rPr>
        <w:t>Energjisë</w:t>
      </w:r>
      <w:r w:rsidRPr="00F76EF2">
        <w:rPr>
          <w:rFonts w:ascii="Garamond" w:hAnsi="Garamond" w:cs="Times New Roman"/>
          <w:sz w:val="24"/>
          <w:szCs w:val="24"/>
        </w:rPr>
        <w:t xml:space="preserve"> si rregullatori</w:t>
      </w:r>
      <w:r w:rsidR="008A2CF0" w:rsidRPr="00F76EF2">
        <w:rPr>
          <w:rFonts w:ascii="Garamond" w:hAnsi="Garamond" w:cs="Times New Roman"/>
          <w:sz w:val="24"/>
          <w:szCs w:val="24"/>
        </w:rPr>
        <w:t>n</w:t>
      </w:r>
      <w:r w:rsidRPr="00F76EF2">
        <w:rPr>
          <w:rFonts w:ascii="Garamond" w:hAnsi="Garamond" w:cs="Times New Roman"/>
          <w:sz w:val="24"/>
          <w:szCs w:val="24"/>
        </w:rPr>
        <w:t xml:space="preserve"> </w:t>
      </w:r>
      <w:r w:rsidR="008A2CF0" w:rsidRPr="00F76EF2">
        <w:rPr>
          <w:rFonts w:ascii="Garamond" w:hAnsi="Garamond" w:cs="Times New Roman"/>
          <w:sz w:val="24"/>
          <w:szCs w:val="24"/>
        </w:rPr>
        <w:t>e</w:t>
      </w:r>
      <w:r w:rsidRPr="00F76EF2">
        <w:rPr>
          <w:rFonts w:ascii="Garamond" w:hAnsi="Garamond" w:cs="Times New Roman"/>
          <w:sz w:val="24"/>
          <w:szCs w:val="24"/>
        </w:rPr>
        <w:t xml:space="preserve"> vetëm dhe </w:t>
      </w:r>
      <w:r w:rsidR="008A2CF0" w:rsidRPr="00F76EF2">
        <w:rPr>
          <w:rFonts w:ascii="Garamond" w:hAnsi="Garamond" w:cs="Times New Roman"/>
          <w:sz w:val="24"/>
          <w:szCs w:val="24"/>
        </w:rPr>
        <w:t>të</w:t>
      </w:r>
      <w:r w:rsidRPr="00F76EF2">
        <w:rPr>
          <w:rFonts w:ascii="Garamond" w:hAnsi="Garamond" w:cs="Times New Roman"/>
          <w:sz w:val="24"/>
          <w:szCs w:val="24"/>
        </w:rPr>
        <w:t xml:space="preserve"> pavarur për mbikëqyrjen e funksionimit të tregut të energjisë elektrike e të gazit natyror, si dhe për ruajtjen e ekuilibrit ndërmjet interesave të konsumatorëve, shtetit dhe sipërmarrësve në këtë sektor;</w:t>
      </w:r>
    </w:p>
    <w:p w14:paraId="7004E930" w14:textId="033466AE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Duke theksuar se situata e krizës globale </w:t>
      </w:r>
      <w:r w:rsidR="008A2CF0" w:rsidRPr="00F76EF2">
        <w:rPr>
          <w:rFonts w:ascii="Garamond" w:hAnsi="Garamond" w:cs="Times New Roman"/>
          <w:sz w:val="24"/>
          <w:szCs w:val="24"/>
        </w:rPr>
        <w:t>energjetike</w:t>
      </w:r>
      <w:r w:rsidRPr="00F76EF2">
        <w:rPr>
          <w:rFonts w:ascii="Garamond" w:hAnsi="Garamond" w:cs="Times New Roman"/>
          <w:sz w:val="24"/>
          <w:szCs w:val="24"/>
        </w:rPr>
        <w:t xml:space="preserve"> ka çuar në një rritje të çmimit të energjisë në tregun ndërkombëtar në nivele si kurrë më parë, me pasoja të </w:t>
      </w:r>
      <w:r w:rsidR="008A2CF0" w:rsidRPr="00F76EF2">
        <w:rPr>
          <w:rFonts w:ascii="Garamond" w:hAnsi="Garamond" w:cs="Times New Roman"/>
          <w:sz w:val="24"/>
          <w:szCs w:val="24"/>
        </w:rPr>
        <w:t>drejtpërdrejta</w:t>
      </w:r>
      <w:r w:rsidRPr="00F76EF2">
        <w:rPr>
          <w:rFonts w:ascii="Garamond" w:hAnsi="Garamond" w:cs="Times New Roman"/>
          <w:sz w:val="24"/>
          <w:szCs w:val="24"/>
        </w:rPr>
        <w:t xml:space="preserve"> në buxhetin e </w:t>
      </w:r>
      <w:r w:rsidR="00803A00" w:rsidRPr="00F76EF2">
        <w:rPr>
          <w:rFonts w:ascii="Garamond" w:hAnsi="Garamond" w:cs="Times New Roman"/>
          <w:sz w:val="24"/>
          <w:szCs w:val="24"/>
        </w:rPr>
        <w:t>shtetit</w:t>
      </w:r>
      <w:r w:rsidR="005D47E2" w:rsidRPr="00F76EF2">
        <w:rPr>
          <w:rFonts w:ascii="Garamond" w:hAnsi="Garamond" w:cs="Times New Roman"/>
          <w:sz w:val="24"/>
          <w:szCs w:val="24"/>
        </w:rPr>
        <w:t>;</w:t>
      </w:r>
    </w:p>
    <w:p w14:paraId="5828EB5C" w14:textId="193CAE96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Duke vlerësuar trendin pozitiv të uljes së nivelit të humbjeve të energjisë elektrike në sistemin e shpërndarjes, i cili vijon të ketë një rënie nga viti në vit, për vitin 2021 </w:t>
      </w:r>
      <w:r w:rsidR="0089456D" w:rsidRPr="00F76EF2">
        <w:rPr>
          <w:rFonts w:ascii="Garamond" w:hAnsi="Garamond" w:cs="Times New Roman"/>
          <w:color w:val="000000" w:themeColor="text1"/>
          <w:sz w:val="24"/>
          <w:szCs w:val="24"/>
        </w:rPr>
        <w:t>ato</w:t>
      </w:r>
      <w:r w:rsidR="0089456D" w:rsidRPr="00F76EF2">
        <w:rPr>
          <w:rFonts w:ascii="Garamond" w:hAnsi="Garamond" w:cs="Times New Roman"/>
          <w:sz w:val="24"/>
          <w:szCs w:val="24"/>
        </w:rPr>
        <w:t xml:space="preserve"> </w:t>
      </w:r>
      <w:r w:rsidRPr="00F76EF2">
        <w:rPr>
          <w:rFonts w:ascii="Garamond" w:hAnsi="Garamond" w:cs="Times New Roman"/>
          <w:sz w:val="24"/>
          <w:szCs w:val="24"/>
        </w:rPr>
        <w:t xml:space="preserve">arritën në nivelin 20.62%, duke shënuar një ulje të mëtejshme krahasuar me nivelin prej 21.48% të vitit 2020, ndërkohë niveli total i arkëtimeve për vitin 2021 arriti </w:t>
      </w:r>
      <w:r w:rsidR="00C26267" w:rsidRPr="00F76EF2">
        <w:rPr>
          <w:rFonts w:ascii="Garamond" w:hAnsi="Garamond" w:cs="Times New Roman"/>
          <w:sz w:val="24"/>
          <w:szCs w:val="24"/>
        </w:rPr>
        <w:t>shifrat 97.4% krahasuar me 95.8% që ishte në vitin</w:t>
      </w:r>
      <w:r w:rsidRPr="00F76EF2">
        <w:rPr>
          <w:rFonts w:ascii="Garamond" w:hAnsi="Garamond" w:cs="Times New Roman"/>
          <w:sz w:val="24"/>
          <w:szCs w:val="24"/>
        </w:rPr>
        <w:t xml:space="preserve"> 2020, ky tregues në vitet e fundit ësht</w:t>
      </w:r>
      <w:r w:rsidR="00C26267" w:rsidRPr="00F76EF2">
        <w:rPr>
          <w:rFonts w:ascii="Garamond" w:hAnsi="Garamond" w:cs="Times New Roman"/>
          <w:sz w:val="24"/>
          <w:szCs w:val="24"/>
        </w:rPr>
        <w:t>ë konsoliduar në nivelin mbi 95%;</w:t>
      </w:r>
    </w:p>
    <w:p w14:paraId="2DB791EE" w14:textId="6B046B44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Duke theksuar se</w:t>
      </w:r>
      <w:r w:rsidR="00C26267" w:rsidRPr="00F76EF2">
        <w:rPr>
          <w:rFonts w:ascii="Garamond" w:hAnsi="Garamond" w:cs="Times New Roman"/>
          <w:sz w:val="24"/>
          <w:szCs w:val="24"/>
        </w:rPr>
        <w:t>,</w:t>
      </w:r>
      <w:r w:rsidRPr="00F76EF2">
        <w:rPr>
          <w:rFonts w:ascii="Garamond" w:hAnsi="Garamond" w:cs="Times New Roman"/>
          <w:sz w:val="24"/>
          <w:szCs w:val="24"/>
        </w:rPr>
        <w:t xml:space="preserve"> megjithëse me vonesë, u arrit përzgjedhja e Ofruesit të Shërbimit të operimit të bursës</w:t>
      </w:r>
      <w:r w:rsidR="00C26267" w:rsidRPr="00F76EF2">
        <w:rPr>
          <w:rFonts w:ascii="Garamond" w:hAnsi="Garamond" w:cs="Times New Roman"/>
          <w:sz w:val="24"/>
          <w:szCs w:val="24"/>
        </w:rPr>
        <w:t>,</w:t>
      </w:r>
      <w:r w:rsidRPr="00F76EF2">
        <w:rPr>
          <w:rFonts w:ascii="Garamond" w:hAnsi="Garamond" w:cs="Times New Roman"/>
          <w:sz w:val="24"/>
          <w:szCs w:val="24"/>
        </w:rPr>
        <w:t xml:space="preserve"> një hap i rëndësishëm </w:t>
      </w:r>
      <w:r w:rsidR="00C26267" w:rsidRPr="00F76EF2">
        <w:rPr>
          <w:rFonts w:ascii="Garamond" w:hAnsi="Garamond" w:cs="Times New Roman"/>
          <w:sz w:val="24"/>
          <w:szCs w:val="24"/>
        </w:rPr>
        <w:t xml:space="preserve">ky </w:t>
      </w:r>
      <w:r w:rsidRPr="00F76EF2">
        <w:rPr>
          <w:rFonts w:ascii="Garamond" w:hAnsi="Garamond" w:cs="Times New Roman"/>
          <w:sz w:val="24"/>
          <w:szCs w:val="24"/>
        </w:rPr>
        <w:t>për funksionimin dhe futjen në operim të Bursës Shqipta</w:t>
      </w:r>
      <w:r w:rsidR="00C26267" w:rsidRPr="00F76EF2">
        <w:rPr>
          <w:rFonts w:ascii="Garamond" w:hAnsi="Garamond" w:cs="Times New Roman"/>
          <w:sz w:val="24"/>
          <w:szCs w:val="24"/>
        </w:rPr>
        <w:t>re të energjisë elektrike ALPEX;</w:t>
      </w:r>
    </w:p>
    <w:p w14:paraId="4998077B" w14:textId="2B81C1A8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Duke theksu</w:t>
      </w:r>
      <w:r w:rsidR="00C26267" w:rsidRPr="00F76EF2">
        <w:rPr>
          <w:rFonts w:ascii="Garamond" w:hAnsi="Garamond" w:cs="Times New Roman"/>
          <w:sz w:val="24"/>
          <w:szCs w:val="24"/>
        </w:rPr>
        <w:t>ar se klientët buxhetorë dhe jo</w:t>
      </w:r>
      <w:r w:rsidRPr="00F76EF2">
        <w:rPr>
          <w:rFonts w:ascii="Garamond" w:hAnsi="Garamond" w:cs="Times New Roman"/>
          <w:sz w:val="24"/>
          <w:szCs w:val="24"/>
        </w:rPr>
        <w:t>buxhetorë vazhdojnë të jenë problem për</w:t>
      </w:r>
      <w:r w:rsidR="00332120" w:rsidRPr="00F76EF2">
        <w:rPr>
          <w:rFonts w:ascii="Garamond" w:hAnsi="Garamond" w:cs="Times New Roman"/>
          <w:sz w:val="24"/>
          <w:szCs w:val="24"/>
        </w:rPr>
        <w:t xml:space="preserve"> </w:t>
      </w:r>
      <w:r w:rsidR="00C26267" w:rsidRPr="00F76EF2">
        <w:rPr>
          <w:rFonts w:ascii="Garamond" w:hAnsi="Garamond" w:cs="Times New Roman"/>
          <w:sz w:val="24"/>
          <w:szCs w:val="24"/>
        </w:rPr>
        <w:t>sa u</w:t>
      </w:r>
      <w:r w:rsidRPr="00F76EF2">
        <w:rPr>
          <w:rFonts w:ascii="Garamond" w:hAnsi="Garamond" w:cs="Times New Roman"/>
          <w:sz w:val="24"/>
          <w:szCs w:val="24"/>
        </w:rPr>
        <w:t xml:space="preserve"> takon pagesave të faturave të energjisë elektrike, duke akumuluar një borxh për shoqërinë FSHU sh.a. dhe duke krijuar vështirës</w:t>
      </w:r>
      <w:r w:rsidR="00C26267" w:rsidRPr="00F76EF2">
        <w:rPr>
          <w:rFonts w:ascii="Garamond" w:hAnsi="Garamond" w:cs="Times New Roman"/>
          <w:sz w:val="24"/>
          <w:szCs w:val="24"/>
        </w:rPr>
        <w:t>i financiare për këtë të fundit</w:t>
      </w:r>
      <w:r w:rsidR="002E77F3">
        <w:rPr>
          <w:rFonts w:ascii="Garamond" w:hAnsi="Garamond" w:cs="Times New Roman"/>
          <w:sz w:val="24"/>
          <w:szCs w:val="24"/>
        </w:rPr>
        <w:t xml:space="preserve">; </w:t>
      </w:r>
    </w:p>
    <w:p w14:paraId="58D90BCC" w14:textId="0D47D7AA" w:rsidR="00F10907" w:rsidRPr="002E77F3" w:rsidRDefault="00D87D4D" w:rsidP="00F76EF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2E77F3">
        <w:rPr>
          <w:rFonts w:ascii="Garamond" w:hAnsi="Garamond" w:cs="Times New Roman"/>
          <w:b/>
          <w:sz w:val="24"/>
          <w:szCs w:val="24"/>
        </w:rPr>
        <w:t>S</w:t>
      </w:r>
      <w:r w:rsidR="00F10907" w:rsidRPr="002E77F3">
        <w:rPr>
          <w:rFonts w:ascii="Garamond" w:hAnsi="Garamond" w:cs="Times New Roman"/>
          <w:b/>
          <w:sz w:val="24"/>
          <w:szCs w:val="24"/>
        </w:rPr>
        <w:t>hqyrtoi veprimtarinë e ERE</w:t>
      </w:r>
      <w:r w:rsidR="00C26267" w:rsidRPr="002E77F3">
        <w:rPr>
          <w:rFonts w:ascii="Garamond" w:hAnsi="Garamond" w:cs="Times New Roman"/>
          <w:b/>
          <w:sz w:val="24"/>
          <w:szCs w:val="24"/>
        </w:rPr>
        <w:t>-s</w:t>
      </w:r>
      <w:r w:rsidR="00F10907" w:rsidRPr="002E77F3">
        <w:rPr>
          <w:rFonts w:ascii="Garamond" w:hAnsi="Garamond" w:cs="Times New Roman"/>
          <w:b/>
          <w:sz w:val="24"/>
          <w:szCs w:val="24"/>
        </w:rPr>
        <w:t xml:space="preserve"> për vitin 2021 dhe vlerëson:</w:t>
      </w:r>
    </w:p>
    <w:p w14:paraId="2466CFA7" w14:textId="4AC49543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F10907" w:rsidRPr="00F76EF2">
        <w:rPr>
          <w:rFonts w:ascii="Garamond" w:hAnsi="Garamond" w:cs="Times New Roman"/>
          <w:sz w:val="24"/>
          <w:szCs w:val="24"/>
        </w:rPr>
        <w:t>Punën e</w:t>
      </w:r>
      <w:r w:rsidR="002E77F3">
        <w:rPr>
          <w:rFonts w:ascii="Garamond" w:hAnsi="Garamond" w:cs="Times New Roman"/>
          <w:sz w:val="24"/>
          <w:szCs w:val="24"/>
        </w:rPr>
        <w:t xml:space="preserve"> </w:t>
      </w:r>
      <w:r w:rsidR="0089456D" w:rsidRPr="00F76EF2">
        <w:rPr>
          <w:rFonts w:ascii="Garamond" w:hAnsi="Garamond" w:cs="Times New Roman"/>
          <w:color w:val="000000" w:themeColor="text1"/>
          <w:sz w:val="24"/>
          <w:szCs w:val="24"/>
        </w:rPr>
        <w:t>bërë</w:t>
      </w:r>
      <w:r w:rsidR="002E77F3">
        <w:rPr>
          <w:rFonts w:ascii="Garamond" w:hAnsi="Garamond" w:cs="Times New Roman"/>
          <w:sz w:val="24"/>
          <w:szCs w:val="24"/>
        </w:rPr>
        <w:t xml:space="preserve"> 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për ndarjen </w:t>
      </w:r>
      <w:r w:rsidR="00C26267" w:rsidRPr="00F76EF2">
        <w:rPr>
          <w:rFonts w:ascii="Garamond" w:hAnsi="Garamond" w:cs="Times New Roman"/>
          <w:sz w:val="24"/>
          <w:szCs w:val="24"/>
        </w:rPr>
        <w:t>f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unksionale të OSHEE sh.a., si hap i rëndësishëm me ndikim të </w:t>
      </w:r>
      <w:r w:rsidR="00332120" w:rsidRPr="00F76EF2">
        <w:rPr>
          <w:rFonts w:ascii="Garamond" w:hAnsi="Garamond" w:cs="Times New Roman"/>
          <w:sz w:val="24"/>
          <w:szCs w:val="24"/>
        </w:rPr>
        <w:t>drejtpërdrejtë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në liberalizimin e tregut të energjisë elektrik</w:t>
      </w:r>
      <w:r w:rsidR="00C26267" w:rsidRPr="00F76EF2">
        <w:rPr>
          <w:rFonts w:ascii="Garamond" w:hAnsi="Garamond" w:cs="Times New Roman"/>
          <w:sz w:val="24"/>
          <w:szCs w:val="24"/>
        </w:rPr>
        <w:t>e dhe hapjen e mëtejshme të tij.</w:t>
      </w:r>
    </w:p>
    <w:p w14:paraId="6B06922F" w14:textId="5451CE4F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F10907" w:rsidRPr="00F76EF2">
        <w:rPr>
          <w:rFonts w:ascii="Garamond" w:hAnsi="Garamond" w:cs="Times New Roman"/>
          <w:color w:val="000000" w:themeColor="text1"/>
          <w:sz w:val="24"/>
          <w:szCs w:val="24"/>
        </w:rPr>
        <w:t>ERE ka punua</w:t>
      </w:r>
      <w:r w:rsidR="00B545A5" w:rsidRPr="00F76EF2">
        <w:rPr>
          <w:rFonts w:ascii="Garamond" w:hAnsi="Garamond" w:cs="Times New Roman"/>
          <w:color w:val="000000" w:themeColor="text1"/>
          <w:sz w:val="24"/>
          <w:szCs w:val="24"/>
        </w:rPr>
        <w:t xml:space="preserve">r </w:t>
      </w:r>
      <w:r w:rsidR="00B545A5" w:rsidRPr="00F76EF2">
        <w:rPr>
          <w:rFonts w:ascii="Garamond" w:hAnsi="Garamond" w:cs="Times New Roman"/>
          <w:sz w:val="24"/>
          <w:szCs w:val="24"/>
        </w:rPr>
        <w:t>për nënshkrimin e Memorandumit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</w:t>
      </w:r>
      <w:r w:rsidR="00B545A5" w:rsidRPr="00F76EF2">
        <w:rPr>
          <w:rFonts w:ascii="Garamond" w:hAnsi="Garamond" w:cs="Times New Roman"/>
          <w:sz w:val="24"/>
          <w:szCs w:val="24"/>
        </w:rPr>
        <w:t>të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Mirëkuptimit me ZRRE</w:t>
      </w:r>
      <w:r w:rsidR="00B545A5" w:rsidRPr="00F76EF2">
        <w:rPr>
          <w:rFonts w:ascii="Garamond" w:hAnsi="Garamond" w:cs="Times New Roman"/>
          <w:sz w:val="24"/>
          <w:szCs w:val="24"/>
        </w:rPr>
        <w:t>-në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(</w:t>
      </w:r>
      <w:r w:rsidR="00B545A5" w:rsidRPr="00F76EF2">
        <w:rPr>
          <w:rFonts w:ascii="Garamond" w:hAnsi="Garamond" w:cs="Times New Roman"/>
          <w:sz w:val="24"/>
          <w:szCs w:val="24"/>
        </w:rPr>
        <w:t>Rregullatori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i Kosovës) për njohjen reciproke të licencave në veprimta</w:t>
      </w:r>
      <w:r w:rsidR="00B545A5" w:rsidRPr="00F76EF2">
        <w:rPr>
          <w:rFonts w:ascii="Garamond" w:hAnsi="Garamond" w:cs="Times New Roman"/>
          <w:sz w:val="24"/>
          <w:szCs w:val="24"/>
        </w:rPr>
        <w:t>rinë e tregtimit dhe furnizimit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mes Shqipërisë dhe Kosovës, i cili i hap rrugën operimit të një tregu të përbashkët</w:t>
      </w:r>
      <w:r w:rsidR="00B545A5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 dhe ul kostot administrative dhe financiare të të licencuarve në të dy</w:t>
      </w:r>
      <w:r w:rsidR="00B545A5" w:rsidRPr="00F76EF2">
        <w:rPr>
          <w:rFonts w:ascii="Garamond" w:hAnsi="Garamond" w:cs="Times New Roman"/>
          <w:sz w:val="24"/>
          <w:szCs w:val="24"/>
        </w:rPr>
        <w:t>ja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vendet për të operuar në të dy</w:t>
      </w:r>
      <w:r w:rsidR="00B545A5" w:rsidRPr="00F76EF2">
        <w:rPr>
          <w:rFonts w:ascii="Garamond" w:hAnsi="Garamond" w:cs="Times New Roman"/>
          <w:sz w:val="24"/>
          <w:szCs w:val="24"/>
        </w:rPr>
        <w:t>ja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tregjet.</w:t>
      </w:r>
    </w:p>
    <w:p w14:paraId="7622FC79" w14:textId="6C83C005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Punën e bërë për zgjidhjen e ankesave të konsumatorëve, zvogëlimin e afateve të trajtimit të ankesave, si dhe komunikimin dhe përpjekjet e vazhdueshme për të informuar konsumatorin </w:t>
      </w:r>
      <w:r w:rsidR="00B545A5" w:rsidRPr="00F76EF2">
        <w:rPr>
          <w:rFonts w:ascii="Garamond" w:hAnsi="Garamond" w:cs="Times New Roman"/>
          <w:sz w:val="24"/>
          <w:szCs w:val="24"/>
        </w:rPr>
        <w:t>për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të drejtat dhe detyrimet ndaj operatorëve të licencuar, por edhe për të drejtat e tyre në raport me ERE-n</w:t>
      </w:r>
      <w:r w:rsidR="00B545A5" w:rsidRPr="00F76EF2">
        <w:rPr>
          <w:rFonts w:ascii="Garamond" w:hAnsi="Garamond" w:cs="Times New Roman"/>
          <w:sz w:val="24"/>
          <w:szCs w:val="24"/>
        </w:rPr>
        <w:t>.</w:t>
      </w:r>
    </w:p>
    <w:p w14:paraId="2DBE6EF8" w14:textId="31849427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107E" w:rsidRPr="00F76EF2">
        <w:rPr>
          <w:rFonts w:ascii="Garamond" w:hAnsi="Garamond" w:cs="Times New Roman"/>
          <w:sz w:val="24"/>
          <w:szCs w:val="24"/>
        </w:rPr>
        <w:t xml:space="preserve">Punën 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për bërjen funksionale të Tregut të Balancimit të Energjisë Elektrike, e kërkuar dhe </w:t>
      </w:r>
      <w:r w:rsidR="00B545A5" w:rsidRPr="00F76EF2">
        <w:rPr>
          <w:rFonts w:ascii="Garamond" w:hAnsi="Garamond" w:cs="Times New Roman"/>
          <w:sz w:val="24"/>
          <w:szCs w:val="24"/>
        </w:rPr>
        <w:t xml:space="preserve">e </w:t>
      </w:r>
      <w:r w:rsidR="00F10907" w:rsidRPr="00F76EF2">
        <w:rPr>
          <w:rFonts w:ascii="Garamond" w:hAnsi="Garamond" w:cs="Times New Roman"/>
          <w:sz w:val="24"/>
          <w:szCs w:val="24"/>
        </w:rPr>
        <w:t>mbështetur edhe nga Sekretariati i Komunitetit të Energjisë në Vjenë, si një hap i rëndësishëm në reformën e sektorit të energjisë në vendin tonë, veçanërisht për liberalizimin e tregut të energjisë.</w:t>
      </w:r>
    </w:p>
    <w:p w14:paraId="7D2070A3" w14:textId="61B4C988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F10907" w:rsidRPr="00F76EF2">
        <w:rPr>
          <w:rFonts w:ascii="Garamond" w:hAnsi="Garamond" w:cs="Times New Roman"/>
          <w:sz w:val="24"/>
          <w:szCs w:val="24"/>
        </w:rPr>
        <w:t>Punën e bërë për vlerësimin e kuadrit rregullator dhe ligjor, përfshir</w:t>
      </w:r>
      <w:r w:rsidR="009F4143" w:rsidRPr="00F76EF2">
        <w:rPr>
          <w:rFonts w:ascii="Garamond" w:hAnsi="Garamond" w:cs="Times New Roman"/>
          <w:sz w:val="24"/>
          <w:szCs w:val="24"/>
        </w:rPr>
        <w:t>ë edhe tarifimin e shërbimeve që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vijnë nga përdorimi i teknologjive të reja</w:t>
      </w:r>
      <w:r w:rsidR="00B545A5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siç është rasti i stacioneve të ngarkimit të automjeteve elektrike. </w:t>
      </w:r>
    </w:p>
    <w:p w14:paraId="48C04FF6" w14:textId="0E01C2E1" w:rsidR="00F10907" w:rsidRP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F10907" w:rsidRPr="00F76EF2">
        <w:rPr>
          <w:rFonts w:ascii="Garamond" w:hAnsi="Garamond" w:cs="Times New Roman"/>
          <w:sz w:val="24"/>
          <w:szCs w:val="24"/>
        </w:rPr>
        <w:t>Punën e bërë për informimin dh</w:t>
      </w:r>
      <w:r w:rsidR="00B545A5" w:rsidRPr="00F76EF2">
        <w:rPr>
          <w:rFonts w:ascii="Garamond" w:hAnsi="Garamond" w:cs="Times New Roman"/>
          <w:sz w:val="24"/>
          <w:szCs w:val="24"/>
        </w:rPr>
        <w:t>e sensibilizimin e konsumatorit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përmes </w:t>
      </w:r>
      <w:r w:rsidR="00B545A5" w:rsidRPr="00F76EF2">
        <w:rPr>
          <w:rFonts w:ascii="Garamond" w:hAnsi="Garamond" w:cs="Times New Roman"/>
          <w:sz w:val="24"/>
          <w:szCs w:val="24"/>
        </w:rPr>
        <w:t>nënshkrimit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të memorandumeve të bashkëpunimit me disa universitete, përgatitjes së broshurave informative për konsumatorin, publikimit të tyre në faqen zyrtare të ERE</w:t>
      </w:r>
      <w:r w:rsidR="00B545A5" w:rsidRPr="00F76EF2">
        <w:rPr>
          <w:rFonts w:ascii="Garamond" w:hAnsi="Garamond" w:cs="Times New Roman"/>
          <w:sz w:val="24"/>
          <w:szCs w:val="24"/>
        </w:rPr>
        <w:t>-s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dhe rrjetet sociale, prezantimet pranë shoqatave të konsumatorit, si dhe </w:t>
      </w:r>
      <w:r w:rsidR="00B545A5" w:rsidRPr="00F76EF2">
        <w:rPr>
          <w:rFonts w:ascii="Garamond" w:hAnsi="Garamond" w:cs="Times New Roman"/>
          <w:sz w:val="24"/>
          <w:szCs w:val="24"/>
        </w:rPr>
        <w:t>vënien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në funksion </w:t>
      </w:r>
      <w:r w:rsidR="00B545A5" w:rsidRPr="00F76EF2">
        <w:rPr>
          <w:rFonts w:ascii="Garamond" w:hAnsi="Garamond" w:cs="Times New Roman"/>
          <w:sz w:val="24"/>
          <w:szCs w:val="24"/>
        </w:rPr>
        <w:t>të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një numrin telefonik të dedikuar për konsumatorin.</w:t>
      </w:r>
    </w:p>
    <w:p w14:paraId="66B66F66" w14:textId="2307DF46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76EF2">
        <w:rPr>
          <w:rFonts w:ascii="Garamond" w:hAnsi="Garamond" w:cs="Times New Roman"/>
          <w:b/>
          <w:sz w:val="24"/>
          <w:szCs w:val="24"/>
        </w:rPr>
        <w:t>Kuvendi i Shqipërisë</w:t>
      </w:r>
      <w:r w:rsidR="00921430">
        <w:rPr>
          <w:rFonts w:ascii="Garamond" w:hAnsi="Garamond" w:cs="Times New Roman"/>
          <w:b/>
          <w:sz w:val="24"/>
          <w:szCs w:val="24"/>
        </w:rPr>
        <w:t>,</w:t>
      </w:r>
      <w:r w:rsidRPr="00F76EF2">
        <w:rPr>
          <w:rFonts w:ascii="Garamond" w:hAnsi="Garamond" w:cs="Times New Roman"/>
          <w:b/>
          <w:sz w:val="24"/>
          <w:szCs w:val="24"/>
        </w:rPr>
        <w:t xml:space="preserve"> për vitin 2022</w:t>
      </w:r>
      <w:r w:rsidR="00921430">
        <w:rPr>
          <w:rFonts w:ascii="Garamond" w:hAnsi="Garamond" w:cs="Times New Roman"/>
          <w:b/>
          <w:sz w:val="24"/>
          <w:szCs w:val="24"/>
        </w:rPr>
        <w:t>,</w:t>
      </w:r>
      <w:r w:rsidRPr="00F76EF2">
        <w:rPr>
          <w:rFonts w:ascii="Garamond" w:hAnsi="Garamond" w:cs="Times New Roman"/>
          <w:b/>
          <w:sz w:val="24"/>
          <w:szCs w:val="24"/>
        </w:rPr>
        <w:t xml:space="preserve"> rekomandon që ERE të angazhohet veçanërisht në këto aspekte të veprimtarisë s</w:t>
      </w:r>
      <w:r w:rsidR="00B545A5" w:rsidRPr="00F76EF2">
        <w:rPr>
          <w:rFonts w:ascii="Garamond" w:hAnsi="Garamond" w:cs="Times New Roman"/>
          <w:b/>
          <w:sz w:val="24"/>
          <w:szCs w:val="24"/>
        </w:rPr>
        <w:t>ë</w:t>
      </w:r>
      <w:r w:rsidRPr="00F76EF2">
        <w:rPr>
          <w:rFonts w:ascii="Garamond" w:hAnsi="Garamond" w:cs="Times New Roman"/>
          <w:b/>
          <w:sz w:val="24"/>
          <w:szCs w:val="24"/>
        </w:rPr>
        <w:t xml:space="preserve"> </w:t>
      </w:r>
      <w:r w:rsidR="002A107E" w:rsidRPr="00F76EF2">
        <w:rPr>
          <w:rFonts w:ascii="Garamond" w:hAnsi="Garamond" w:cs="Times New Roman"/>
          <w:b/>
          <w:sz w:val="24"/>
          <w:szCs w:val="24"/>
        </w:rPr>
        <w:t>saj</w:t>
      </w:r>
      <w:r w:rsidRPr="00F76EF2">
        <w:rPr>
          <w:rFonts w:ascii="Garamond" w:hAnsi="Garamond" w:cs="Times New Roman"/>
          <w:b/>
          <w:sz w:val="24"/>
          <w:szCs w:val="24"/>
        </w:rPr>
        <w:t xml:space="preserve">: </w:t>
      </w:r>
    </w:p>
    <w:p w14:paraId="4B9A5636" w14:textId="5D048B98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1.</w:t>
      </w:r>
      <w:r w:rsidR="001C210D" w:rsidRPr="00F76EF2">
        <w:rPr>
          <w:rFonts w:ascii="Garamond" w:hAnsi="Garamond" w:cs="Times New Roman"/>
          <w:sz w:val="24"/>
          <w:szCs w:val="24"/>
        </w:rPr>
        <w:t xml:space="preserve"> N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ë bashkëpunim me Ministrinë </w:t>
      </w:r>
      <w:r w:rsidR="00B545A5" w:rsidRPr="00F76EF2">
        <w:rPr>
          <w:rFonts w:ascii="Garamond" w:hAnsi="Garamond" w:cs="Times New Roman"/>
          <w:sz w:val="24"/>
          <w:szCs w:val="24"/>
        </w:rPr>
        <w:t>e Infrastrukturës dhe Energjisë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dhe aktorët e tjerë në fushën e energjisë të luaj</w:t>
      </w:r>
      <w:r w:rsidR="00B545A5"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një rol aktiv </w:t>
      </w:r>
      <w:r w:rsidR="00B545A5" w:rsidRPr="00F76EF2">
        <w:rPr>
          <w:rFonts w:ascii="Garamond" w:hAnsi="Garamond" w:cs="Times New Roman"/>
          <w:sz w:val="24"/>
          <w:szCs w:val="24"/>
        </w:rPr>
        <w:t>në hartimin e një plani konkret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për të bërë të mundur lehtësimin e barrierave, promovimin, si dhe incentivimin e impianteve të vetëprodhimit të </w:t>
      </w:r>
      <w:r w:rsidR="00F10907" w:rsidRPr="00F76EF2">
        <w:rPr>
          <w:rFonts w:ascii="Garamond" w:hAnsi="Garamond" w:cs="Times New Roman"/>
          <w:sz w:val="24"/>
          <w:szCs w:val="24"/>
        </w:rPr>
        <w:lastRenderedPageBreak/>
        <w:t>energjisë nga burime të rinovueshme (veçanërisht nga dielli dhe era)</w:t>
      </w:r>
      <w:r w:rsidR="007A20B1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 për bizneset e mëdha prodhuese, që kanë një konsum energjie më të lartë</w:t>
      </w:r>
      <w:r w:rsidR="00AE570F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ashtu edhe për familjarët. Investimi në impiante të vetëprodhimit të energjisë nga burime te rinovueshme, duke pa</w:t>
      </w:r>
      <w:r w:rsidR="00753BBE" w:rsidRPr="00F76EF2">
        <w:rPr>
          <w:rFonts w:ascii="Garamond" w:hAnsi="Garamond" w:cs="Times New Roman"/>
          <w:sz w:val="24"/>
          <w:szCs w:val="24"/>
        </w:rPr>
        <w:t>s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ur parasysh </w:t>
      </w:r>
      <w:r w:rsidR="00753BBE" w:rsidRPr="00F76EF2">
        <w:rPr>
          <w:rFonts w:ascii="Garamond" w:hAnsi="Garamond" w:cs="Times New Roman"/>
          <w:sz w:val="24"/>
          <w:szCs w:val="24"/>
        </w:rPr>
        <w:t>e</w:t>
      </w:r>
      <w:r w:rsidR="00F10907" w:rsidRPr="00F76EF2">
        <w:rPr>
          <w:rFonts w:ascii="Garamond" w:hAnsi="Garamond" w:cs="Times New Roman"/>
          <w:sz w:val="24"/>
          <w:szCs w:val="24"/>
        </w:rPr>
        <w:t>dhe situatën dhe zhvillimet më të fundit në tregun global të energjisë</w:t>
      </w:r>
      <w:r w:rsidR="00753BBE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ndikon nga njëra anë në uljen e shpenzimeve të energjisë për bizneset prodhuese dhe familjarët dhe nga ana tjetër në uljen e konsumit të energjisë nga rrjeti dhe diversifikimin e prodhimit të energjisë. </w:t>
      </w:r>
    </w:p>
    <w:p w14:paraId="7AEA3226" w14:textId="126C2C46" w:rsidR="00F10907" w:rsidRPr="00F76EF2" w:rsidRDefault="00753BBE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2.</w:t>
      </w:r>
      <w:r w:rsidR="00F76EF2">
        <w:rPr>
          <w:rFonts w:ascii="Garamond" w:hAnsi="Garamond" w:cs="Times New Roman"/>
          <w:sz w:val="24"/>
          <w:szCs w:val="24"/>
        </w:rPr>
        <w:t xml:space="preserve"> </w:t>
      </w:r>
      <w:r w:rsidRPr="00F76EF2">
        <w:rPr>
          <w:rFonts w:ascii="Garamond" w:hAnsi="Garamond" w:cs="Times New Roman"/>
          <w:sz w:val="24"/>
          <w:szCs w:val="24"/>
        </w:rPr>
        <w:t>Duke pas</w:t>
      </w:r>
      <w:r w:rsidR="00F10907" w:rsidRPr="00F76EF2">
        <w:rPr>
          <w:rFonts w:ascii="Garamond" w:hAnsi="Garamond" w:cs="Times New Roman"/>
          <w:sz w:val="24"/>
          <w:szCs w:val="24"/>
        </w:rPr>
        <w:t>ur parasysh çmimet e larta të energjisë dhe zhvillimet më të fundit në tregun global të energjisë</w:t>
      </w:r>
      <w:r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</w:t>
      </w:r>
      <w:r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bashkëpunim me të gjithë aktorët në këtë fushë</w:t>
      </w:r>
      <w:r w:rsidR="007A20B1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të japë kontributin e saj dhe ekspertizën teknike për të bërë të mundur forcimin e mekanizmave mbështetës për konsumatorët në nevojë</w:t>
      </w:r>
      <w:r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 dhe ruajtjen e ekuilibrit ndërmjet interesave të konsumatorëve, shtetit dhe sipërmarrësve në këtë sektor.</w:t>
      </w:r>
    </w:p>
    <w:p w14:paraId="0592E886" w14:textId="6549A4F1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3.</w:t>
      </w:r>
      <w:r w:rsidR="00357318" w:rsidRPr="00F76EF2">
        <w:rPr>
          <w:rFonts w:ascii="Garamond" w:hAnsi="Garamond" w:cs="Times New Roman"/>
          <w:sz w:val="24"/>
          <w:szCs w:val="24"/>
        </w:rPr>
        <w:t xml:space="preserve"> 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ë vijojë intensivisht bashkëpunimin me </w:t>
      </w:r>
      <w:r w:rsidR="00753BBE" w:rsidRPr="00F76EF2">
        <w:rPr>
          <w:rFonts w:ascii="Garamond" w:hAnsi="Garamond" w:cs="Times New Roman"/>
          <w:sz w:val="24"/>
          <w:szCs w:val="24"/>
        </w:rPr>
        <w:t>Ministrinë e Infrastrukturës dhe Energjisë për hartimin sa më parë të m</w:t>
      </w:r>
      <w:r w:rsidR="00F10907" w:rsidRPr="00F76EF2">
        <w:rPr>
          <w:rFonts w:ascii="Garamond" w:hAnsi="Garamond" w:cs="Times New Roman"/>
          <w:sz w:val="24"/>
          <w:szCs w:val="24"/>
        </w:rPr>
        <w:t>etodologjisë së përcaktimit të çmimit të blerjes së energjisë elektrike të prodhuar nga vetëprodhuesit</w:t>
      </w:r>
      <w:r w:rsidR="00753BBE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 dhe të luaj</w:t>
      </w:r>
      <w:r w:rsidR="00753BBE"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një rol proaktiv dhe të bashkëpunojë me të gjithë aktorët për zgjidhjen e problematikave të ndryshme</w:t>
      </w:r>
      <w:r w:rsidR="007A20B1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që lindin nga instalimi i burimeve të vogla të rinovueshme</w:t>
      </w:r>
      <w:r w:rsidR="00753BBE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si për shembull problemi i mënyrës së traj</w:t>
      </w:r>
      <w:r w:rsidR="007A20B1">
        <w:rPr>
          <w:rFonts w:ascii="Garamond" w:hAnsi="Garamond" w:cs="Times New Roman"/>
          <w:sz w:val="24"/>
          <w:szCs w:val="24"/>
        </w:rPr>
        <w:t>timit të netimit nga ana e OSSH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etj.</w:t>
      </w:r>
    </w:p>
    <w:p w14:paraId="6FEF14F3" w14:textId="4C6FB2E3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4. </w:t>
      </w:r>
      <w:r w:rsidR="00357318" w:rsidRPr="00F76EF2">
        <w:rPr>
          <w:rFonts w:ascii="Garamond" w:hAnsi="Garamond" w:cs="Times New Roman"/>
          <w:sz w:val="24"/>
          <w:szCs w:val="24"/>
        </w:rPr>
        <w:t>T</w:t>
      </w:r>
      <w:r w:rsidR="00F10907" w:rsidRPr="00F76EF2">
        <w:rPr>
          <w:rFonts w:ascii="Garamond" w:hAnsi="Garamond" w:cs="Times New Roman"/>
          <w:sz w:val="24"/>
          <w:szCs w:val="24"/>
        </w:rPr>
        <w:t>ë kërkojë impenjim maksimal nga të gjithë aktorët për të bërë të mundur që brenda vitit 2022 operimi i bursës të jetë funksional. Funksion</w:t>
      </w:r>
      <w:r w:rsidR="00753BBE" w:rsidRPr="00F76EF2">
        <w:rPr>
          <w:rFonts w:ascii="Garamond" w:hAnsi="Garamond" w:cs="Times New Roman"/>
          <w:sz w:val="24"/>
          <w:szCs w:val="24"/>
        </w:rPr>
        <w:t>imi i bursës ka ndikim të drejt</w:t>
      </w:r>
      <w:r w:rsidR="009F4143" w:rsidRPr="00F76EF2">
        <w:rPr>
          <w:rFonts w:ascii="Garamond" w:hAnsi="Garamond" w:cs="Times New Roman"/>
          <w:sz w:val="24"/>
          <w:szCs w:val="24"/>
        </w:rPr>
        <w:t>përdrejtë në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bashkimin e tregut të energjisë elektrike midis Shqipërisë dhe Kosovës, si dhe në lehtësimin e bashkimit me tregje të tjera të vendeve fqinje në përputhje me rregulloret e tregut të en</w:t>
      </w:r>
      <w:r w:rsidR="00753BBE" w:rsidRPr="00F76EF2">
        <w:rPr>
          <w:rFonts w:ascii="Garamond" w:hAnsi="Garamond" w:cs="Times New Roman"/>
          <w:sz w:val="24"/>
          <w:szCs w:val="24"/>
        </w:rPr>
        <w:t xml:space="preserve">ergjisë elektrike të BE-së dhe modelin e synuar </w:t>
      </w:r>
      <w:r w:rsidR="007A20B1" w:rsidRPr="00F76EF2">
        <w:rPr>
          <w:rFonts w:ascii="Garamond" w:hAnsi="Garamond" w:cs="Times New Roman"/>
          <w:sz w:val="24"/>
          <w:szCs w:val="24"/>
        </w:rPr>
        <w:t>evropian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. </w:t>
      </w:r>
    </w:p>
    <w:p w14:paraId="420397ED" w14:textId="742E8A19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5.</w:t>
      </w:r>
      <w:r w:rsidR="00F76EF2">
        <w:rPr>
          <w:rFonts w:ascii="Garamond" w:hAnsi="Garamond" w:cs="Times New Roman"/>
          <w:sz w:val="24"/>
          <w:szCs w:val="24"/>
        </w:rPr>
        <w:t xml:space="preserve"> </w:t>
      </w:r>
      <w:r w:rsidR="00CB2223" w:rsidRPr="00F76EF2">
        <w:rPr>
          <w:rFonts w:ascii="Garamond" w:hAnsi="Garamond" w:cs="Times New Roman"/>
          <w:sz w:val="24"/>
          <w:szCs w:val="24"/>
        </w:rPr>
        <w:t>T</w:t>
      </w:r>
      <w:r w:rsidRPr="00F76EF2">
        <w:rPr>
          <w:rFonts w:ascii="Garamond" w:hAnsi="Garamond" w:cs="Times New Roman"/>
          <w:sz w:val="24"/>
          <w:szCs w:val="24"/>
        </w:rPr>
        <w:t>ë vijojë mbështetjen me ekspertizën teknike për të bërë të mundur ndërtimin e rrjetit të transmetimit dhe shpërndarjes së gazit natyror</w:t>
      </w:r>
      <w:r w:rsidR="007A20B1">
        <w:rPr>
          <w:rFonts w:ascii="Garamond" w:hAnsi="Garamond" w:cs="Times New Roman"/>
          <w:sz w:val="24"/>
          <w:szCs w:val="24"/>
        </w:rPr>
        <w:t>,</w:t>
      </w:r>
      <w:r w:rsidRPr="00F76EF2">
        <w:rPr>
          <w:rFonts w:ascii="Garamond" w:hAnsi="Garamond" w:cs="Times New Roman"/>
          <w:sz w:val="24"/>
          <w:szCs w:val="24"/>
        </w:rPr>
        <w:t xml:space="preserve"> si një projekt me rëndësi për vendin në </w:t>
      </w:r>
      <w:r w:rsidR="00CB2223" w:rsidRPr="00F76EF2">
        <w:rPr>
          <w:rFonts w:ascii="Garamond" w:hAnsi="Garamond" w:cs="Times New Roman"/>
          <w:sz w:val="24"/>
          <w:szCs w:val="24"/>
        </w:rPr>
        <w:t>drejtim</w:t>
      </w:r>
      <w:r w:rsidRPr="00F76EF2">
        <w:rPr>
          <w:rFonts w:ascii="Garamond" w:hAnsi="Garamond" w:cs="Times New Roman"/>
          <w:sz w:val="24"/>
          <w:szCs w:val="24"/>
        </w:rPr>
        <w:t xml:space="preserve"> të</w:t>
      </w:r>
      <w:r w:rsidR="002E77F3">
        <w:rPr>
          <w:rFonts w:ascii="Garamond" w:hAnsi="Garamond" w:cs="Times New Roman"/>
          <w:sz w:val="24"/>
          <w:szCs w:val="24"/>
        </w:rPr>
        <w:t xml:space="preserve"> </w:t>
      </w:r>
      <w:r w:rsidRPr="00F76EF2">
        <w:rPr>
          <w:rFonts w:ascii="Garamond" w:hAnsi="Garamond" w:cs="Times New Roman"/>
          <w:sz w:val="24"/>
          <w:szCs w:val="24"/>
        </w:rPr>
        <w:t>rritjes së prodhimit të energjisë dhe diversifikimit të burimeve të prodhimit, si dhe të bëjë propozime konkrete në funksion të mundësive të reja të krij</w:t>
      </w:r>
      <w:r w:rsidR="00CB2223" w:rsidRPr="00F76EF2">
        <w:rPr>
          <w:rFonts w:ascii="Garamond" w:hAnsi="Garamond" w:cs="Times New Roman"/>
          <w:sz w:val="24"/>
          <w:szCs w:val="24"/>
        </w:rPr>
        <w:t>u</w:t>
      </w:r>
      <w:r w:rsidRPr="00F76EF2">
        <w:rPr>
          <w:rFonts w:ascii="Garamond" w:hAnsi="Garamond" w:cs="Times New Roman"/>
          <w:sz w:val="24"/>
          <w:szCs w:val="24"/>
        </w:rPr>
        <w:t>ara për zhvillimin dhe shfrytëzimin e t</w:t>
      </w:r>
      <w:r w:rsidR="00CB2223" w:rsidRPr="00F76EF2">
        <w:rPr>
          <w:rFonts w:ascii="Garamond" w:hAnsi="Garamond" w:cs="Times New Roman"/>
          <w:sz w:val="24"/>
          <w:szCs w:val="24"/>
        </w:rPr>
        <w:t>r</w:t>
      </w:r>
      <w:r w:rsidRPr="00F76EF2">
        <w:rPr>
          <w:rFonts w:ascii="Garamond" w:hAnsi="Garamond" w:cs="Times New Roman"/>
          <w:sz w:val="24"/>
          <w:szCs w:val="24"/>
        </w:rPr>
        <w:t xml:space="preserve">egut të gazit. Fillimi nga puna i </w:t>
      </w:r>
      <w:r w:rsidR="00CB2223" w:rsidRPr="00F76EF2">
        <w:rPr>
          <w:rFonts w:ascii="Garamond" w:hAnsi="Garamond" w:cs="Times New Roman"/>
          <w:sz w:val="24"/>
          <w:szCs w:val="24"/>
        </w:rPr>
        <w:t>g</w:t>
      </w:r>
      <w:r w:rsidRPr="00F76EF2">
        <w:rPr>
          <w:rFonts w:ascii="Garamond" w:hAnsi="Garamond" w:cs="Times New Roman"/>
          <w:sz w:val="24"/>
          <w:szCs w:val="24"/>
        </w:rPr>
        <w:t>azsjellësit TAP duhet parë me prioritet nga ERE si një mundësi që e bën akoma më të domos</w:t>
      </w:r>
      <w:r w:rsidR="00CB2223" w:rsidRPr="00F76EF2">
        <w:rPr>
          <w:rFonts w:ascii="Garamond" w:hAnsi="Garamond" w:cs="Times New Roman"/>
          <w:sz w:val="24"/>
          <w:szCs w:val="24"/>
        </w:rPr>
        <w:t>doshëm ndërtimin e këtij rrjeti</w:t>
      </w:r>
      <w:r w:rsidRPr="00F76EF2">
        <w:rPr>
          <w:rFonts w:ascii="Garamond" w:hAnsi="Garamond" w:cs="Times New Roman"/>
          <w:sz w:val="24"/>
          <w:szCs w:val="24"/>
        </w:rPr>
        <w:t xml:space="preserve"> për rritjen e prodhimit të energjisë përmes shfrytëzimit të gazit.</w:t>
      </w:r>
    </w:p>
    <w:p w14:paraId="1EE83D6F" w14:textId="0DBC450D" w:rsidR="00F10907" w:rsidRPr="00F76EF2" w:rsidRDefault="00CB2223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6.</w:t>
      </w:r>
      <w:r w:rsidR="00F76EF2">
        <w:rPr>
          <w:rFonts w:ascii="Garamond" w:hAnsi="Garamond" w:cs="Times New Roman"/>
          <w:sz w:val="24"/>
          <w:szCs w:val="24"/>
        </w:rPr>
        <w:t xml:space="preserve"> </w:t>
      </w:r>
      <w:r w:rsidRPr="00F76EF2">
        <w:rPr>
          <w:rFonts w:ascii="Garamond" w:hAnsi="Garamond" w:cs="Times New Roman"/>
          <w:sz w:val="24"/>
          <w:szCs w:val="24"/>
        </w:rPr>
        <w:t>Në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faqen zyrtare në internet duhet q</w:t>
      </w:r>
      <w:r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linku/grafika “Bëj një ankesë” dhe numri i gjelbër në dispozicion të qytetarëve/konsumatorëve të je</w:t>
      </w:r>
      <w:r w:rsidRPr="00F76EF2">
        <w:rPr>
          <w:rFonts w:ascii="Garamond" w:hAnsi="Garamond" w:cs="Times New Roman"/>
          <w:sz w:val="24"/>
          <w:szCs w:val="24"/>
        </w:rPr>
        <w:t>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ë në faqen kryesore dhe lehtësisht </w:t>
      </w:r>
      <w:r w:rsidRPr="00F76EF2">
        <w:rPr>
          <w:rFonts w:ascii="Garamond" w:hAnsi="Garamond" w:cs="Times New Roman"/>
          <w:sz w:val="24"/>
          <w:szCs w:val="24"/>
        </w:rPr>
        <w:t>i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aksesuesh</w:t>
      </w:r>
      <w:r w:rsidR="00357318"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>m, mbrojtja e konsumatorit është një ndër objektivat kryesor</w:t>
      </w:r>
      <w:r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të ERE</w:t>
      </w:r>
      <w:r w:rsidRPr="00F76EF2">
        <w:rPr>
          <w:rFonts w:ascii="Garamond" w:hAnsi="Garamond" w:cs="Times New Roman"/>
          <w:sz w:val="24"/>
          <w:szCs w:val="24"/>
        </w:rPr>
        <w:t>-s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. </w:t>
      </w:r>
    </w:p>
    <w:p w14:paraId="4E899919" w14:textId="5C56FDFB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7.</w:t>
      </w:r>
      <w:r w:rsidR="00CB2223" w:rsidRPr="00F76EF2">
        <w:rPr>
          <w:rFonts w:ascii="Garamond" w:hAnsi="Garamond" w:cs="Times New Roman"/>
          <w:sz w:val="24"/>
          <w:szCs w:val="24"/>
        </w:rPr>
        <w:t xml:space="preserve"> G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jatë vitit 2022 të miratojë dhe të fillojë zbatimin e Rregullores </w:t>
      </w:r>
      <w:r w:rsidR="00CB2223" w:rsidRPr="00F76EF2">
        <w:rPr>
          <w:rFonts w:ascii="Garamond" w:hAnsi="Garamond" w:cs="Times New Roman"/>
          <w:sz w:val="24"/>
          <w:szCs w:val="24"/>
        </w:rPr>
        <w:t>për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Masat e të Licencuarve në Aktivitetin e Furnizimit për Arritjen e Treguesve të Matjes dhe Vlerësimit nga ERE të Performancës së Shërbimit ndaj klientit si një hap i rëndësishëm që ndikon në ofrimin e një shërbimi cilësor dhe me standarde për konsumatorin.</w:t>
      </w:r>
    </w:p>
    <w:p w14:paraId="0FC342C1" w14:textId="74D18109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8. </w:t>
      </w:r>
      <w:r w:rsidR="00CB2223" w:rsidRPr="00F76EF2">
        <w:rPr>
          <w:rFonts w:ascii="Garamond" w:hAnsi="Garamond" w:cs="Times New Roman"/>
          <w:sz w:val="24"/>
          <w:szCs w:val="24"/>
        </w:rPr>
        <w:t>T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ë vijojë të ndjekë dhe </w:t>
      </w:r>
      <w:r w:rsidR="00092F89">
        <w:rPr>
          <w:rFonts w:ascii="Garamond" w:hAnsi="Garamond" w:cs="Times New Roman"/>
          <w:sz w:val="24"/>
          <w:szCs w:val="24"/>
        </w:rPr>
        <w:t xml:space="preserve">të </w:t>
      </w:r>
      <w:r w:rsidR="00F10907" w:rsidRPr="00F76EF2">
        <w:rPr>
          <w:rFonts w:ascii="Garamond" w:hAnsi="Garamond" w:cs="Times New Roman"/>
          <w:sz w:val="24"/>
          <w:szCs w:val="24"/>
        </w:rPr>
        <w:t>monitorojë me rigorozitet problematikat që kanë lidhje me mbrojtjen e të drejtave të konsumatorëve të energjisë elektrike, në mënyrë të veçantë zbatimin e detyrave që rrjedhin për FSHU sh.a.</w:t>
      </w:r>
      <w:r w:rsidR="00CE2EB4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në përputhje me vendimin e Bordit të ERE</w:t>
      </w:r>
      <w:r w:rsidR="009F4143" w:rsidRPr="00F76EF2">
        <w:rPr>
          <w:rFonts w:ascii="Garamond" w:hAnsi="Garamond" w:cs="Times New Roman"/>
          <w:sz w:val="24"/>
          <w:szCs w:val="24"/>
        </w:rPr>
        <w:t>-s “Mbi r</w:t>
      </w:r>
      <w:r w:rsidR="00CB2223" w:rsidRPr="00F76EF2">
        <w:rPr>
          <w:rFonts w:ascii="Garamond" w:hAnsi="Garamond" w:cs="Times New Roman"/>
          <w:sz w:val="24"/>
          <w:szCs w:val="24"/>
        </w:rPr>
        <w:t xml:space="preserve">ishikimin e </w:t>
      </w:r>
      <w:r w:rsidR="009F4143" w:rsidRPr="00F76EF2">
        <w:rPr>
          <w:rFonts w:ascii="Garamond" w:hAnsi="Garamond" w:cs="Times New Roman"/>
          <w:sz w:val="24"/>
          <w:szCs w:val="24"/>
        </w:rPr>
        <w:t>p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lanit të masave për Operatorin e Shpërndarjes të Energjisë Elektrike “OSHEE sh.a.”, për respektimin e të </w:t>
      </w:r>
      <w:r w:rsidR="00CB2223" w:rsidRPr="00F76EF2">
        <w:rPr>
          <w:rFonts w:ascii="Garamond" w:hAnsi="Garamond" w:cs="Times New Roman"/>
          <w:sz w:val="24"/>
          <w:szCs w:val="24"/>
        </w:rPr>
        <w:t>d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rejtave të </w:t>
      </w:r>
      <w:r w:rsidR="00CB2223" w:rsidRPr="00F76EF2">
        <w:rPr>
          <w:rFonts w:ascii="Garamond" w:hAnsi="Garamond" w:cs="Times New Roman"/>
          <w:sz w:val="24"/>
          <w:szCs w:val="24"/>
        </w:rPr>
        <w:t>k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lientëve të </w:t>
      </w:r>
      <w:r w:rsidR="00CB2223" w:rsidRPr="00F76EF2">
        <w:rPr>
          <w:rFonts w:ascii="Garamond" w:hAnsi="Garamond" w:cs="Times New Roman"/>
          <w:sz w:val="24"/>
          <w:szCs w:val="24"/>
        </w:rPr>
        <w:t>f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urnizimit me </w:t>
      </w:r>
      <w:r w:rsidR="00CB2223" w:rsidRPr="00F76EF2">
        <w:rPr>
          <w:rFonts w:ascii="Garamond" w:hAnsi="Garamond" w:cs="Times New Roman"/>
          <w:sz w:val="24"/>
          <w:szCs w:val="24"/>
        </w:rPr>
        <w:t>e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nergji </w:t>
      </w:r>
      <w:r w:rsidR="00CB2223" w:rsidRPr="00F76EF2">
        <w:rPr>
          <w:rFonts w:ascii="Garamond" w:hAnsi="Garamond" w:cs="Times New Roman"/>
          <w:sz w:val="24"/>
          <w:szCs w:val="24"/>
        </w:rPr>
        <w:t>e</w:t>
      </w:r>
      <w:r w:rsidR="00F10907" w:rsidRPr="00F76EF2">
        <w:rPr>
          <w:rFonts w:ascii="Garamond" w:hAnsi="Garamond" w:cs="Times New Roman"/>
          <w:sz w:val="24"/>
          <w:szCs w:val="24"/>
        </w:rPr>
        <w:t>lektrike”.</w:t>
      </w:r>
    </w:p>
    <w:p w14:paraId="50E4A474" w14:textId="2259C616" w:rsidR="00F10907" w:rsidRPr="00F76EF2" w:rsidRDefault="005D47E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9. </w:t>
      </w:r>
      <w:r w:rsidR="00CB2223" w:rsidRPr="00F76EF2">
        <w:rPr>
          <w:rFonts w:ascii="Garamond" w:hAnsi="Garamond" w:cs="Times New Roman"/>
          <w:sz w:val="24"/>
          <w:szCs w:val="24"/>
        </w:rPr>
        <w:t>N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ë bashkëpunim me Agjencinë e </w:t>
      </w:r>
      <w:r w:rsidR="00CE2EB4" w:rsidRPr="00F76EF2">
        <w:rPr>
          <w:rFonts w:ascii="Garamond" w:hAnsi="Garamond" w:cs="Times New Roman"/>
          <w:sz w:val="24"/>
          <w:szCs w:val="24"/>
        </w:rPr>
        <w:t>Efi</w:t>
      </w:r>
      <w:r w:rsidR="00CE2EB4">
        <w:rPr>
          <w:rFonts w:ascii="Garamond" w:hAnsi="Garamond" w:cs="Times New Roman"/>
          <w:sz w:val="24"/>
          <w:szCs w:val="24"/>
        </w:rPr>
        <w:t>ci</w:t>
      </w:r>
      <w:r w:rsidR="00CE2EB4" w:rsidRPr="00F76EF2">
        <w:rPr>
          <w:rFonts w:ascii="Garamond" w:hAnsi="Garamond" w:cs="Times New Roman"/>
          <w:sz w:val="24"/>
          <w:szCs w:val="24"/>
        </w:rPr>
        <w:t xml:space="preserve">encës </w:t>
      </w:r>
      <w:r w:rsidR="00F10907" w:rsidRPr="00F76EF2">
        <w:rPr>
          <w:rFonts w:ascii="Garamond" w:hAnsi="Garamond" w:cs="Times New Roman"/>
          <w:sz w:val="24"/>
          <w:szCs w:val="24"/>
        </w:rPr>
        <w:t>dhe duke iu referuar edhe praktikave më të mira ndërkombëtare t</w:t>
      </w:r>
      <w:r w:rsidR="00CB2223" w:rsidRPr="00F76EF2">
        <w:rPr>
          <w:rFonts w:ascii="Garamond" w:hAnsi="Garamond" w:cs="Times New Roman"/>
          <w:sz w:val="24"/>
          <w:szCs w:val="24"/>
        </w:rPr>
        <w:t>ë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punojë për sensibilizimin e konsumatorit</w:t>
      </w:r>
      <w:r w:rsidR="00CB2223" w:rsidRPr="00F76EF2">
        <w:rPr>
          <w:rFonts w:ascii="Garamond" w:hAnsi="Garamond" w:cs="Times New Roman"/>
          <w:sz w:val="24"/>
          <w:szCs w:val="24"/>
        </w:rPr>
        <w:t xml:space="preserve"> për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përdorimin efi</w:t>
      </w:r>
      <w:r w:rsidR="00CE2EB4">
        <w:rPr>
          <w:rFonts w:ascii="Garamond" w:hAnsi="Garamond" w:cs="Times New Roman"/>
          <w:sz w:val="24"/>
          <w:szCs w:val="24"/>
        </w:rPr>
        <w:t>c</w:t>
      </w:r>
      <w:r w:rsidR="00F10907" w:rsidRPr="00F76EF2">
        <w:rPr>
          <w:rFonts w:ascii="Garamond" w:hAnsi="Garamond" w:cs="Times New Roman"/>
          <w:sz w:val="24"/>
          <w:szCs w:val="24"/>
        </w:rPr>
        <w:t>ient të energjisë elektrike</w:t>
      </w:r>
      <w:r w:rsidR="00CB2223" w:rsidRPr="00F76EF2">
        <w:rPr>
          <w:rFonts w:ascii="Garamond" w:hAnsi="Garamond" w:cs="Times New Roman"/>
          <w:sz w:val="24"/>
          <w:szCs w:val="24"/>
        </w:rPr>
        <w:t>,</w:t>
      </w:r>
      <w:r w:rsidR="00F10907" w:rsidRPr="00F76EF2">
        <w:rPr>
          <w:rFonts w:ascii="Garamond" w:hAnsi="Garamond" w:cs="Times New Roman"/>
          <w:sz w:val="24"/>
          <w:szCs w:val="24"/>
        </w:rPr>
        <w:t xml:space="preserve"> çka përkthehet në kursim energjie dhe më pak kosto për vetë konsumatorin.</w:t>
      </w:r>
      <w:r w:rsidR="002E77F3">
        <w:rPr>
          <w:rFonts w:ascii="Garamond" w:hAnsi="Garamond" w:cs="Times New Roman"/>
          <w:sz w:val="24"/>
          <w:szCs w:val="24"/>
        </w:rPr>
        <w:t xml:space="preserve"> </w:t>
      </w:r>
    </w:p>
    <w:p w14:paraId="6E85D4C6" w14:textId="6910FAA7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10.</w:t>
      </w:r>
      <w:r w:rsidR="002E77F3">
        <w:rPr>
          <w:rFonts w:ascii="Garamond" w:hAnsi="Garamond" w:cs="Times New Roman"/>
          <w:sz w:val="24"/>
          <w:szCs w:val="24"/>
        </w:rPr>
        <w:t xml:space="preserve"> </w:t>
      </w:r>
      <w:r w:rsidRPr="00F76EF2">
        <w:rPr>
          <w:rFonts w:ascii="Garamond" w:hAnsi="Garamond" w:cs="Times New Roman"/>
          <w:sz w:val="24"/>
          <w:szCs w:val="24"/>
        </w:rPr>
        <w:t>Të marrë masat e nevojshme për realizimin dhe implementimin e platformës përmes së cilës të licencuarit në veprimtarinë e furnizimit</w:t>
      </w:r>
      <w:r w:rsidR="00CB2223" w:rsidRPr="00F76EF2">
        <w:rPr>
          <w:rFonts w:ascii="Garamond" w:hAnsi="Garamond" w:cs="Times New Roman"/>
          <w:sz w:val="24"/>
          <w:szCs w:val="24"/>
        </w:rPr>
        <w:t>,</w:t>
      </w:r>
      <w:r w:rsidRPr="00F76EF2">
        <w:rPr>
          <w:rFonts w:ascii="Garamond" w:hAnsi="Garamond" w:cs="Times New Roman"/>
          <w:sz w:val="24"/>
          <w:szCs w:val="24"/>
        </w:rPr>
        <w:t xml:space="preserve"> që do t</w:t>
      </w:r>
      <w:r w:rsidR="00CB2223" w:rsidRPr="00F76EF2">
        <w:rPr>
          <w:rFonts w:ascii="Garamond" w:hAnsi="Garamond" w:cs="Times New Roman"/>
          <w:sz w:val="24"/>
          <w:szCs w:val="24"/>
        </w:rPr>
        <w:t>a</w:t>
      </w:r>
      <w:r w:rsidRPr="00F76EF2">
        <w:rPr>
          <w:rFonts w:ascii="Garamond" w:hAnsi="Garamond" w:cs="Times New Roman"/>
          <w:sz w:val="24"/>
          <w:szCs w:val="24"/>
        </w:rPr>
        <w:t xml:space="preserve"> ushtrojnë këtë aktivitet për furnizimin e klientëve në treg të lirë, do t’iu mundësohet të hedhin të dhëna në kohë reale</w:t>
      </w:r>
      <w:r w:rsidR="00CE2EB4">
        <w:rPr>
          <w:rFonts w:ascii="Garamond" w:hAnsi="Garamond" w:cs="Times New Roman"/>
          <w:sz w:val="24"/>
          <w:szCs w:val="24"/>
        </w:rPr>
        <w:t>,</w:t>
      </w:r>
      <w:r w:rsidRPr="00F76EF2">
        <w:rPr>
          <w:rFonts w:ascii="Garamond" w:hAnsi="Garamond" w:cs="Times New Roman"/>
          <w:sz w:val="24"/>
          <w:szCs w:val="24"/>
        </w:rPr>
        <w:t xml:space="preserve"> në lidhje me çmimin e ofruar për furnizimin me energji elektrike në treg të lirë.</w:t>
      </w:r>
    </w:p>
    <w:p w14:paraId="1F409995" w14:textId="6ECE1282" w:rsidR="00F10907" w:rsidRPr="00F76EF2" w:rsidRDefault="00F10907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>11. Të vijojë të kërkojë mundësinë e instalimit gradual të matësve inteligjentë, bazuar në një analizë kosto-përfitim dhe të mbulimit me rrjetin e telekomunikacionit, pasi veç të tjerash përmirëson cilësinë e shërbimit ndaj konsumatorit, duke evituar problematikat e mbifaturimit dhe ankesat e konsumatorëve. Faktet tregojnë se edhe gjatë</w:t>
      </w:r>
      <w:r w:rsidR="009F4143" w:rsidRPr="00F76EF2">
        <w:rPr>
          <w:rFonts w:ascii="Garamond" w:hAnsi="Garamond" w:cs="Times New Roman"/>
          <w:sz w:val="24"/>
          <w:szCs w:val="24"/>
        </w:rPr>
        <w:t xml:space="preserve"> vitit 2021 ankesat me objekt </w:t>
      </w:r>
      <w:r w:rsidR="009F4143" w:rsidRPr="00F76EF2">
        <w:rPr>
          <w:rFonts w:ascii="Garamond" w:hAnsi="Garamond" w:cs="Times New Roman"/>
          <w:sz w:val="24"/>
          <w:szCs w:val="24"/>
        </w:rPr>
        <w:lastRenderedPageBreak/>
        <w:t>“m</w:t>
      </w:r>
      <w:r w:rsidRPr="00F76EF2">
        <w:rPr>
          <w:rFonts w:ascii="Garamond" w:hAnsi="Garamond" w:cs="Times New Roman"/>
          <w:sz w:val="24"/>
          <w:szCs w:val="24"/>
        </w:rPr>
        <w:t>bifaturim të energjisë elektrike” janë rritur krahasuar me një vit më parë duke zënë vend kry</w:t>
      </w:r>
      <w:r w:rsidR="002A107E" w:rsidRPr="00F76EF2">
        <w:rPr>
          <w:rFonts w:ascii="Garamond" w:hAnsi="Garamond" w:cs="Times New Roman"/>
          <w:sz w:val="24"/>
          <w:szCs w:val="24"/>
        </w:rPr>
        <w:t>esor në totalin e ankesave të r</w:t>
      </w:r>
      <w:r w:rsidRPr="00F76EF2">
        <w:rPr>
          <w:rFonts w:ascii="Garamond" w:hAnsi="Garamond" w:cs="Times New Roman"/>
          <w:sz w:val="24"/>
          <w:szCs w:val="24"/>
        </w:rPr>
        <w:t>egjistruara në ERE.</w:t>
      </w:r>
    </w:p>
    <w:p w14:paraId="548AD506" w14:textId="77777777" w:rsidR="00F76EF2" w:rsidRDefault="00F76EF2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1469EC" w14:textId="0D642F76" w:rsidR="00F76EF2" w:rsidRPr="00F76EF2" w:rsidRDefault="00F76EF2" w:rsidP="00F76EF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KRYETARE</w:t>
      </w:r>
    </w:p>
    <w:p w14:paraId="6D8893B4" w14:textId="37271755" w:rsidR="00F76EF2" w:rsidRPr="00F76EF2" w:rsidRDefault="00F76EF2" w:rsidP="00F76EF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F76EF2">
        <w:rPr>
          <w:rFonts w:ascii="Garamond" w:hAnsi="Garamond" w:cs="Times New Roman"/>
          <w:b/>
          <w:bCs/>
          <w:sz w:val="24"/>
          <w:szCs w:val="24"/>
        </w:rPr>
        <w:t>Lindita Nikolla</w:t>
      </w:r>
    </w:p>
    <w:p w14:paraId="6E936B3C" w14:textId="77777777" w:rsidR="00EE73AD" w:rsidRPr="00F76EF2" w:rsidRDefault="00EE73AD" w:rsidP="00F76E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1F2696" w14:textId="4B6CCF81" w:rsidR="00E87ACD" w:rsidRPr="00F76EF2" w:rsidRDefault="00E87ACD" w:rsidP="00F76EF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F76EF2">
        <w:rPr>
          <w:rFonts w:ascii="Garamond" w:hAnsi="Garamond" w:cs="Times New Roman"/>
          <w:sz w:val="24"/>
          <w:szCs w:val="24"/>
        </w:rPr>
        <w:t xml:space="preserve">Miratuar në datën </w:t>
      </w:r>
      <w:r w:rsidR="00F10907" w:rsidRPr="00F76EF2">
        <w:rPr>
          <w:rFonts w:ascii="Garamond" w:hAnsi="Garamond" w:cs="Times New Roman"/>
          <w:sz w:val="24"/>
          <w:szCs w:val="24"/>
        </w:rPr>
        <w:t>28</w:t>
      </w:r>
      <w:r w:rsidRPr="00F76EF2">
        <w:rPr>
          <w:rFonts w:ascii="Garamond" w:hAnsi="Garamond" w:cs="Times New Roman"/>
          <w:sz w:val="24"/>
          <w:szCs w:val="24"/>
        </w:rPr>
        <w:t>.</w:t>
      </w:r>
      <w:r w:rsidR="00537B68" w:rsidRPr="00F76EF2">
        <w:rPr>
          <w:rFonts w:ascii="Garamond" w:hAnsi="Garamond" w:cs="Times New Roman"/>
          <w:sz w:val="24"/>
          <w:szCs w:val="24"/>
        </w:rPr>
        <w:t>4</w:t>
      </w:r>
      <w:r w:rsidRPr="00F76EF2">
        <w:rPr>
          <w:rFonts w:ascii="Garamond" w:hAnsi="Garamond" w:cs="Times New Roman"/>
          <w:sz w:val="24"/>
          <w:szCs w:val="24"/>
        </w:rPr>
        <w:t>.2022</w:t>
      </w:r>
      <w:r w:rsidR="00CE2EB4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sectPr w:rsidR="00E87ACD" w:rsidRPr="00F76EF2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DD867" w14:textId="77777777" w:rsidR="002E77F3" w:rsidRDefault="002E77F3" w:rsidP="00C86383">
      <w:pPr>
        <w:spacing w:after="0" w:line="240" w:lineRule="auto"/>
      </w:pPr>
      <w:r>
        <w:separator/>
      </w:r>
    </w:p>
  </w:endnote>
  <w:endnote w:type="continuationSeparator" w:id="0">
    <w:p w14:paraId="69275619" w14:textId="77777777" w:rsidR="002E77F3" w:rsidRDefault="002E77F3" w:rsidP="00C86383">
      <w:pPr>
        <w:spacing w:after="0" w:line="240" w:lineRule="auto"/>
      </w:pPr>
      <w:r>
        <w:continuationSeparator/>
      </w:r>
    </w:p>
  </w:endnote>
  <w:endnote w:type="continuationNotice" w:id="1">
    <w:p w14:paraId="5E7D2C46" w14:textId="77777777" w:rsidR="001E301A" w:rsidRDefault="001E30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9FB2F" w14:textId="77777777" w:rsidR="002E77F3" w:rsidRDefault="002E77F3" w:rsidP="00C86383">
      <w:pPr>
        <w:spacing w:after="0" w:line="240" w:lineRule="auto"/>
      </w:pPr>
      <w:r>
        <w:separator/>
      </w:r>
    </w:p>
  </w:footnote>
  <w:footnote w:type="continuationSeparator" w:id="0">
    <w:p w14:paraId="5FE5DD39" w14:textId="77777777" w:rsidR="002E77F3" w:rsidRDefault="002E77F3" w:rsidP="00C86383">
      <w:pPr>
        <w:spacing w:after="0" w:line="240" w:lineRule="auto"/>
      </w:pPr>
      <w:r>
        <w:continuationSeparator/>
      </w:r>
    </w:p>
  </w:footnote>
  <w:footnote w:type="continuationNotice" w:id="1">
    <w:p w14:paraId="4539097F" w14:textId="77777777" w:rsidR="001E301A" w:rsidRDefault="001E30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529C"/>
    <w:rsid w:val="00044096"/>
    <w:rsid w:val="00044C1F"/>
    <w:rsid w:val="00051513"/>
    <w:rsid w:val="0005725B"/>
    <w:rsid w:val="00062B6C"/>
    <w:rsid w:val="00062F7F"/>
    <w:rsid w:val="000659F0"/>
    <w:rsid w:val="0007298B"/>
    <w:rsid w:val="00082B98"/>
    <w:rsid w:val="00082FD1"/>
    <w:rsid w:val="00087589"/>
    <w:rsid w:val="00091EE7"/>
    <w:rsid w:val="00092F89"/>
    <w:rsid w:val="000A08B2"/>
    <w:rsid w:val="000A0B41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131D"/>
    <w:rsid w:val="000F417A"/>
    <w:rsid w:val="0010178D"/>
    <w:rsid w:val="001049FD"/>
    <w:rsid w:val="001108AD"/>
    <w:rsid w:val="001113F8"/>
    <w:rsid w:val="00114B2F"/>
    <w:rsid w:val="001156F1"/>
    <w:rsid w:val="00121DB5"/>
    <w:rsid w:val="00125D8E"/>
    <w:rsid w:val="00125F25"/>
    <w:rsid w:val="001315C1"/>
    <w:rsid w:val="001325AF"/>
    <w:rsid w:val="00132AD7"/>
    <w:rsid w:val="001356DB"/>
    <w:rsid w:val="0013798F"/>
    <w:rsid w:val="001424BF"/>
    <w:rsid w:val="001432F5"/>
    <w:rsid w:val="00143A0C"/>
    <w:rsid w:val="0015198A"/>
    <w:rsid w:val="0016140E"/>
    <w:rsid w:val="00162EC4"/>
    <w:rsid w:val="00176BBD"/>
    <w:rsid w:val="0018119B"/>
    <w:rsid w:val="00181B37"/>
    <w:rsid w:val="00184409"/>
    <w:rsid w:val="001858C3"/>
    <w:rsid w:val="0019065F"/>
    <w:rsid w:val="00191634"/>
    <w:rsid w:val="001A79AF"/>
    <w:rsid w:val="001B134B"/>
    <w:rsid w:val="001B6D41"/>
    <w:rsid w:val="001B73A9"/>
    <w:rsid w:val="001B7CF3"/>
    <w:rsid w:val="001C1147"/>
    <w:rsid w:val="001C210D"/>
    <w:rsid w:val="001C5A1D"/>
    <w:rsid w:val="001E074E"/>
    <w:rsid w:val="001E2085"/>
    <w:rsid w:val="001E301A"/>
    <w:rsid w:val="001F4CD5"/>
    <w:rsid w:val="0020553B"/>
    <w:rsid w:val="002063FE"/>
    <w:rsid w:val="00210A6C"/>
    <w:rsid w:val="002129CF"/>
    <w:rsid w:val="00215C02"/>
    <w:rsid w:val="002174E2"/>
    <w:rsid w:val="002176D7"/>
    <w:rsid w:val="002234CC"/>
    <w:rsid w:val="0022618D"/>
    <w:rsid w:val="002359AF"/>
    <w:rsid w:val="00237CB2"/>
    <w:rsid w:val="00244B19"/>
    <w:rsid w:val="00262C8A"/>
    <w:rsid w:val="002644DE"/>
    <w:rsid w:val="00266214"/>
    <w:rsid w:val="00283031"/>
    <w:rsid w:val="00286E87"/>
    <w:rsid w:val="0029138C"/>
    <w:rsid w:val="0029415F"/>
    <w:rsid w:val="002A107E"/>
    <w:rsid w:val="002A1841"/>
    <w:rsid w:val="002A4484"/>
    <w:rsid w:val="002B2319"/>
    <w:rsid w:val="002B42ED"/>
    <w:rsid w:val="002B6674"/>
    <w:rsid w:val="002C0BF7"/>
    <w:rsid w:val="002C26AA"/>
    <w:rsid w:val="002D28BD"/>
    <w:rsid w:val="002D47BF"/>
    <w:rsid w:val="002D6F17"/>
    <w:rsid w:val="002E049D"/>
    <w:rsid w:val="002E3E9A"/>
    <w:rsid w:val="002E57A2"/>
    <w:rsid w:val="002E77F3"/>
    <w:rsid w:val="002F1E84"/>
    <w:rsid w:val="002F495E"/>
    <w:rsid w:val="00300D0E"/>
    <w:rsid w:val="00310428"/>
    <w:rsid w:val="00312A26"/>
    <w:rsid w:val="00321277"/>
    <w:rsid w:val="00323548"/>
    <w:rsid w:val="003305FA"/>
    <w:rsid w:val="00332120"/>
    <w:rsid w:val="003345F5"/>
    <w:rsid w:val="003426BB"/>
    <w:rsid w:val="00343599"/>
    <w:rsid w:val="00343D14"/>
    <w:rsid w:val="003450E2"/>
    <w:rsid w:val="0034558C"/>
    <w:rsid w:val="00350DA8"/>
    <w:rsid w:val="00351908"/>
    <w:rsid w:val="003556E0"/>
    <w:rsid w:val="003557DA"/>
    <w:rsid w:val="00357318"/>
    <w:rsid w:val="003716C7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479C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37B68"/>
    <w:rsid w:val="00540968"/>
    <w:rsid w:val="00541D13"/>
    <w:rsid w:val="00542E25"/>
    <w:rsid w:val="00544ED5"/>
    <w:rsid w:val="00545007"/>
    <w:rsid w:val="00546B87"/>
    <w:rsid w:val="00553495"/>
    <w:rsid w:val="00555F66"/>
    <w:rsid w:val="00556003"/>
    <w:rsid w:val="00566A66"/>
    <w:rsid w:val="00567336"/>
    <w:rsid w:val="00581FEA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382A"/>
    <w:rsid w:val="005D47E2"/>
    <w:rsid w:val="005D79C0"/>
    <w:rsid w:val="005E0B16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7E1C"/>
    <w:rsid w:val="0066462F"/>
    <w:rsid w:val="00664CC2"/>
    <w:rsid w:val="00666637"/>
    <w:rsid w:val="006672E6"/>
    <w:rsid w:val="0067489C"/>
    <w:rsid w:val="006767A1"/>
    <w:rsid w:val="00680190"/>
    <w:rsid w:val="00681BFF"/>
    <w:rsid w:val="00686471"/>
    <w:rsid w:val="00692676"/>
    <w:rsid w:val="00695534"/>
    <w:rsid w:val="006A1126"/>
    <w:rsid w:val="006B167C"/>
    <w:rsid w:val="006B27CE"/>
    <w:rsid w:val="006B790D"/>
    <w:rsid w:val="006C2AEE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351C4"/>
    <w:rsid w:val="00750776"/>
    <w:rsid w:val="007515BC"/>
    <w:rsid w:val="00753BBE"/>
    <w:rsid w:val="007548ED"/>
    <w:rsid w:val="00755BDF"/>
    <w:rsid w:val="00760DDD"/>
    <w:rsid w:val="00761637"/>
    <w:rsid w:val="00761C31"/>
    <w:rsid w:val="00761C60"/>
    <w:rsid w:val="0077048D"/>
    <w:rsid w:val="00780F2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0B1"/>
    <w:rsid w:val="007A24F8"/>
    <w:rsid w:val="007A4144"/>
    <w:rsid w:val="007A6000"/>
    <w:rsid w:val="007C05DC"/>
    <w:rsid w:val="007C0DC8"/>
    <w:rsid w:val="007C1A4E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A00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456D"/>
    <w:rsid w:val="00897A30"/>
    <w:rsid w:val="008A2CF0"/>
    <w:rsid w:val="008A3222"/>
    <w:rsid w:val="008B51D1"/>
    <w:rsid w:val="008B6B1A"/>
    <w:rsid w:val="008C2832"/>
    <w:rsid w:val="008C4109"/>
    <w:rsid w:val="008C42CC"/>
    <w:rsid w:val="008C498A"/>
    <w:rsid w:val="008C63A2"/>
    <w:rsid w:val="008C7273"/>
    <w:rsid w:val="008D114F"/>
    <w:rsid w:val="008D3586"/>
    <w:rsid w:val="008D41C9"/>
    <w:rsid w:val="008D5CDA"/>
    <w:rsid w:val="008D6E4C"/>
    <w:rsid w:val="008D7A71"/>
    <w:rsid w:val="008E2C2A"/>
    <w:rsid w:val="008F0F64"/>
    <w:rsid w:val="008F3C04"/>
    <w:rsid w:val="008F3C44"/>
    <w:rsid w:val="008F668F"/>
    <w:rsid w:val="008F6781"/>
    <w:rsid w:val="009051F4"/>
    <w:rsid w:val="00921430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5C48"/>
    <w:rsid w:val="009D76B9"/>
    <w:rsid w:val="009E3C1B"/>
    <w:rsid w:val="009E6CA9"/>
    <w:rsid w:val="009E7F8D"/>
    <w:rsid w:val="009F1F17"/>
    <w:rsid w:val="009F4143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40B30"/>
    <w:rsid w:val="00A44020"/>
    <w:rsid w:val="00A503B4"/>
    <w:rsid w:val="00A5392D"/>
    <w:rsid w:val="00A558AE"/>
    <w:rsid w:val="00A564E2"/>
    <w:rsid w:val="00A610BB"/>
    <w:rsid w:val="00A61FDE"/>
    <w:rsid w:val="00A77284"/>
    <w:rsid w:val="00A82BC5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4AE4"/>
    <w:rsid w:val="00AD526B"/>
    <w:rsid w:val="00AD5761"/>
    <w:rsid w:val="00AD7DFE"/>
    <w:rsid w:val="00AE4027"/>
    <w:rsid w:val="00AE413A"/>
    <w:rsid w:val="00AE51AC"/>
    <w:rsid w:val="00AE570F"/>
    <w:rsid w:val="00AE5AB4"/>
    <w:rsid w:val="00AE6CBA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13A"/>
    <w:rsid w:val="00B242A8"/>
    <w:rsid w:val="00B35261"/>
    <w:rsid w:val="00B41476"/>
    <w:rsid w:val="00B53DAC"/>
    <w:rsid w:val="00B542F0"/>
    <w:rsid w:val="00B545A5"/>
    <w:rsid w:val="00B65D03"/>
    <w:rsid w:val="00B67C31"/>
    <w:rsid w:val="00B71AED"/>
    <w:rsid w:val="00B750FF"/>
    <w:rsid w:val="00B7731C"/>
    <w:rsid w:val="00B77321"/>
    <w:rsid w:val="00B7748B"/>
    <w:rsid w:val="00B85B4C"/>
    <w:rsid w:val="00B866A9"/>
    <w:rsid w:val="00B91916"/>
    <w:rsid w:val="00B952DC"/>
    <w:rsid w:val="00BA2D77"/>
    <w:rsid w:val="00BA7E66"/>
    <w:rsid w:val="00BB1D27"/>
    <w:rsid w:val="00BB4C3C"/>
    <w:rsid w:val="00BB5EC4"/>
    <w:rsid w:val="00BB6839"/>
    <w:rsid w:val="00BC2A76"/>
    <w:rsid w:val="00BD592D"/>
    <w:rsid w:val="00BD5A4B"/>
    <w:rsid w:val="00BF0A3E"/>
    <w:rsid w:val="00BF1682"/>
    <w:rsid w:val="00BF3D89"/>
    <w:rsid w:val="00BF65C4"/>
    <w:rsid w:val="00C011E1"/>
    <w:rsid w:val="00C01267"/>
    <w:rsid w:val="00C01362"/>
    <w:rsid w:val="00C15B46"/>
    <w:rsid w:val="00C2107A"/>
    <w:rsid w:val="00C22617"/>
    <w:rsid w:val="00C26267"/>
    <w:rsid w:val="00C277DC"/>
    <w:rsid w:val="00C3396C"/>
    <w:rsid w:val="00C356CF"/>
    <w:rsid w:val="00C40444"/>
    <w:rsid w:val="00C42220"/>
    <w:rsid w:val="00C42992"/>
    <w:rsid w:val="00C46623"/>
    <w:rsid w:val="00C50843"/>
    <w:rsid w:val="00C569D5"/>
    <w:rsid w:val="00C63727"/>
    <w:rsid w:val="00C65542"/>
    <w:rsid w:val="00C82708"/>
    <w:rsid w:val="00C829DC"/>
    <w:rsid w:val="00C836DA"/>
    <w:rsid w:val="00C86383"/>
    <w:rsid w:val="00C9434B"/>
    <w:rsid w:val="00C96F2B"/>
    <w:rsid w:val="00CA0814"/>
    <w:rsid w:val="00CA0EBE"/>
    <w:rsid w:val="00CA282F"/>
    <w:rsid w:val="00CA57B6"/>
    <w:rsid w:val="00CB2223"/>
    <w:rsid w:val="00CC61F3"/>
    <w:rsid w:val="00CC6F24"/>
    <w:rsid w:val="00CD3633"/>
    <w:rsid w:val="00CD48BD"/>
    <w:rsid w:val="00CE032B"/>
    <w:rsid w:val="00CE0964"/>
    <w:rsid w:val="00CE0B9A"/>
    <w:rsid w:val="00CE2EB4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87D4D"/>
    <w:rsid w:val="00D90262"/>
    <w:rsid w:val="00D94954"/>
    <w:rsid w:val="00DA112F"/>
    <w:rsid w:val="00DA5786"/>
    <w:rsid w:val="00DB2C2B"/>
    <w:rsid w:val="00DB3852"/>
    <w:rsid w:val="00DB5ECD"/>
    <w:rsid w:val="00DB7E09"/>
    <w:rsid w:val="00DC57B4"/>
    <w:rsid w:val="00DD32F3"/>
    <w:rsid w:val="00DD3DDE"/>
    <w:rsid w:val="00DD473E"/>
    <w:rsid w:val="00DF05A8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543B"/>
    <w:rsid w:val="00E36067"/>
    <w:rsid w:val="00E442DC"/>
    <w:rsid w:val="00E51E75"/>
    <w:rsid w:val="00E54762"/>
    <w:rsid w:val="00E55A07"/>
    <w:rsid w:val="00E56079"/>
    <w:rsid w:val="00E62137"/>
    <w:rsid w:val="00E634DA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87ACD"/>
    <w:rsid w:val="00E926CD"/>
    <w:rsid w:val="00E93BD9"/>
    <w:rsid w:val="00E9426A"/>
    <w:rsid w:val="00EA15E5"/>
    <w:rsid w:val="00EA7B60"/>
    <w:rsid w:val="00EB31F6"/>
    <w:rsid w:val="00EB4EE4"/>
    <w:rsid w:val="00EB5616"/>
    <w:rsid w:val="00EB62DE"/>
    <w:rsid w:val="00ED4C45"/>
    <w:rsid w:val="00ED5AEE"/>
    <w:rsid w:val="00ED668D"/>
    <w:rsid w:val="00ED7978"/>
    <w:rsid w:val="00EE10D0"/>
    <w:rsid w:val="00EE405F"/>
    <w:rsid w:val="00EE4C8B"/>
    <w:rsid w:val="00EE6A25"/>
    <w:rsid w:val="00EE73AD"/>
    <w:rsid w:val="00EF3392"/>
    <w:rsid w:val="00EF6235"/>
    <w:rsid w:val="00F05169"/>
    <w:rsid w:val="00F0526E"/>
    <w:rsid w:val="00F10907"/>
    <w:rsid w:val="00F142C1"/>
    <w:rsid w:val="00F1525A"/>
    <w:rsid w:val="00F15270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021C"/>
    <w:rsid w:val="00F65C99"/>
    <w:rsid w:val="00F701B3"/>
    <w:rsid w:val="00F76EF2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223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98DE4634-9ECD-4E85-B9CE-8880F99E9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2A9170B4D54B6AA02199002EB56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1683-1</Nr_x002e__x0020_akti>
    <Data_x0020_e_x0020_Krijimit xmlns="0e656187-b300-4fb0-8bf4-3a50f872073c">2022-05-06T08:08:45Z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2022-05-04T22:00:00Z</Date_x0020_protokolli>
    <Titulli xmlns="0e656187-b300-4fb0-8bf4-3a50f872073c">Për vlerësimin e veprimtarisë së Entit Rregullator të Energjisë për vitin 2021</Titulli>
    <Modifikuesi xmlns="0e656187-b300-4fb0-8bf4-3a50f872073c">nevila.samarxhi</Modifikuesi>
    <Nr_x002e__x0020_prot_x0020_QBZ xmlns="0e656187-b300-4fb0-8bf4-3a50f872073c">707/3</Nr_x002e__x0020_prot_x0020_QBZ>
    <Data_x0020_e_x0020_Modifikimit xmlns="0e656187-b300-4fb0-8bf4-3a50f872073c">2022-05-06T08:25:30Z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1683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2A9170B4D54B6AA02199002EB56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79240-3CA0-403D-802A-71CCEDCEDA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BC4DC-E9C3-4FAE-A983-250E5923C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F7F377-587C-4C72-988F-2D858710CDF9}">
  <ds:schemaRefs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F7874D7-8883-4B77-A8BB-384A4A7FF6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6B9B60-9004-4CEF-9C21-1B1DD4482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15D119-F200-4FED-85FF-F2D9689E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161</cp:revision>
  <cp:lastPrinted>2022-05-04T07:21:00Z</cp:lastPrinted>
  <dcterms:created xsi:type="dcterms:W3CDTF">2019-04-04T07:08:00Z</dcterms:created>
  <dcterms:modified xsi:type="dcterms:W3CDTF">2022-05-06T08:40:00Z</dcterms:modified>
</cp:coreProperties>
</file>