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F7C686" w14:textId="77777777" w:rsidR="004109D2" w:rsidRPr="004109D2" w:rsidRDefault="004109D2" w:rsidP="00EC7B2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109D2">
        <w:rPr>
          <w:rFonts w:ascii="Garamond" w:hAnsi="Garamond" w:cs="Times New Roman"/>
          <w:b/>
          <w:bCs/>
          <w:color w:val="000000"/>
          <w:sz w:val="24"/>
          <w:szCs w:val="24"/>
        </w:rPr>
        <w:t>REZOLUTË</w:t>
      </w:r>
    </w:p>
    <w:p w14:paraId="2387C631" w14:textId="77777777" w:rsidR="004109D2" w:rsidRPr="004109D2" w:rsidRDefault="004109D2" w:rsidP="00EC7B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14:paraId="2ACB1287" w14:textId="77777777" w:rsidR="004109D2" w:rsidRPr="004109D2" w:rsidRDefault="004109D2" w:rsidP="00EC7B2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109D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VLERËSIMIN E VEPRIMTARISË SË </w:t>
      </w:r>
      <w:proofErr w:type="spellStart"/>
      <w:r w:rsidRPr="004109D2">
        <w:rPr>
          <w:rFonts w:ascii="Garamond" w:hAnsi="Garamond" w:cs="Times New Roman"/>
          <w:b/>
          <w:bCs/>
          <w:color w:val="000000"/>
          <w:sz w:val="24"/>
          <w:szCs w:val="24"/>
        </w:rPr>
        <w:t>KOMISIONERIT</w:t>
      </w:r>
      <w:proofErr w:type="spellEnd"/>
      <w:r w:rsidRPr="004109D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TË DREJTËN</w:t>
      </w:r>
    </w:p>
    <w:p w14:paraId="4B929EE2" w14:textId="6D097AA9" w:rsidR="004109D2" w:rsidRPr="004109D2" w:rsidRDefault="004109D2" w:rsidP="00EC7B2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109D2">
        <w:rPr>
          <w:rFonts w:ascii="Garamond" w:hAnsi="Garamond" w:cs="Times New Roman"/>
          <w:b/>
          <w:bCs/>
          <w:color w:val="000000"/>
          <w:sz w:val="24"/>
          <w:szCs w:val="24"/>
        </w:rPr>
        <w:t>E</w:t>
      </w:r>
      <w:r w:rsidR="00FF067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109D2">
        <w:rPr>
          <w:rFonts w:ascii="Garamond" w:hAnsi="Garamond" w:cs="Times New Roman"/>
          <w:b/>
          <w:bCs/>
          <w:color w:val="000000"/>
          <w:sz w:val="24"/>
          <w:szCs w:val="24"/>
        </w:rPr>
        <w:t>INFORMIMIT DHE MBROJTJEN E TË DHËNAVE PERSONALE</w:t>
      </w:r>
    </w:p>
    <w:p w14:paraId="52E615C6" w14:textId="77777777" w:rsidR="004109D2" w:rsidRPr="004109D2" w:rsidRDefault="004109D2" w:rsidP="00EC7B2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109D2">
        <w:rPr>
          <w:rFonts w:ascii="Garamond" w:hAnsi="Garamond" w:cs="Times New Roman"/>
          <w:b/>
          <w:bCs/>
          <w:color w:val="000000"/>
          <w:sz w:val="24"/>
          <w:szCs w:val="24"/>
        </w:rPr>
        <w:t>PËR VITIN 2021</w:t>
      </w:r>
    </w:p>
    <w:p w14:paraId="6870E603" w14:textId="77777777" w:rsidR="004109D2" w:rsidRPr="004109D2" w:rsidRDefault="004109D2" w:rsidP="00EC7B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E34F335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109D2">
        <w:rPr>
          <w:rFonts w:ascii="Garamond" w:hAnsi="Garamond" w:cs="Times New Roman"/>
          <w:b/>
          <w:bCs/>
          <w:color w:val="000000"/>
          <w:sz w:val="24"/>
          <w:szCs w:val="24"/>
        </w:rPr>
        <w:t>Kuvendi i Shqipërisë,</w:t>
      </w:r>
    </w:p>
    <w:p w14:paraId="51A62C51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- Duke vlerësuar rolin e institucionit të 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Komisionerit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për të Drejtën e Informimit dhe Mbrojtjen e të Dhënave Personale në zbatimin e drejtë dhe të paanshëm të mbikëqyrjes ligjore për konsolidimin e standardeve në ushtrimin e të drejtave të njeriut;</w:t>
      </w:r>
    </w:p>
    <w:p w14:paraId="6EFEF3F1" w14:textId="29E9007F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- Duke vlerësuar kontributin e institucionit në procesin e integrimit </w:t>
      </w:r>
      <w:r w:rsidR="007C2567" w:rsidRPr="004109D2">
        <w:rPr>
          <w:rFonts w:ascii="Garamond" w:hAnsi="Garamond" w:cs="Times New Roman"/>
          <w:color w:val="000000"/>
          <w:sz w:val="24"/>
          <w:szCs w:val="24"/>
        </w:rPr>
        <w:t>evropian</w:t>
      </w: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të vendit nëpërmjet zbatimit me sukses të Projektit të Binjakëzimit “Ndërtimi i institucioneve për harmonizimin me </w:t>
      </w:r>
      <w:proofErr w:type="spellStart"/>
      <w:r w:rsidRPr="004109D2">
        <w:rPr>
          <w:rFonts w:ascii="Garamond" w:hAnsi="Garamond" w:cs="Times New Roman"/>
          <w:i/>
          <w:iCs/>
          <w:color w:val="000000"/>
          <w:sz w:val="24"/>
          <w:szCs w:val="24"/>
        </w:rPr>
        <w:t>acquis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të BE-së për të përmbushur kriteret ekonomike lidhur me mbrojtjen e të dhënave”, si dhe në modernizimin e kuadrit ligjor për të drejtën e informimit;</w:t>
      </w:r>
    </w:p>
    <w:p w14:paraId="45E1608F" w14:textId="6AC4CE44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- Duke vlerësuar veprimtarinë e Zyrës së 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Komisionerit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në zhvillimin me përgjegjshmëri të hetimeve administrative </w:t>
      </w:r>
      <w:proofErr w:type="spellStart"/>
      <w:r w:rsidRPr="004109D2">
        <w:rPr>
          <w:rFonts w:ascii="Garamond" w:hAnsi="Garamond" w:cs="Times New Roman"/>
          <w:i/>
          <w:iCs/>
          <w:color w:val="000000"/>
          <w:sz w:val="24"/>
          <w:szCs w:val="24"/>
        </w:rPr>
        <w:t>ex-officio</w:t>
      </w:r>
      <w:proofErr w:type="spellEnd"/>
      <w:r w:rsidR="007C2567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në lidhje me rastin e cenimit dhe përhapjes së të dhënave personale;</w:t>
      </w:r>
    </w:p>
    <w:p w14:paraId="72421919" w14:textId="45CE5F6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- Duke vlerësuar zgjedhjen e Zyrës së 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Komisionerit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në Komitetin Ekzekutiv të Konferencës Ndërkombëtare të Komisionerëve të Informimit (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ICIC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>)</w:t>
      </w:r>
      <w:r w:rsidR="007C2567">
        <w:rPr>
          <w:rFonts w:ascii="Garamond" w:hAnsi="Garamond" w:cs="Times New Roman"/>
          <w:color w:val="000000"/>
          <w:sz w:val="24"/>
          <w:szCs w:val="24"/>
        </w:rPr>
        <w:t>,</w:t>
      </w: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si një mundësi për</w:t>
      </w:r>
      <w:r w:rsidR="00FF067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të nxitur autoritetet publike shqiptare në 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konsiderimin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e transparencës si faktor pozitiv në komunikimin me publikun si mekanizëm për të luftuar korrupsionin</w:t>
      </w:r>
      <w:r w:rsidR="007C2567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6F2DA0F" w14:textId="4D4589A5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109D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Shqyrtoi veprimtarinë e </w:t>
      </w:r>
      <w:proofErr w:type="spellStart"/>
      <w:r w:rsidRPr="004109D2">
        <w:rPr>
          <w:rFonts w:ascii="Garamond" w:hAnsi="Garamond" w:cs="Times New Roman"/>
          <w:b/>
          <w:bCs/>
          <w:color w:val="000000"/>
          <w:sz w:val="24"/>
          <w:szCs w:val="24"/>
        </w:rPr>
        <w:t>Komisionerit</w:t>
      </w:r>
      <w:proofErr w:type="spellEnd"/>
      <w:r w:rsidRPr="004109D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të Drejtën e Informimit dhe Mbrojtjen e të Dhënave Personale për vitin 2021 dhe konstaton</w:t>
      </w:r>
      <w:r w:rsidR="007C2567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4109D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se:</w:t>
      </w:r>
    </w:p>
    <w:p w14:paraId="1E03DFF1" w14:textId="43D9A868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- Ka realizuar plotësisht rekomandimet e adresuara në rezolutën e Kuvendit të Republikës së Shqipërisë, si edhe ato të adresuara nga raporti i progresit për Shqipërinë të Bashkimit </w:t>
      </w:r>
      <w:r w:rsidR="007C2567" w:rsidRPr="004109D2">
        <w:rPr>
          <w:rFonts w:ascii="Garamond" w:hAnsi="Garamond" w:cs="Times New Roman"/>
          <w:color w:val="000000"/>
          <w:sz w:val="24"/>
          <w:szCs w:val="24"/>
        </w:rPr>
        <w:t>Evropian</w:t>
      </w: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për vitin 2021.</w:t>
      </w:r>
    </w:p>
    <w:p w14:paraId="15B2F3CD" w14:textId="4100B88F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- Ka dhënë kontribut parësor në hartimin e projektligjit “Për mbrojtjen e të dhënave personale” të përafruar me </w:t>
      </w:r>
      <w:proofErr w:type="spellStart"/>
      <w:r w:rsidRPr="004109D2">
        <w:rPr>
          <w:rFonts w:ascii="Garamond" w:hAnsi="Garamond" w:cs="Times New Roman"/>
          <w:i/>
          <w:iCs/>
          <w:color w:val="000000"/>
          <w:sz w:val="24"/>
          <w:szCs w:val="24"/>
        </w:rPr>
        <w:t>acquis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të BE-së dhe projektligjit “Për disa shtesa dhe ndryshime në ligjin nr. 119, datë 14.9.2014</w:t>
      </w:r>
      <w:r w:rsidR="007C2567">
        <w:rPr>
          <w:rFonts w:ascii="Garamond" w:hAnsi="Garamond" w:cs="Times New Roman"/>
          <w:color w:val="000000"/>
          <w:sz w:val="24"/>
          <w:szCs w:val="24"/>
        </w:rPr>
        <w:t>,</w:t>
      </w: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C2567">
        <w:rPr>
          <w:rFonts w:ascii="Garamond" w:hAnsi="Garamond" w:cs="Times New Roman"/>
          <w:color w:val="000000"/>
          <w:sz w:val="24"/>
          <w:szCs w:val="24"/>
        </w:rPr>
        <w:t>‘</w:t>
      </w:r>
      <w:r w:rsidRPr="004109D2">
        <w:rPr>
          <w:rFonts w:ascii="Garamond" w:hAnsi="Garamond" w:cs="Times New Roman"/>
          <w:color w:val="000000"/>
          <w:sz w:val="24"/>
          <w:szCs w:val="24"/>
        </w:rPr>
        <w:t>Për të drejtën e informimit</w:t>
      </w:r>
      <w:r w:rsidR="007C2567">
        <w:rPr>
          <w:rFonts w:ascii="Garamond" w:hAnsi="Garamond" w:cs="Times New Roman"/>
          <w:color w:val="000000"/>
          <w:sz w:val="24"/>
          <w:szCs w:val="24"/>
        </w:rPr>
        <w:t>’</w:t>
      </w:r>
      <w:r w:rsidRPr="004109D2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0D3FAB62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- Ka konsoliduar procesin e shqyrtimit administrativ të ankesave për dhënien e informacionit/dokumentacionit me karakter publik, aspekt i veprimtarisë së Zyrës së 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Komisionerit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>, e vlerësuar edhe nga partnerë ndërkombëtarë (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SIGMA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>/OECD).</w:t>
      </w:r>
    </w:p>
    <w:p w14:paraId="5E9E9302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>- Ka kryer hetime administrative me fokus monitorimin e programit të transparencës së kategorive të ndryshme të autoriteteve publike, si dhe ka dalë me vendimmarrje konkrete për zbatimin e legjislacionit në këtë fushë.</w:t>
      </w:r>
    </w:p>
    <w:p w14:paraId="047AADB7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- Ka kontribuuar në shtimin e numrit të autoriteteve publike që kanë instaluar Regjistrin Elektronik të Kërkesave dhe Përgjigjeve për të Drejtën e Informimit në portalin 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pyetshtetin.al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REKPDI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) dhe Sistemin e Menaxhimit të Aplikimit në portalin unik qeveritar </w:t>
      </w:r>
      <w:r w:rsidRPr="007C2567">
        <w:rPr>
          <w:rFonts w:ascii="Garamond" w:hAnsi="Garamond" w:cs="Times New Roman"/>
          <w:i/>
          <w:color w:val="000000"/>
          <w:sz w:val="24"/>
          <w:szCs w:val="24"/>
        </w:rPr>
        <w:t>e-Albania</w:t>
      </w: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AMS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) për trajtimin e kërkesave/ankesave </w:t>
      </w:r>
      <w:proofErr w:type="spellStart"/>
      <w:r w:rsidRPr="00896132">
        <w:rPr>
          <w:rFonts w:ascii="Garamond" w:hAnsi="Garamond" w:cs="Times New Roman"/>
          <w:i/>
          <w:color w:val="000000"/>
          <w:sz w:val="24"/>
          <w:szCs w:val="24"/>
        </w:rPr>
        <w:t>online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nëpërmjet tyre. </w:t>
      </w:r>
    </w:p>
    <w:p w14:paraId="7166EDDD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- Ka kryer një veprimtari të gjerë e komplekse në kuadër të hetimeve administrative për rastet e përhapjes së të dhënave personale, duke nxitur marrjen e masave konkrete e të shpejta për garantimin e plotë të 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drejtave të qytetarëve. </w:t>
      </w:r>
    </w:p>
    <w:p w14:paraId="14C033D2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- Ka kryer monitorimin dhe mbikëqyrjen e kontrolluesve në sektorët e shëndetësisë, arsimit dhe marketingut të drejtpërdrejtë, të cilët në veprimtarinë e tyre përpunojnë sasi të mëdha të dhënash personale e 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sensitive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, me fokus verifikimin e masave tekniko-organizative në garantimin e një procesi përpunimi të sigurt. </w:t>
      </w:r>
    </w:p>
    <w:p w14:paraId="2C90AE92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- Ka miratuar një rekomandim 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unifikues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për 15 kontrollues publikë në sektorin e shëndetësisë për marrjen e masave tekniko-organizative, me qëllim garantimin e sigurisë së të dhënave gjatë proceseve përpunuese.</w:t>
      </w:r>
    </w:p>
    <w:p w14:paraId="4585E21E" w14:textId="192A4723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- Ka vijuar angazhimin në veprimtari 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ndërgjegjësuese</w:t>
      </w:r>
      <w:proofErr w:type="spellEnd"/>
      <w:r w:rsidR="00896132">
        <w:rPr>
          <w:rFonts w:ascii="Garamond" w:hAnsi="Garamond" w:cs="Times New Roman"/>
          <w:color w:val="000000"/>
          <w:sz w:val="24"/>
          <w:szCs w:val="24"/>
        </w:rPr>
        <w:t>,</w:t>
      </w: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sipas fushave të përgjegjësisë me autoritete publike, shoqërinë civile, medien dhe grupet e interesit për respektimin e të drejtave të qytetarëve. </w:t>
      </w:r>
    </w:p>
    <w:p w14:paraId="3C4072E3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- Ka luajtur rol aktiv në marrëdhëniet ndërkombëtare në kuadër të organizmave ku është anëtar, duke synuar zbatimin e praktikave më të mira në të dyja fushat e veprimtarisë. </w:t>
      </w:r>
    </w:p>
    <w:p w14:paraId="61B4000C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109D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Kuvendi i Shqipërisë kërkon që Zyra e </w:t>
      </w:r>
      <w:proofErr w:type="spellStart"/>
      <w:r w:rsidRPr="004109D2">
        <w:rPr>
          <w:rFonts w:ascii="Garamond" w:hAnsi="Garamond" w:cs="Times New Roman"/>
          <w:b/>
          <w:bCs/>
          <w:color w:val="000000"/>
          <w:sz w:val="24"/>
          <w:szCs w:val="24"/>
        </w:rPr>
        <w:t>Komisionerit</w:t>
      </w:r>
      <w:proofErr w:type="spellEnd"/>
      <w:r w:rsidRPr="004109D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vitin 2022, në përmbushje të detyrave të ngarkuara me ligj, të angazhohet veçanërisht edhe në këto drejtime:</w:t>
      </w:r>
    </w:p>
    <w:p w14:paraId="3A7DB4BD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1. Të përmbyllë hetimin administrativ për publikimin e 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databazës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me të dhënat e pagave të qytetarëve të punësuar në sektorin publik dhe privat, si dhe 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databazës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me të dhënat e targave të automjeteve brenda vitit 2022.</w:t>
      </w:r>
    </w:p>
    <w:p w14:paraId="038B7FCB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>2. Të luajë rol aktiv në përmbylljen e procedurave për modernizimin e kuadrit ligjor.</w:t>
      </w:r>
    </w:p>
    <w:p w14:paraId="19B24D04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3. Të vijojë monitorimin dhe mbikëqyrjen 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proaktive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të autoriteteve publike për verifikimin e përditësimit të Programit të Transparencës dhe të Regjistrit të Kërkesave dhe Përgjigjeve, me qëllim rritjen e transparencës dhe llogaridhënies në veprimtarinë e tyre.</w:t>
      </w:r>
    </w:p>
    <w:p w14:paraId="684143C1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4. Të mbështesë autoritetet publike në qartësimin e çështjeve mbi interesin publik dhe rastet e kufizimit të dhënies së informacionit, si dhe të nxisë forcimin e rolit të koordinatorit për të drejtën e informimit. </w:t>
      </w:r>
    </w:p>
    <w:p w14:paraId="2AD130E3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5. Të vijojë shtrirjen e instalimit të sistemeve elektronike 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AMS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REKPDI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në sa më shumë autoritete publike.</w:t>
      </w:r>
    </w:p>
    <w:p w14:paraId="364D2BEA" w14:textId="0E74D7B5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>6. Të monitorojë dhe mbikëqyrë zbatimin e legjislacionit për mbrojtjen e të dhënave personale me fokus masat tekniko-organizative për përpunimin e sigurt të tyre, veçanërisht Sistemet e Menaxhimit të Sigurisë së Informacionit (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SMSI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), duke u shtrirë edhe në sektorë të tjerë si ai i sigurimeve, financiar 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joban</w:t>
      </w:r>
      <w:r w:rsidR="00896132">
        <w:rPr>
          <w:rFonts w:ascii="Garamond" w:hAnsi="Garamond" w:cs="Times New Roman"/>
          <w:color w:val="000000"/>
          <w:sz w:val="24"/>
          <w:szCs w:val="24"/>
        </w:rPr>
        <w:t>kar</w:t>
      </w:r>
      <w:proofErr w:type="spellEnd"/>
      <w:r w:rsidR="00896132">
        <w:rPr>
          <w:rFonts w:ascii="Garamond" w:hAnsi="Garamond" w:cs="Times New Roman"/>
          <w:color w:val="000000"/>
          <w:sz w:val="24"/>
          <w:szCs w:val="24"/>
        </w:rPr>
        <w:t>, marketing i drejtpërdrejtë</w:t>
      </w: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etj. </w:t>
      </w:r>
    </w:p>
    <w:p w14:paraId="499A735E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7. Të angazhohet në monitorimin e vazhdueshëm për zbatimin e masave të lëna në rekomandimet e mëparshme për kontrollues publik e privat. </w:t>
      </w:r>
    </w:p>
    <w:p w14:paraId="4548C24D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8. Të angazhohet në krijimin e rrjetit të nëpunësve për mbrojtjen e të dhënave personale, diktuar nga përmirësimi i legjislacionit kombëtar të kësaj fushe. </w:t>
      </w:r>
    </w:p>
    <w:p w14:paraId="1352E60F" w14:textId="34EE5FAC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>9. Të sigurojë pjesëmarrje aktive në cilësinë e anëtarit të Komitetit Ekzekutiv të Konferencës Ndërkombëtare të Komisionerëve të Informimit (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ICIC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) dhe vijimin e angazhimit aktiv në organizmat e tjerë ndërkombëtarë ku Zyra e </w:t>
      </w:r>
      <w:proofErr w:type="spellStart"/>
      <w:r w:rsidRPr="004109D2">
        <w:rPr>
          <w:rFonts w:ascii="Garamond" w:hAnsi="Garamond" w:cs="Times New Roman"/>
          <w:color w:val="000000"/>
          <w:sz w:val="24"/>
          <w:szCs w:val="24"/>
        </w:rPr>
        <w:t>Komisionerit</w:t>
      </w:r>
      <w:proofErr w:type="spellEnd"/>
      <w:r w:rsidRPr="004109D2">
        <w:rPr>
          <w:rFonts w:ascii="Garamond" w:hAnsi="Garamond" w:cs="Times New Roman"/>
          <w:color w:val="000000"/>
          <w:sz w:val="24"/>
          <w:szCs w:val="24"/>
        </w:rPr>
        <w:t xml:space="preserve"> është pjesë.</w:t>
      </w:r>
      <w:r w:rsidR="00FF0678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6E507802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>10.</w:t>
      </w:r>
      <w:r w:rsidRPr="004109D2">
        <w:rPr>
          <w:rFonts w:ascii="Garamond" w:hAnsi="Garamond" w:cs="Times New Roman"/>
          <w:color w:val="000000"/>
          <w:sz w:val="24"/>
          <w:szCs w:val="24"/>
        </w:rPr>
        <w:tab/>
        <w:t>Të angazhohet në bashkëpunimin me qytetarë dhe grupe interesi për njohjen e kuadrit të modernizuar ligjor në të dyja fushat e përgjegjësisë dhe rritjen e ndërgjegjësimit për zbatimin e tij.</w:t>
      </w:r>
    </w:p>
    <w:p w14:paraId="2018C529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150870A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9597FF9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r w:rsidRPr="004109D2">
        <w:rPr>
          <w:rFonts w:ascii="Garamond" w:hAnsi="Garamond" w:cs="Garamond"/>
          <w:color w:val="000000"/>
          <w:sz w:val="24"/>
          <w:szCs w:val="24"/>
        </w:rPr>
        <w:t>KRYETARE</w:t>
      </w:r>
    </w:p>
    <w:p w14:paraId="398F3851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4109D2">
        <w:rPr>
          <w:rFonts w:ascii="Garamond" w:hAnsi="Garamond" w:cs="Garamond"/>
          <w:b/>
          <w:bCs/>
          <w:sz w:val="24"/>
          <w:szCs w:val="24"/>
        </w:rPr>
        <w:t xml:space="preserve">Lindita </w:t>
      </w:r>
      <w:proofErr w:type="spellStart"/>
      <w:r w:rsidRPr="004109D2">
        <w:rPr>
          <w:rFonts w:ascii="Garamond" w:hAnsi="Garamond" w:cs="Garamond"/>
          <w:b/>
          <w:bCs/>
          <w:sz w:val="24"/>
          <w:szCs w:val="24"/>
        </w:rPr>
        <w:t>Nikolla</w:t>
      </w:r>
      <w:proofErr w:type="spellEnd"/>
    </w:p>
    <w:p w14:paraId="4670527E" w14:textId="77777777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6006E6C" w14:textId="66F8B200" w:rsidR="004109D2" w:rsidRPr="004109D2" w:rsidRDefault="004109D2" w:rsidP="004109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4109D2">
        <w:rPr>
          <w:rFonts w:ascii="Garamond" w:hAnsi="Garamond" w:cs="Times New Roman"/>
          <w:color w:val="000000"/>
          <w:sz w:val="24"/>
          <w:szCs w:val="24"/>
        </w:rPr>
        <w:t>Miratuar në datën 28.4.2022</w:t>
      </w:r>
      <w:r w:rsidR="006165A3">
        <w:rPr>
          <w:rFonts w:ascii="Garamond" w:hAnsi="Garamond" w:cs="Times New Roman"/>
          <w:color w:val="000000"/>
          <w:sz w:val="24"/>
          <w:szCs w:val="24"/>
        </w:rPr>
        <w:t>.</w:t>
      </w:r>
    </w:p>
    <w:sectPr w:rsidR="004109D2" w:rsidRPr="004109D2" w:rsidSect="00E7684C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8C9C9D" w14:textId="77777777" w:rsidR="00EC7B2F" w:rsidRDefault="00EC7B2F" w:rsidP="00C86383">
      <w:pPr>
        <w:spacing w:after="0" w:line="240" w:lineRule="auto"/>
      </w:pPr>
      <w:r>
        <w:separator/>
      </w:r>
    </w:p>
  </w:endnote>
  <w:endnote w:type="continuationSeparator" w:id="0">
    <w:p w14:paraId="1A681A52" w14:textId="77777777" w:rsidR="00EC7B2F" w:rsidRDefault="00EC7B2F" w:rsidP="00C86383">
      <w:pPr>
        <w:spacing w:after="0" w:line="240" w:lineRule="auto"/>
      </w:pPr>
      <w:r>
        <w:continuationSeparator/>
      </w:r>
    </w:p>
  </w:endnote>
  <w:endnote w:type="continuationNotice" w:id="1">
    <w:p w14:paraId="7EA5CBEB" w14:textId="77777777" w:rsidR="005B6827" w:rsidRDefault="005B68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78455A" w14:textId="5056092E" w:rsidR="00EC7B2F" w:rsidRPr="00E7684C" w:rsidRDefault="00EC7B2F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07261E55" w14:textId="77777777" w:rsidR="00EC7B2F" w:rsidRDefault="00EC7B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997DAA" w14:textId="77777777" w:rsidR="00EC7B2F" w:rsidRDefault="00EC7B2F" w:rsidP="00C86383">
      <w:pPr>
        <w:spacing w:after="0" w:line="240" w:lineRule="auto"/>
      </w:pPr>
      <w:r>
        <w:separator/>
      </w:r>
    </w:p>
  </w:footnote>
  <w:footnote w:type="continuationSeparator" w:id="0">
    <w:p w14:paraId="4E6B4216" w14:textId="77777777" w:rsidR="00EC7B2F" w:rsidRDefault="00EC7B2F" w:rsidP="00C86383">
      <w:pPr>
        <w:spacing w:after="0" w:line="240" w:lineRule="auto"/>
      </w:pPr>
      <w:r>
        <w:continuationSeparator/>
      </w:r>
    </w:p>
  </w:footnote>
  <w:footnote w:type="continuationNotice" w:id="1">
    <w:p w14:paraId="3B218C5A" w14:textId="77777777" w:rsidR="005B6827" w:rsidRDefault="005B682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3"/>
  </w:num>
  <w:num w:numId="4">
    <w:abstractNumId w:val="9"/>
  </w:num>
  <w:num w:numId="5">
    <w:abstractNumId w:val="21"/>
  </w:num>
  <w:num w:numId="6">
    <w:abstractNumId w:val="5"/>
  </w:num>
  <w:num w:numId="7">
    <w:abstractNumId w:val="16"/>
  </w:num>
  <w:num w:numId="8">
    <w:abstractNumId w:val="4"/>
  </w:num>
  <w:num w:numId="9">
    <w:abstractNumId w:val="0"/>
  </w:num>
  <w:num w:numId="10">
    <w:abstractNumId w:val="19"/>
  </w:num>
  <w:num w:numId="11">
    <w:abstractNumId w:val="18"/>
  </w:num>
  <w:num w:numId="12">
    <w:abstractNumId w:val="6"/>
  </w:num>
  <w:num w:numId="13">
    <w:abstractNumId w:val="8"/>
  </w:num>
  <w:num w:numId="14">
    <w:abstractNumId w:val="13"/>
  </w:num>
  <w:num w:numId="15">
    <w:abstractNumId w:val="20"/>
  </w:num>
  <w:num w:numId="16">
    <w:abstractNumId w:val="10"/>
  </w:num>
  <w:num w:numId="17">
    <w:abstractNumId w:val="22"/>
  </w:num>
  <w:num w:numId="18">
    <w:abstractNumId w:val="11"/>
  </w:num>
  <w:num w:numId="19">
    <w:abstractNumId w:val="17"/>
  </w:num>
  <w:num w:numId="20">
    <w:abstractNumId w:val="7"/>
  </w:num>
  <w:num w:numId="21">
    <w:abstractNumId w:val="2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3529C"/>
    <w:rsid w:val="00044096"/>
    <w:rsid w:val="00044C1F"/>
    <w:rsid w:val="00051513"/>
    <w:rsid w:val="0005725B"/>
    <w:rsid w:val="00062B6C"/>
    <w:rsid w:val="00062F7F"/>
    <w:rsid w:val="000659F0"/>
    <w:rsid w:val="0007298B"/>
    <w:rsid w:val="00082B98"/>
    <w:rsid w:val="00082FD1"/>
    <w:rsid w:val="00091EE7"/>
    <w:rsid w:val="000A08B2"/>
    <w:rsid w:val="000A0B41"/>
    <w:rsid w:val="000C0CFC"/>
    <w:rsid w:val="000C1BC4"/>
    <w:rsid w:val="000C70E4"/>
    <w:rsid w:val="000C7182"/>
    <w:rsid w:val="000D476A"/>
    <w:rsid w:val="000D6847"/>
    <w:rsid w:val="000E127F"/>
    <w:rsid w:val="000E3E8D"/>
    <w:rsid w:val="000E4797"/>
    <w:rsid w:val="000E5355"/>
    <w:rsid w:val="000F121E"/>
    <w:rsid w:val="000F131D"/>
    <w:rsid w:val="000F417A"/>
    <w:rsid w:val="0010178D"/>
    <w:rsid w:val="001049FD"/>
    <w:rsid w:val="001108AD"/>
    <w:rsid w:val="001113F8"/>
    <w:rsid w:val="001156F1"/>
    <w:rsid w:val="00121DB5"/>
    <w:rsid w:val="00125D8E"/>
    <w:rsid w:val="001315C1"/>
    <w:rsid w:val="001325AF"/>
    <w:rsid w:val="00132AD7"/>
    <w:rsid w:val="001356DB"/>
    <w:rsid w:val="0013798F"/>
    <w:rsid w:val="001424BF"/>
    <w:rsid w:val="001432F5"/>
    <w:rsid w:val="00143A0C"/>
    <w:rsid w:val="0015198A"/>
    <w:rsid w:val="0015778C"/>
    <w:rsid w:val="0016140E"/>
    <w:rsid w:val="00162EC4"/>
    <w:rsid w:val="0016447A"/>
    <w:rsid w:val="00176BBD"/>
    <w:rsid w:val="0018119B"/>
    <w:rsid w:val="00181B37"/>
    <w:rsid w:val="00184409"/>
    <w:rsid w:val="001858C3"/>
    <w:rsid w:val="0019065F"/>
    <w:rsid w:val="00191634"/>
    <w:rsid w:val="001A79AF"/>
    <w:rsid w:val="001B134B"/>
    <w:rsid w:val="001B6D41"/>
    <w:rsid w:val="001B73A9"/>
    <w:rsid w:val="001B7CF3"/>
    <w:rsid w:val="001C1147"/>
    <w:rsid w:val="001C5A1D"/>
    <w:rsid w:val="001C6F9F"/>
    <w:rsid w:val="001E074E"/>
    <w:rsid w:val="001E2085"/>
    <w:rsid w:val="001F4CD5"/>
    <w:rsid w:val="0020553B"/>
    <w:rsid w:val="002063FE"/>
    <w:rsid w:val="00210A6C"/>
    <w:rsid w:val="002129CF"/>
    <w:rsid w:val="00215C02"/>
    <w:rsid w:val="002176D7"/>
    <w:rsid w:val="002234CC"/>
    <w:rsid w:val="0022618D"/>
    <w:rsid w:val="002359AF"/>
    <w:rsid w:val="00237CB2"/>
    <w:rsid w:val="00244B19"/>
    <w:rsid w:val="00262C8A"/>
    <w:rsid w:val="002644DE"/>
    <w:rsid w:val="00266214"/>
    <w:rsid w:val="00283031"/>
    <w:rsid w:val="00286E87"/>
    <w:rsid w:val="0029138C"/>
    <w:rsid w:val="00293799"/>
    <w:rsid w:val="0029415F"/>
    <w:rsid w:val="002A1841"/>
    <w:rsid w:val="002A4484"/>
    <w:rsid w:val="002B2319"/>
    <w:rsid w:val="002B42ED"/>
    <w:rsid w:val="002B6674"/>
    <w:rsid w:val="002C0BF7"/>
    <w:rsid w:val="002C26AA"/>
    <w:rsid w:val="002D28BD"/>
    <w:rsid w:val="002D47BF"/>
    <w:rsid w:val="002D6F17"/>
    <w:rsid w:val="002E049D"/>
    <w:rsid w:val="002E3E9A"/>
    <w:rsid w:val="002E5521"/>
    <w:rsid w:val="002E57A2"/>
    <w:rsid w:val="002F1E84"/>
    <w:rsid w:val="002F495E"/>
    <w:rsid w:val="00300D0E"/>
    <w:rsid w:val="00310428"/>
    <w:rsid w:val="00312A26"/>
    <w:rsid w:val="00321277"/>
    <w:rsid w:val="00323548"/>
    <w:rsid w:val="003305FA"/>
    <w:rsid w:val="003345F5"/>
    <w:rsid w:val="003426BB"/>
    <w:rsid w:val="00343599"/>
    <w:rsid w:val="00343D14"/>
    <w:rsid w:val="003450E2"/>
    <w:rsid w:val="0034558C"/>
    <w:rsid w:val="00350DA8"/>
    <w:rsid w:val="00351908"/>
    <w:rsid w:val="003556E0"/>
    <w:rsid w:val="003557DA"/>
    <w:rsid w:val="003716C7"/>
    <w:rsid w:val="00373D67"/>
    <w:rsid w:val="003745F8"/>
    <w:rsid w:val="003802C5"/>
    <w:rsid w:val="00380CE5"/>
    <w:rsid w:val="00384791"/>
    <w:rsid w:val="00384A0F"/>
    <w:rsid w:val="00387B15"/>
    <w:rsid w:val="00391D0F"/>
    <w:rsid w:val="00393AEF"/>
    <w:rsid w:val="00393D81"/>
    <w:rsid w:val="00394146"/>
    <w:rsid w:val="003962DE"/>
    <w:rsid w:val="00397B89"/>
    <w:rsid w:val="003A3D56"/>
    <w:rsid w:val="003C3B41"/>
    <w:rsid w:val="003C51DC"/>
    <w:rsid w:val="003C73F0"/>
    <w:rsid w:val="003D23B3"/>
    <w:rsid w:val="003E08F3"/>
    <w:rsid w:val="003E0D22"/>
    <w:rsid w:val="003E193B"/>
    <w:rsid w:val="003E334D"/>
    <w:rsid w:val="003E39E2"/>
    <w:rsid w:val="003E3F68"/>
    <w:rsid w:val="003F623E"/>
    <w:rsid w:val="003F66F6"/>
    <w:rsid w:val="00402A6A"/>
    <w:rsid w:val="00403B0C"/>
    <w:rsid w:val="004109D2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878DE"/>
    <w:rsid w:val="0049616C"/>
    <w:rsid w:val="004A3A52"/>
    <w:rsid w:val="004A479C"/>
    <w:rsid w:val="004A5109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4F246F"/>
    <w:rsid w:val="00501097"/>
    <w:rsid w:val="00502636"/>
    <w:rsid w:val="00505558"/>
    <w:rsid w:val="00505674"/>
    <w:rsid w:val="00513A51"/>
    <w:rsid w:val="00514B00"/>
    <w:rsid w:val="00520F52"/>
    <w:rsid w:val="005228E2"/>
    <w:rsid w:val="00526332"/>
    <w:rsid w:val="00533798"/>
    <w:rsid w:val="00533A29"/>
    <w:rsid w:val="00537B68"/>
    <w:rsid w:val="00540968"/>
    <w:rsid w:val="00541D13"/>
    <w:rsid w:val="00542E25"/>
    <w:rsid w:val="00544ED5"/>
    <w:rsid w:val="00545007"/>
    <w:rsid w:val="00546B87"/>
    <w:rsid w:val="00553495"/>
    <w:rsid w:val="00555F66"/>
    <w:rsid w:val="00556003"/>
    <w:rsid w:val="00566A66"/>
    <w:rsid w:val="00567336"/>
    <w:rsid w:val="00581FEA"/>
    <w:rsid w:val="005839A5"/>
    <w:rsid w:val="00595D7E"/>
    <w:rsid w:val="005A4BF2"/>
    <w:rsid w:val="005A6A5B"/>
    <w:rsid w:val="005B4F54"/>
    <w:rsid w:val="005B5CEC"/>
    <w:rsid w:val="005B6827"/>
    <w:rsid w:val="005C0232"/>
    <w:rsid w:val="005C275E"/>
    <w:rsid w:val="005C7FD6"/>
    <w:rsid w:val="005D008B"/>
    <w:rsid w:val="005D2C27"/>
    <w:rsid w:val="005D382A"/>
    <w:rsid w:val="005D79C0"/>
    <w:rsid w:val="005E0B16"/>
    <w:rsid w:val="005E30D5"/>
    <w:rsid w:val="005E3C64"/>
    <w:rsid w:val="005E4979"/>
    <w:rsid w:val="005F08C5"/>
    <w:rsid w:val="005F5D1D"/>
    <w:rsid w:val="005F7BAE"/>
    <w:rsid w:val="00600647"/>
    <w:rsid w:val="00606A64"/>
    <w:rsid w:val="00611AFD"/>
    <w:rsid w:val="00612758"/>
    <w:rsid w:val="006165A3"/>
    <w:rsid w:val="0062190D"/>
    <w:rsid w:val="00630061"/>
    <w:rsid w:val="00630EA6"/>
    <w:rsid w:val="006344E9"/>
    <w:rsid w:val="00635067"/>
    <w:rsid w:val="00647E1C"/>
    <w:rsid w:val="0066462F"/>
    <w:rsid w:val="00664CC2"/>
    <w:rsid w:val="00666637"/>
    <w:rsid w:val="006672E6"/>
    <w:rsid w:val="00667D44"/>
    <w:rsid w:val="0067489C"/>
    <w:rsid w:val="006767A1"/>
    <w:rsid w:val="00680190"/>
    <w:rsid w:val="00681BFF"/>
    <w:rsid w:val="00686471"/>
    <w:rsid w:val="00692676"/>
    <w:rsid w:val="00695534"/>
    <w:rsid w:val="006A1126"/>
    <w:rsid w:val="006B167C"/>
    <w:rsid w:val="006B27CE"/>
    <w:rsid w:val="006B790D"/>
    <w:rsid w:val="006C2AEE"/>
    <w:rsid w:val="006D3004"/>
    <w:rsid w:val="006E40A1"/>
    <w:rsid w:val="006E5794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2A76"/>
    <w:rsid w:val="007259CC"/>
    <w:rsid w:val="007312D6"/>
    <w:rsid w:val="00731C92"/>
    <w:rsid w:val="007351C4"/>
    <w:rsid w:val="00750776"/>
    <w:rsid w:val="007515BC"/>
    <w:rsid w:val="007548ED"/>
    <w:rsid w:val="00755BDF"/>
    <w:rsid w:val="00760DDD"/>
    <w:rsid w:val="00761637"/>
    <w:rsid w:val="00761C31"/>
    <w:rsid w:val="00761C60"/>
    <w:rsid w:val="0077048D"/>
    <w:rsid w:val="00780F2D"/>
    <w:rsid w:val="007832F6"/>
    <w:rsid w:val="00783CAA"/>
    <w:rsid w:val="00784660"/>
    <w:rsid w:val="007850C4"/>
    <w:rsid w:val="0078612B"/>
    <w:rsid w:val="00786E43"/>
    <w:rsid w:val="0078764B"/>
    <w:rsid w:val="0078778A"/>
    <w:rsid w:val="0079170F"/>
    <w:rsid w:val="00794562"/>
    <w:rsid w:val="007A24F8"/>
    <w:rsid w:val="007A4144"/>
    <w:rsid w:val="007A6000"/>
    <w:rsid w:val="007C05DC"/>
    <w:rsid w:val="007C0DC8"/>
    <w:rsid w:val="007C1A4E"/>
    <w:rsid w:val="007C1E4A"/>
    <w:rsid w:val="007C2567"/>
    <w:rsid w:val="007C6F84"/>
    <w:rsid w:val="007F04D3"/>
    <w:rsid w:val="007F16F8"/>
    <w:rsid w:val="007F2061"/>
    <w:rsid w:val="007F43C4"/>
    <w:rsid w:val="008010B2"/>
    <w:rsid w:val="00802041"/>
    <w:rsid w:val="00802244"/>
    <w:rsid w:val="00803B7B"/>
    <w:rsid w:val="00812E3A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2454"/>
    <w:rsid w:val="00854216"/>
    <w:rsid w:val="00854276"/>
    <w:rsid w:val="00856F1E"/>
    <w:rsid w:val="00857954"/>
    <w:rsid w:val="00863D55"/>
    <w:rsid w:val="00867DF3"/>
    <w:rsid w:val="008713F3"/>
    <w:rsid w:val="00872A03"/>
    <w:rsid w:val="0088042C"/>
    <w:rsid w:val="00881347"/>
    <w:rsid w:val="00883800"/>
    <w:rsid w:val="0088785E"/>
    <w:rsid w:val="00890D60"/>
    <w:rsid w:val="00892480"/>
    <w:rsid w:val="00896132"/>
    <w:rsid w:val="00897A30"/>
    <w:rsid w:val="008A3222"/>
    <w:rsid w:val="008B51D1"/>
    <w:rsid w:val="008B6B1A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6E4C"/>
    <w:rsid w:val="008D7A71"/>
    <w:rsid w:val="008E2C2A"/>
    <w:rsid w:val="008F0F64"/>
    <w:rsid w:val="008F3C04"/>
    <w:rsid w:val="008F3C44"/>
    <w:rsid w:val="008F668F"/>
    <w:rsid w:val="008F6781"/>
    <w:rsid w:val="009051F4"/>
    <w:rsid w:val="0092415F"/>
    <w:rsid w:val="009256DD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713F"/>
    <w:rsid w:val="009A0CB1"/>
    <w:rsid w:val="009A67C9"/>
    <w:rsid w:val="009A734A"/>
    <w:rsid w:val="009B3A7B"/>
    <w:rsid w:val="009B6083"/>
    <w:rsid w:val="009D3A41"/>
    <w:rsid w:val="009D5991"/>
    <w:rsid w:val="009D5C48"/>
    <w:rsid w:val="009D76B9"/>
    <w:rsid w:val="009E3C1B"/>
    <w:rsid w:val="009E6CA9"/>
    <w:rsid w:val="009E7F8D"/>
    <w:rsid w:val="009F1436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41B8"/>
    <w:rsid w:val="00A44020"/>
    <w:rsid w:val="00A503B4"/>
    <w:rsid w:val="00A5392D"/>
    <w:rsid w:val="00A558AE"/>
    <w:rsid w:val="00A564E2"/>
    <w:rsid w:val="00A610BB"/>
    <w:rsid w:val="00A61FDE"/>
    <w:rsid w:val="00A77284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216"/>
    <w:rsid w:val="00AC5B21"/>
    <w:rsid w:val="00AC764D"/>
    <w:rsid w:val="00AC7D5A"/>
    <w:rsid w:val="00AD05FC"/>
    <w:rsid w:val="00AD4AE4"/>
    <w:rsid w:val="00AD526B"/>
    <w:rsid w:val="00AD5761"/>
    <w:rsid w:val="00AD7DFE"/>
    <w:rsid w:val="00AE4027"/>
    <w:rsid w:val="00AE413A"/>
    <w:rsid w:val="00AE51AC"/>
    <w:rsid w:val="00AE5AB4"/>
    <w:rsid w:val="00AE6CBA"/>
    <w:rsid w:val="00AF1CA2"/>
    <w:rsid w:val="00AF5A5B"/>
    <w:rsid w:val="00B03133"/>
    <w:rsid w:val="00B0596C"/>
    <w:rsid w:val="00B07B19"/>
    <w:rsid w:val="00B1268D"/>
    <w:rsid w:val="00B1678C"/>
    <w:rsid w:val="00B1776C"/>
    <w:rsid w:val="00B22C15"/>
    <w:rsid w:val="00B242A8"/>
    <w:rsid w:val="00B35261"/>
    <w:rsid w:val="00B41476"/>
    <w:rsid w:val="00B53DAC"/>
    <w:rsid w:val="00B542F0"/>
    <w:rsid w:val="00B65D03"/>
    <w:rsid w:val="00B67C31"/>
    <w:rsid w:val="00B71AED"/>
    <w:rsid w:val="00B750FF"/>
    <w:rsid w:val="00B7731C"/>
    <w:rsid w:val="00B77321"/>
    <w:rsid w:val="00B7748B"/>
    <w:rsid w:val="00B85B4C"/>
    <w:rsid w:val="00B866A9"/>
    <w:rsid w:val="00B91916"/>
    <w:rsid w:val="00B952DC"/>
    <w:rsid w:val="00BA2D77"/>
    <w:rsid w:val="00BA7E66"/>
    <w:rsid w:val="00BB1D27"/>
    <w:rsid w:val="00BB4C3C"/>
    <w:rsid w:val="00BB5EC4"/>
    <w:rsid w:val="00BB6839"/>
    <w:rsid w:val="00BC2A76"/>
    <w:rsid w:val="00BD592D"/>
    <w:rsid w:val="00BD5A4B"/>
    <w:rsid w:val="00BF0A3E"/>
    <w:rsid w:val="00BF1682"/>
    <w:rsid w:val="00BF3D89"/>
    <w:rsid w:val="00BF65C4"/>
    <w:rsid w:val="00C011E1"/>
    <w:rsid w:val="00C01267"/>
    <w:rsid w:val="00C01362"/>
    <w:rsid w:val="00C15B46"/>
    <w:rsid w:val="00C2107A"/>
    <w:rsid w:val="00C22617"/>
    <w:rsid w:val="00C277DC"/>
    <w:rsid w:val="00C3396C"/>
    <w:rsid w:val="00C356CF"/>
    <w:rsid w:val="00C40444"/>
    <w:rsid w:val="00C42220"/>
    <w:rsid w:val="00C46623"/>
    <w:rsid w:val="00C50843"/>
    <w:rsid w:val="00C569D5"/>
    <w:rsid w:val="00C65542"/>
    <w:rsid w:val="00C82708"/>
    <w:rsid w:val="00C829DC"/>
    <w:rsid w:val="00C836DA"/>
    <w:rsid w:val="00C86383"/>
    <w:rsid w:val="00C92521"/>
    <w:rsid w:val="00C9434B"/>
    <w:rsid w:val="00C96F2B"/>
    <w:rsid w:val="00CA0814"/>
    <w:rsid w:val="00CA0EBE"/>
    <w:rsid w:val="00CA282F"/>
    <w:rsid w:val="00CA57B6"/>
    <w:rsid w:val="00CC61F3"/>
    <w:rsid w:val="00CC6F24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7092"/>
    <w:rsid w:val="00D31426"/>
    <w:rsid w:val="00D31E4D"/>
    <w:rsid w:val="00D332B5"/>
    <w:rsid w:val="00D44DC4"/>
    <w:rsid w:val="00D57B3A"/>
    <w:rsid w:val="00D600F3"/>
    <w:rsid w:val="00D621BE"/>
    <w:rsid w:val="00D62BE5"/>
    <w:rsid w:val="00D66EB0"/>
    <w:rsid w:val="00D704A8"/>
    <w:rsid w:val="00D825C7"/>
    <w:rsid w:val="00D864D2"/>
    <w:rsid w:val="00D874FB"/>
    <w:rsid w:val="00D90262"/>
    <w:rsid w:val="00D94954"/>
    <w:rsid w:val="00DA112F"/>
    <w:rsid w:val="00DA5786"/>
    <w:rsid w:val="00DB2C2B"/>
    <w:rsid w:val="00DB3852"/>
    <w:rsid w:val="00DB5ECD"/>
    <w:rsid w:val="00DB7E09"/>
    <w:rsid w:val="00DC57B4"/>
    <w:rsid w:val="00DD32F3"/>
    <w:rsid w:val="00DD3DDE"/>
    <w:rsid w:val="00DD473E"/>
    <w:rsid w:val="00DF1BC6"/>
    <w:rsid w:val="00DF6555"/>
    <w:rsid w:val="00DF6CD2"/>
    <w:rsid w:val="00E02D8F"/>
    <w:rsid w:val="00E03D67"/>
    <w:rsid w:val="00E042C2"/>
    <w:rsid w:val="00E06BA5"/>
    <w:rsid w:val="00E12C4C"/>
    <w:rsid w:val="00E24099"/>
    <w:rsid w:val="00E26211"/>
    <w:rsid w:val="00E26A5D"/>
    <w:rsid w:val="00E318C7"/>
    <w:rsid w:val="00E34C07"/>
    <w:rsid w:val="00E36067"/>
    <w:rsid w:val="00E442DC"/>
    <w:rsid w:val="00E51E75"/>
    <w:rsid w:val="00E54762"/>
    <w:rsid w:val="00E55A07"/>
    <w:rsid w:val="00E56079"/>
    <w:rsid w:val="00E62137"/>
    <w:rsid w:val="00E634DA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87ACD"/>
    <w:rsid w:val="00E926CD"/>
    <w:rsid w:val="00E93BD9"/>
    <w:rsid w:val="00E9426A"/>
    <w:rsid w:val="00EA15E5"/>
    <w:rsid w:val="00EA7B60"/>
    <w:rsid w:val="00EB31F6"/>
    <w:rsid w:val="00EB4EE4"/>
    <w:rsid w:val="00EB5616"/>
    <w:rsid w:val="00EB62DE"/>
    <w:rsid w:val="00EC7B2F"/>
    <w:rsid w:val="00ED4C45"/>
    <w:rsid w:val="00ED4C5B"/>
    <w:rsid w:val="00ED5AEE"/>
    <w:rsid w:val="00ED668D"/>
    <w:rsid w:val="00ED7978"/>
    <w:rsid w:val="00EE10D0"/>
    <w:rsid w:val="00EE405F"/>
    <w:rsid w:val="00EE4C8B"/>
    <w:rsid w:val="00EE6A25"/>
    <w:rsid w:val="00EE73AD"/>
    <w:rsid w:val="00EF3392"/>
    <w:rsid w:val="00EF6235"/>
    <w:rsid w:val="00F05169"/>
    <w:rsid w:val="00F0526E"/>
    <w:rsid w:val="00F142C1"/>
    <w:rsid w:val="00F1525A"/>
    <w:rsid w:val="00F15270"/>
    <w:rsid w:val="00F261B9"/>
    <w:rsid w:val="00F3246E"/>
    <w:rsid w:val="00F32B61"/>
    <w:rsid w:val="00F37FAF"/>
    <w:rsid w:val="00F42E3E"/>
    <w:rsid w:val="00F454F1"/>
    <w:rsid w:val="00F466D7"/>
    <w:rsid w:val="00F5324C"/>
    <w:rsid w:val="00F5634D"/>
    <w:rsid w:val="00F6021C"/>
    <w:rsid w:val="00F65C99"/>
    <w:rsid w:val="00F701B3"/>
    <w:rsid w:val="00F73FDC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B2B6A"/>
    <w:rsid w:val="00FB3223"/>
    <w:rsid w:val="00FB340F"/>
    <w:rsid w:val="00FB4761"/>
    <w:rsid w:val="00FC6348"/>
    <w:rsid w:val="00FC7FD0"/>
    <w:rsid w:val="00FD2B25"/>
    <w:rsid w:val="00FD2BF4"/>
    <w:rsid w:val="00FD2D67"/>
    <w:rsid w:val="00FF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9FE84828-CA81-4061-ABB1-728E983D2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1683-3</Nr_x002e__x0020_akti>
    <Data_x0020_e_x0020_Krijimit xmlns="0e656187-b300-4fb0-8bf4-3a50f872073c">2022-05-06T08:08:45Z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2022-05-04T22:00:00Z</Date_x0020_protokolli>
    <Titulli xmlns="0e656187-b300-4fb0-8bf4-3a50f872073c">Për vlerësimin e veprimtarisë së Komisionerit për të Drejtën e Informimit dhe Mbrojtjen e të Dhënave Personale për vitin 2021</Titulli>
    <Modifikuesi xmlns="0e656187-b300-4fb0-8bf4-3a50f872073c">nevila.samarxhi</Modifikuesi>
    <Nr_x002e__x0020_prot_x0020_QBZ xmlns="0e656187-b300-4fb0-8bf4-3a50f872073c">707/1</Nr_x002e__x0020_prot_x0020_QBZ>
    <Data_x0020_e_x0020_Modifikimit xmlns="0e656187-b300-4fb0-8bf4-3a50f872073c">2022-05-06T08:20:41Z</Data_x0020_e_x0020_Modifikimit>
    <Dekretuar xmlns="0e656187-b300-4fb0-8bf4-3a50f872073c">false</Dekretuar>
    <Data xmlns="0e656187-b300-4fb0-8bf4-3a50f872073c">2022-04-27T22:00:00Z</Data>
    <Nr_x002e__x0020_protokolli_x0020_i_x0020_aktit xmlns="0e656187-b300-4fb0-8bf4-3a50f872073c">1683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3BF9852DBF4E598E7F1D608BB368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3BF9852DBF4E598E7F1D608BB368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2E774-37C6-4522-8B20-D890E31448FE}">
  <ds:schemaRefs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5BE9BBF-BBCB-4770-AC5F-26AEF526AC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4A70B3-33D9-4616-B6AE-65EB8A3B0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AB41B9-9DDF-4AD0-B7B6-94558B6795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04264C7-00A1-4E3C-8D9A-B6F3E4DDA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722A9B4-1AD6-4A0C-AF88-432CDF66B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Alma Lisaku</cp:lastModifiedBy>
  <cp:revision>163</cp:revision>
  <cp:lastPrinted>2022-05-04T07:35:00Z</cp:lastPrinted>
  <dcterms:created xsi:type="dcterms:W3CDTF">2019-04-04T07:08:00Z</dcterms:created>
  <dcterms:modified xsi:type="dcterms:W3CDTF">2022-05-06T08:30:00Z</dcterms:modified>
</cp:coreProperties>
</file>