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FC6130" w14:textId="77777777" w:rsidR="002D20D0" w:rsidRPr="002D20D0" w:rsidRDefault="002D20D0" w:rsidP="002D20D0">
      <w:pPr>
        <w:autoSpaceDE w:val="0"/>
        <w:autoSpaceDN w:val="0"/>
        <w:adjustRightInd w:val="0"/>
        <w:spacing w:after="0" w:line="240" w:lineRule="auto"/>
        <w:ind w:firstLine="284"/>
        <w:jc w:val="center"/>
        <w:rPr>
          <w:rFonts w:ascii="Garamond" w:hAnsi="Garamond" w:cs="Times New Roman"/>
          <w:b/>
          <w:bCs/>
          <w:color w:val="000000"/>
          <w:sz w:val="24"/>
          <w:szCs w:val="24"/>
        </w:rPr>
      </w:pPr>
      <w:r w:rsidRPr="002D20D0">
        <w:rPr>
          <w:rFonts w:ascii="Garamond" w:hAnsi="Garamond" w:cs="Times New Roman"/>
          <w:b/>
          <w:bCs/>
          <w:color w:val="000000"/>
          <w:sz w:val="24"/>
          <w:szCs w:val="24"/>
        </w:rPr>
        <w:t>REZOLUTË</w:t>
      </w:r>
    </w:p>
    <w:p w14:paraId="362951DE" w14:textId="77777777" w:rsidR="002D20D0" w:rsidRPr="002D20D0" w:rsidRDefault="002D20D0" w:rsidP="002D20D0">
      <w:pPr>
        <w:autoSpaceDE w:val="0"/>
        <w:autoSpaceDN w:val="0"/>
        <w:adjustRightInd w:val="0"/>
        <w:spacing w:after="0" w:line="240" w:lineRule="auto"/>
        <w:ind w:firstLine="284"/>
        <w:jc w:val="both"/>
        <w:rPr>
          <w:rFonts w:ascii="Garamond" w:hAnsi="Garamond" w:cs="Times New Roman"/>
          <w:b/>
          <w:bCs/>
          <w:color w:val="000000"/>
          <w:sz w:val="24"/>
          <w:szCs w:val="24"/>
        </w:rPr>
      </w:pPr>
    </w:p>
    <w:p w14:paraId="6A368CE9" w14:textId="77777777" w:rsidR="002D20D0" w:rsidRPr="002D20D0" w:rsidRDefault="002D20D0" w:rsidP="002D20D0">
      <w:pPr>
        <w:autoSpaceDE w:val="0"/>
        <w:autoSpaceDN w:val="0"/>
        <w:adjustRightInd w:val="0"/>
        <w:spacing w:after="0" w:line="240" w:lineRule="auto"/>
        <w:ind w:firstLine="284"/>
        <w:jc w:val="center"/>
        <w:rPr>
          <w:rFonts w:ascii="Garamond" w:hAnsi="Garamond" w:cs="Times New Roman"/>
          <w:b/>
          <w:bCs/>
          <w:color w:val="000000"/>
          <w:sz w:val="24"/>
          <w:szCs w:val="24"/>
        </w:rPr>
      </w:pPr>
      <w:r w:rsidRPr="002D20D0">
        <w:rPr>
          <w:rFonts w:ascii="Garamond" w:hAnsi="Garamond" w:cs="Times New Roman"/>
          <w:b/>
          <w:bCs/>
          <w:color w:val="000000"/>
          <w:sz w:val="24"/>
          <w:szCs w:val="24"/>
        </w:rPr>
        <w:t xml:space="preserve">PËR PËRKUJTIMIN DHE NDERIMIN E VIKTIMAVE </w:t>
      </w:r>
    </w:p>
    <w:p w14:paraId="49C8A9A0" w14:textId="2682C0D1" w:rsidR="002D20D0" w:rsidRPr="002D20D0" w:rsidRDefault="002D20D0" w:rsidP="002D20D0">
      <w:pPr>
        <w:autoSpaceDE w:val="0"/>
        <w:autoSpaceDN w:val="0"/>
        <w:adjustRightInd w:val="0"/>
        <w:spacing w:after="0" w:line="240" w:lineRule="auto"/>
        <w:ind w:firstLine="284"/>
        <w:jc w:val="center"/>
        <w:rPr>
          <w:rFonts w:ascii="Garamond" w:hAnsi="Garamond" w:cs="Times New Roman"/>
          <w:b/>
          <w:bCs/>
          <w:color w:val="000000"/>
          <w:sz w:val="24"/>
          <w:szCs w:val="24"/>
        </w:rPr>
      </w:pPr>
      <w:r w:rsidRPr="002D20D0">
        <w:rPr>
          <w:rFonts w:ascii="Garamond" w:hAnsi="Garamond" w:cs="Times New Roman"/>
          <w:b/>
          <w:bCs/>
          <w:color w:val="000000"/>
          <w:sz w:val="24"/>
          <w:szCs w:val="24"/>
        </w:rPr>
        <w:t>TË</w:t>
      </w:r>
      <w:r w:rsidR="000F2864">
        <w:rPr>
          <w:rFonts w:ascii="Garamond" w:hAnsi="Garamond" w:cs="Times New Roman"/>
          <w:b/>
          <w:bCs/>
          <w:color w:val="000000"/>
          <w:sz w:val="24"/>
          <w:szCs w:val="24"/>
        </w:rPr>
        <w:t xml:space="preserve"> </w:t>
      </w:r>
      <w:r w:rsidRPr="002D20D0">
        <w:rPr>
          <w:rFonts w:ascii="Garamond" w:hAnsi="Garamond" w:cs="Times New Roman"/>
          <w:b/>
          <w:bCs/>
          <w:color w:val="000000"/>
          <w:sz w:val="24"/>
          <w:szCs w:val="24"/>
        </w:rPr>
        <w:t xml:space="preserve">GJENOCIDIT NË </w:t>
      </w:r>
      <w:proofErr w:type="spellStart"/>
      <w:r w:rsidRPr="002D20D0">
        <w:rPr>
          <w:rFonts w:ascii="Garamond" w:hAnsi="Garamond" w:cs="Times New Roman"/>
          <w:b/>
          <w:bCs/>
          <w:color w:val="000000"/>
          <w:sz w:val="24"/>
          <w:szCs w:val="24"/>
        </w:rPr>
        <w:t>SREBRENICË</w:t>
      </w:r>
      <w:proofErr w:type="spellEnd"/>
    </w:p>
    <w:p w14:paraId="18E890E6" w14:textId="77777777" w:rsidR="002D20D0" w:rsidRPr="002D20D0" w:rsidRDefault="002D20D0" w:rsidP="002D20D0">
      <w:pPr>
        <w:autoSpaceDE w:val="0"/>
        <w:autoSpaceDN w:val="0"/>
        <w:adjustRightInd w:val="0"/>
        <w:spacing w:after="0" w:line="240" w:lineRule="auto"/>
        <w:ind w:firstLine="284"/>
        <w:jc w:val="both"/>
        <w:rPr>
          <w:rFonts w:ascii="Garamond" w:hAnsi="Garamond" w:cs="Times New Roman"/>
          <w:color w:val="000000"/>
          <w:sz w:val="24"/>
          <w:szCs w:val="24"/>
        </w:rPr>
      </w:pPr>
    </w:p>
    <w:p w14:paraId="2D0B76C3" w14:textId="56BE5B02" w:rsidR="002D20D0" w:rsidRPr="002D20D0" w:rsidRDefault="002D20D0" w:rsidP="00163794">
      <w:pPr>
        <w:autoSpaceDE w:val="0"/>
        <w:autoSpaceDN w:val="0"/>
        <w:adjustRightInd w:val="0"/>
        <w:spacing w:after="0" w:line="240" w:lineRule="auto"/>
        <w:ind w:firstLine="284"/>
        <w:jc w:val="both"/>
        <w:rPr>
          <w:rFonts w:ascii="Garamond" w:hAnsi="Garamond" w:cs="Times New Roman"/>
          <w:color w:val="000000"/>
          <w:sz w:val="24"/>
          <w:szCs w:val="24"/>
        </w:rPr>
      </w:pPr>
      <w:r w:rsidRPr="002D20D0">
        <w:rPr>
          <w:rFonts w:ascii="Garamond" w:hAnsi="Garamond" w:cs="Times New Roman"/>
          <w:color w:val="000000"/>
          <w:sz w:val="24"/>
          <w:szCs w:val="24"/>
        </w:rPr>
        <w:t>Duke mbajtur parasysh Kartën e Kombeve të Bashkuara, Konventat e Gjenevës dhe protokollet shtesë, Konventën për Parandalimin dhe Dënimin e Krimit të Gjenocidit, Statutin e Romës, Deklaratën Universale për të Drejtat e Njeriut, Aktin Final të Helsinkit, Paktin për të Drejtat Civile dhe Politike, Konventën E</w:t>
      </w:r>
      <w:r w:rsidR="00163794">
        <w:rPr>
          <w:rFonts w:ascii="Garamond" w:hAnsi="Garamond" w:cs="Times New Roman"/>
          <w:color w:val="000000"/>
          <w:sz w:val="24"/>
          <w:szCs w:val="24"/>
        </w:rPr>
        <w:t>v</w:t>
      </w:r>
      <w:r w:rsidRPr="002D20D0">
        <w:rPr>
          <w:rFonts w:ascii="Garamond" w:hAnsi="Garamond" w:cs="Times New Roman"/>
          <w:color w:val="000000"/>
          <w:sz w:val="24"/>
          <w:szCs w:val="24"/>
        </w:rPr>
        <w:t>ropiane dhe dokumentet e tjera të Organizatës së Kombeve të Bashkuara, Organizatës për Siguri dhe Bashkëpunim në E</w:t>
      </w:r>
      <w:r w:rsidR="000F2864">
        <w:rPr>
          <w:rFonts w:ascii="Garamond" w:hAnsi="Garamond" w:cs="Times New Roman"/>
          <w:color w:val="000000"/>
          <w:sz w:val="24"/>
          <w:szCs w:val="24"/>
        </w:rPr>
        <w:t>v</w:t>
      </w:r>
      <w:r w:rsidRPr="002D20D0">
        <w:rPr>
          <w:rFonts w:ascii="Garamond" w:hAnsi="Garamond" w:cs="Times New Roman"/>
          <w:color w:val="000000"/>
          <w:sz w:val="24"/>
          <w:szCs w:val="24"/>
        </w:rPr>
        <w:t>ropë dhe të Bashkimit E</w:t>
      </w:r>
      <w:r w:rsidR="00163794">
        <w:rPr>
          <w:rFonts w:ascii="Garamond" w:hAnsi="Garamond" w:cs="Times New Roman"/>
          <w:color w:val="000000"/>
          <w:sz w:val="24"/>
          <w:szCs w:val="24"/>
        </w:rPr>
        <w:t>v</w:t>
      </w:r>
      <w:r w:rsidRPr="002D20D0">
        <w:rPr>
          <w:rFonts w:ascii="Garamond" w:hAnsi="Garamond" w:cs="Times New Roman"/>
          <w:color w:val="000000"/>
          <w:sz w:val="24"/>
          <w:szCs w:val="24"/>
        </w:rPr>
        <w:t>ropian për të drejtat e njeriut;</w:t>
      </w:r>
    </w:p>
    <w:p w14:paraId="2BD7DAF4" w14:textId="2A28E44B" w:rsidR="002D20D0" w:rsidRPr="002D20D0" w:rsidRDefault="002D20D0" w:rsidP="002D20D0">
      <w:pPr>
        <w:autoSpaceDE w:val="0"/>
        <w:autoSpaceDN w:val="0"/>
        <w:adjustRightInd w:val="0"/>
        <w:spacing w:after="0" w:line="240" w:lineRule="auto"/>
        <w:ind w:firstLine="284"/>
        <w:jc w:val="both"/>
        <w:rPr>
          <w:rFonts w:ascii="Garamond" w:hAnsi="Garamond" w:cs="Times New Roman"/>
          <w:color w:val="000000"/>
          <w:sz w:val="24"/>
          <w:szCs w:val="24"/>
        </w:rPr>
      </w:pPr>
      <w:r w:rsidRPr="002D20D0">
        <w:rPr>
          <w:rFonts w:ascii="Garamond" w:hAnsi="Garamond" w:cs="Times New Roman"/>
          <w:color w:val="000000"/>
          <w:sz w:val="24"/>
          <w:szCs w:val="24"/>
        </w:rPr>
        <w:t xml:space="preserve">Duke iu referuar Aktgjykimit të Apelit, </w:t>
      </w:r>
      <w:r w:rsidR="00D312FB" w:rsidRPr="002D20D0">
        <w:rPr>
          <w:rFonts w:ascii="Garamond" w:hAnsi="Garamond" w:cs="Times New Roman"/>
          <w:color w:val="000000"/>
          <w:sz w:val="24"/>
          <w:szCs w:val="24"/>
        </w:rPr>
        <w:t>rasti nr</w:t>
      </w:r>
      <w:r w:rsidRPr="002D20D0">
        <w:rPr>
          <w:rFonts w:ascii="Garamond" w:hAnsi="Garamond" w:cs="Times New Roman"/>
          <w:color w:val="000000"/>
          <w:sz w:val="24"/>
          <w:szCs w:val="24"/>
        </w:rPr>
        <w:t xml:space="preserve">. IT-99-33, 19 prill 1993 nga Gjykata Ndërkombëtare Penale për ish-Jugosllavinë, ku masakra në </w:t>
      </w:r>
      <w:proofErr w:type="spellStart"/>
      <w:r w:rsidRPr="002D20D0">
        <w:rPr>
          <w:rFonts w:ascii="Garamond" w:hAnsi="Garamond" w:cs="Times New Roman"/>
          <w:color w:val="000000"/>
          <w:sz w:val="24"/>
          <w:szCs w:val="24"/>
        </w:rPr>
        <w:t>Srebrenicë</w:t>
      </w:r>
      <w:proofErr w:type="spellEnd"/>
      <w:r w:rsidRPr="002D20D0">
        <w:rPr>
          <w:rFonts w:ascii="Garamond" w:hAnsi="Garamond" w:cs="Times New Roman"/>
          <w:color w:val="000000"/>
          <w:sz w:val="24"/>
          <w:szCs w:val="24"/>
        </w:rPr>
        <w:t xml:space="preserve"> është njohur dhe pranuar si gjenocid; vendimit të apelit të Gjykatës Ndërkombëtare të Drejtësisë 26 shkurt 2007, që konstaton se aktet e kryera në </w:t>
      </w:r>
      <w:proofErr w:type="spellStart"/>
      <w:r w:rsidRPr="002D20D0">
        <w:rPr>
          <w:rFonts w:ascii="Garamond" w:hAnsi="Garamond" w:cs="Times New Roman"/>
          <w:color w:val="000000"/>
          <w:sz w:val="24"/>
          <w:szCs w:val="24"/>
        </w:rPr>
        <w:t>Srebrenicë</w:t>
      </w:r>
      <w:proofErr w:type="spellEnd"/>
      <w:r w:rsidRPr="002D20D0">
        <w:rPr>
          <w:rFonts w:ascii="Garamond" w:hAnsi="Garamond" w:cs="Times New Roman"/>
          <w:color w:val="000000"/>
          <w:sz w:val="24"/>
          <w:szCs w:val="24"/>
        </w:rPr>
        <w:t xml:space="preserve"> dhe rrethinë rreth datës 15 korrik 1995 janë akte të gjenocidit dhe se të njëjtat duhet të quhen me emrin e vërtetë: gjenocid; Aktgjykimit të Gjykatës Penale Ndërkombëtare për ish-Jugosllavinë në </w:t>
      </w:r>
      <w:r w:rsidR="00D312FB" w:rsidRPr="002D20D0">
        <w:rPr>
          <w:rFonts w:ascii="Garamond" w:hAnsi="Garamond" w:cs="Times New Roman"/>
          <w:color w:val="000000"/>
          <w:sz w:val="24"/>
          <w:szCs w:val="24"/>
        </w:rPr>
        <w:t xml:space="preserve">rastin nr. </w:t>
      </w:r>
      <w:r w:rsidRPr="002D20D0">
        <w:rPr>
          <w:rFonts w:ascii="Garamond" w:hAnsi="Garamond" w:cs="Times New Roman"/>
          <w:color w:val="000000"/>
          <w:sz w:val="24"/>
          <w:szCs w:val="24"/>
        </w:rPr>
        <w:t xml:space="preserve">IT-09-92-T, 22 nëntor 2017 dhe vendimit të Apelit të Mekanizmit të Përhershëm Ndërkombëtar për Gjykatat Penale për rastin </w:t>
      </w:r>
      <w:proofErr w:type="spellStart"/>
      <w:r w:rsidRPr="002D20D0">
        <w:rPr>
          <w:rFonts w:ascii="Garamond" w:hAnsi="Garamond" w:cs="Times New Roman"/>
          <w:color w:val="000000"/>
          <w:sz w:val="24"/>
          <w:szCs w:val="24"/>
        </w:rPr>
        <w:t>MICT</w:t>
      </w:r>
      <w:proofErr w:type="spellEnd"/>
      <w:r w:rsidRPr="002D20D0">
        <w:rPr>
          <w:rFonts w:ascii="Garamond" w:hAnsi="Garamond" w:cs="Times New Roman"/>
          <w:color w:val="000000"/>
          <w:sz w:val="24"/>
          <w:szCs w:val="24"/>
        </w:rPr>
        <w:t>-13-56-A, 8 qershor 2021;</w:t>
      </w:r>
    </w:p>
    <w:p w14:paraId="12F77A64" w14:textId="6C590048" w:rsidR="002D20D0" w:rsidRPr="002D20D0" w:rsidRDefault="002D20D0" w:rsidP="002D20D0">
      <w:pPr>
        <w:autoSpaceDE w:val="0"/>
        <w:autoSpaceDN w:val="0"/>
        <w:adjustRightInd w:val="0"/>
        <w:spacing w:after="0" w:line="240" w:lineRule="auto"/>
        <w:ind w:firstLine="284"/>
        <w:jc w:val="both"/>
        <w:rPr>
          <w:rFonts w:ascii="Garamond" w:hAnsi="Garamond" w:cs="Times New Roman"/>
          <w:color w:val="000000"/>
          <w:sz w:val="24"/>
          <w:szCs w:val="24"/>
        </w:rPr>
      </w:pPr>
      <w:r w:rsidRPr="002D20D0">
        <w:rPr>
          <w:rFonts w:ascii="Garamond" w:hAnsi="Garamond" w:cs="Times New Roman"/>
          <w:color w:val="000000"/>
          <w:sz w:val="24"/>
          <w:szCs w:val="24"/>
        </w:rPr>
        <w:t>Bazuar në rezolutat e Këshillit të Sigurimit të OKB-së 827 të datës 25 maj 1993, 1551 të datës 9 korrik 2004 dhe 1575 të datës 22 nëntor 2004;</w:t>
      </w:r>
    </w:p>
    <w:p w14:paraId="3B1F0733" w14:textId="226FA5A3" w:rsidR="002D20D0" w:rsidRPr="002D20D0" w:rsidRDefault="002D20D0" w:rsidP="00163794">
      <w:pPr>
        <w:autoSpaceDE w:val="0"/>
        <w:autoSpaceDN w:val="0"/>
        <w:adjustRightInd w:val="0"/>
        <w:spacing w:after="0" w:line="240" w:lineRule="auto"/>
        <w:ind w:firstLine="284"/>
        <w:jc w:val="both"/>
        <w:rPr>
          <w:rFonts w:ascii="Garamond" w:hAnsi="Garamond" w:cs="Times New Roman"/>
          <w:color w:val="000000"/>
          <w:sz w:val="24"/>
          <w:szCs w:val="24"/>
        </w:rPr>
      </w:pPr>
      <w:r w:rsidRPr="002D20D0">
        <w:rPr>
          <w:rFonts w:ascii="Garamond" w:hAnsi="Garamond" w:cs="Times New Roman"/>
          <w:color w:val="000000"/>
          <w:sz w:val="24"/>
          <w:szCs w:val="24"/>
        </w:rPr>
        <w:t>Në përputhje të plotë me rezolutat e Parlamentit E</w:t>
      </w:r>
      <w:r w:rsidR="00163794">
        <w:rPr>
          <w:rFonts w:ascii="Garamond" w:hAnsi="Garamond" w:cs="Times New Roman"/>
          <w:color w:val="000000"/>
          <w:sz w:val="24"/>
          <w:szCs w:val="24"/>
        </w:rPr>
        <w:t>v</w:t>
      </w:r>
      <w:r w:rsidRPr="002D20D0">
        <w:rPr>
          <w:rFonts w:ascii="Garamond" w:hAnsi="Garamond" w:cs="Times New Roman"/>
          <w:color w:val="000000"/>
          <w:sz w:val="24"/>
          <w:szCs w:val="24"/>
        </w:rPr>
        <w:t xml:space="preserve">ropian të datave 7 korrik 2005, 15 janar 2009 dhe 15 korrik 2015 për përkujtimin e gjenocidit në </w:t>
      </w:r>
      <w:proofErr w:type="spellStart"/>
      <w:r w:rsidRPr="002D20D0">
        <w:rPr>
          <w:rFonts w:ascii="Garamond" w:hAnsi="Garamond" w:cs="Times New Roman"/>
          <w:color w:val="000000"/>
          <w:sz w:val="24"/>
          <w:szCs w:val="24"/>
        </w:rPr>
        <w:t>Srebrenicë</w:t>
      </w:r>
      <w:proofErr w:type="spellEnd"/>
      <w:r w:rsidRPr="002D20D0">
        <w:rPr>
          <w:rFonts w:ascii="Garamond" w:hAnsi="Garamond" w:cs="Times New Roman"/>
          <w:color w:val="000000"/>
          <w:sz w:val="24"/>
          <w:szCs w:val="24"/>
        </w:rPr>
        <w:t>, si dhe me vlerësimet e raportit të Komisionit E</w:t>
      </w:r>
      <w:r w:rsidR="00163794">
        <w:rPr>
          <w:rFonts w:ascii="Garamond" w:hAnsi="Garamond" w:cs="Times New Roman"/>
          <w:color w:val="000000"/>
          <w:sz w:val="24"/>
          <w:szCs w:val="24"/>
        </w:rPr>
        <w:t>v</w:t>
      </w:r>
      <w:r w:rsidRPr="002D20D0">
        <w:rPr>
          <w:rFonts w:ascii="Garamond" w:hAnsi="Garamond" w:cs="Times New Roman"/>
          <w:color w:val="000000"/>
          <w:sz w:val="24"/>
          <w:szCs w:val="24"/>
        </w:rPr>
        <w:t xml:space="preserve">ropian kundër Racizmit dhe </w:t>
      </w:r>
      <w:proofErr w:type="spellStart"/>
      <w:r w:rsidRPr="002D20D0">
        <w:rPr>
          <w:rFonts w:ascii="Garamond" w:hAnsi="Garamond" w:cs="Times New Roman"/>
          <w:color w:val="000000"/>
          <w:sz w:val="24"/>
          <w:szCs w:val="24"/>
        </w:rPr>
        <w:t>Intolerancës</w:t>
      </w:r>
      <w:proofErr w:type="spellEnd"/>
      <w:r w:rsidRPr="002D20D0">
        <w:rPr>
          <w:rFonts w:ascii="Garamond" w:hAnsi="Garamond" w:cs="Times New Roman"/>
          <w:color w:val="000000"/>
          <w:sz w:val="24"/>
          <w:szCs w:val="24"/>
        </w:rPr>
        <w:t xml:space="preserve"> të Këshillit të E</w:t>
      </w:r>
      <w:r w:rsidR="00163794">
        <w:rPr>
          <w:rFonts w:ascii="Garamond" w:hAnsi="Garamond" w:cs="Times New Roman"/>
          <w:color w:val="000000"/>
          <w:sz w:val="24"/>
          <w:szCs w:val="24"/>
        </w:rPr>
        <w:t>v</w:t>
      </w:r>
      <w:r w:rsidRPr="002D20D0">
        <w:rPr>
          <w:rFonts w:ascii="Garamond" w:hAnsi="Garamond" w:cs="Times New Roman"/>
          <w:color w:val="000000"/>
          <w:sz w:val="24"/>
          <w:szCs w:val="24"/>
        </w:rPr>
        <w:t xml:space="preserve">ropës, </w:t>
      </w:r>
      <w:proofErr w:type="spellStart"/>
      <w:r w:rsidRPr="002D20D0">
        <w:rPr>
          <w:rFonts w:ascii="Garamond" w:hAnsi="Garamond" w:cs="Times New Roman"/>
          <w:color w:val="000000"/>
          <w:sz w:val="24"/>
          <w:szCs w:val="24"/>
        </w:rPr>
        <w:t>ECRI</w:t>
      </w:r>
      <w:proofErr w:type="spellEnd"/>
      <w:r w:rsidRPr="002D20D0">
        <w:rPr>
          <w:rFonts w:ascii="Garamond" w:hAnsi="Garamond" w:cs="Times New Roman"/>
          <w:color w:val="000000"/>
          <w:sz w:val="24"/>
          <w:szCs w:val="24"/>
        </w:rPr>
        <w:t xml:space="preserve">, miratuar më 22 mars 2017; </w:t>
      </w:r>
    </w:p>
    <w:p w14:paraId="30640433" w14:textId="2CF138D7" w:rsidR="002D20D0" w:rsidRPr="002D20D0" w:rsidRDefault="002D20D0" w:rsidP="00C256C6">
      <w:pPr>
        <w:autoSpaceDE w:val="0"/>
        <w:autoSpaceDN w:val="0"/>
        <w:adjustRightInd w:val="0"/>
        <w:spacing w:after="0" w:line="240" w:lineRule="auto"/>
        <w:ind w:firstLine="284"/>
        <w:jc w:val="both"/>
        <w:rPr>
          <w:rFonts w:ascii="Garamond" w:hAnsi="Garamond" w:cs="Times New Roman"/>
          <w:color w:val="000000"/>
          <w:sz w:val="24"/>
          <w:szCs w:val="24"/>
        </w:rPr>
      </w:pPr>
      <w:r w:rsidRPr="002D20D0">
        <w:rPr>
          <w:rFonts w:ascii="Garamond" w:hAnsi="Garamond" w:cs="Times New Roman"/>
          <w:color w:val="000000"/>
          <w:sz w:val="24"/>
          <w:szCs w:val="24"/>
        </w:rPr>
        <w:t>I njëzëshëm me deklaratat e përfaqësuesit të lartë të Bashkimit E</w:t>
      </w:r>
      <w:r w:rsidR="00163794">
        <w:rPr>
          <w:rFonts w:ascii="Garamond" w:hAnsi="Garamond" w:cs="Times New Roman"/>
          <w:color w:val="000000"/>
          <w:sz w:val="24"/>
          <w:szCs w:val="24"/>
        </w:rPr>
        <w:t>v</w:t>
      </w:r>
      <w:r w:rsidRPr="002D20D0">
        <w:rPr>
          <w:rFonts w:ascii="Garamond" w:hAnsi="Garamond" w:cs="Times New Roman"/>
          <w:color w:val="000000"/>
          <w:sz w:val="24"/>
          <w:szCs w:val="24"/>
        </w:rPr>
        <w:t xml:space="preserve">ropian për Punët e Jashtme dhe Politikën e Sigurisë e njëkohësisht </w:t>
      </w:r>
      <w:proofErr w:type="spellStart"/>
      <w:r w:rsidRPr="002D20D0">
        <w:rPr>
          <w:rFonts w:ascii="Garamond" w:hAnsi="Garamond" w:cs="Times New Roman"/>
          <w:color w:val="000000"/>
          <w:sz w:val="24"/>
          <w:szCs w:val="24"/>
        </w:rPr>
        <w:t>zëvendëspresident</w:t>
      </w:r>
      <w:proofErr w:type="spellEnd"/>
      <w:r w:rsidRPr="002D20D0">
        <w:rPr>
          <w:rFonts w:ascii="Garamond" w:hAnsi="Garamond" w:cs="Times New Roman"/>
          <w:color w:val="000000"/>
          <w:sz w:val="24"/>
          <w:szCs w:val="24"/>
        </w:rPr>
        <w:t xml:space="preserve"> i Komisionit E</w:t>
      </w:r>
      <w:r w:rsidR="00C256C6">
        <w:rPr>
          <w:rFonts w:ascii="Garamond" w:hAnsi="Garamond" w:cs="Times New Roman"/>
          <w:color w:val="000000"/>
          <w:sz w:val="24"/>
          <w:szCs w:val="24"/>
        </w:rPr>
        <w:t>v</w:t>
      </w:r>
      <w:r w:rsidRPr="002D20D0">
        <w:rPr>
          <w:rFonts w:ascii="Garamond" w:hAnsi="Garamond" w:cs="Times New Roman"/>
          <w:color w:val="000000"/>
          <w:sz w:val="24"/>
          <w:szCs w:val="24"/>
        </w:rPr>
        <w:t xml:space="preserve">ropian, zotit </w:t>
      </w:r>
      <w:proofErr w:type="spellStart"/>
      <w:r w:rsidRPr="002D20D0">
        <w:rPr>
          <w:rFonts w:ascii="Garamond" w:hAnsi="Garamond" w:cs="Times New Roman"/>
          <w:color w:val="000000"/>
          <w:sz w:val="24"/>
          <w:szCs w:val="24"/>
        </w:rPr>
        <w:t>Josep</w:t>
      </w:r>
      <w:proofErr w:type="spellEnd"/>
      <w:r w:rsidRPr="002D20D0">
        <w:rPr>
          <w:rFonts w:ascii="Garamond" w:hAnsi="Garamond" w:cs="Times New Roman"/>
          <w:color w:val="000000"/>
          <w:sz w:val="24"/>
          <w:szCs w:val="24"/>
        </w:rPr>
        <w:t xml:space="preserve"> </w:t>
      </w:r>
      <w:proofErr w:type="spellStart"/>
      <w:r w:rsidRPr="002D20D0">
        <w:rPr>
          <w:rFonts w:ascii="Garamond" w:hAnsi="Garamond" w:cs="Times New Roman"/>
          <w:color w:val="000000"/>
          <w:sz w:val="24"/>
          <w:szCs w:val="24"/>
        </w:rPr>
        <w:t>Borrell</w:t>
      </w:r>
      <w:proofErr w:type="spellEnd"/>
      <w:r w:rsidRPr="002D20D0">
        <w:rPr>
          <w:rFonts w:ascii="Garamond" w:hAnsi="Garamond" w:cs="Times New Roman"/>
          <w:color w:val="000000"/>
          <w:sz w:val="24"/>
          <w:szCs w:val="24"/>
        </w:rPr>
        <w:t xml:space="preserve">, si dhe të </w:t>
      </w:r>
      <w:proofErr w:type="spellStart"/>
      <w:r w:rsidRPr="002D20D0">
        <w:rPr>
          <w:rFonts w:ascii="Garamond" w:hAnsi="Garamond" w:cs="Times New Roman"/>
          <w:color w:val="000000"/>
          <w:sz w:val="24"/>
          <w:szCs w:val="24"/>
        </w:rPr>
        <w:t>Komisionerit</w:t>
      </w:r>
      <w:proofErr w:type="spellEnd"/>
      <w:r w:rsidRPr="002D20D0">
        <w:rPr>
          <w:rFonts w:ascii="Garamond" w:hAnsi="Garamond" w:cs="Times New Roman"/>
          <w:color w:val="000000"/>
          <w:sz w:val="24"/>
          <w:szCs w:val="24"/>
        </w:rPr>
        <w:t xml:space="preserve"> </w:t>
      </w:r>
      <w:proofErr w:type="spellStart"/>
      <w:r w:rsidRPr="002D20D0">
        <w:rPr>
          <w:rFonts w:ascii="Garamond" w:hAnsi="Garamond" w:cs="Times New Roman"/>
          <w:color w:val="000000"/>
          <w:sz w:val="24"/>
          <w:szCs w:val="24"/>
        </w:rPr>
        <w:t>Olivér</w:t>
      </w:r>
      <w:proofErr w:type="spellEnd"/>
      <w:r w:rsidRPr="002D20D0">
        <w:rPr>
          <w:rFonts w:ascii="Garamond" w:hAnsi="Garamond" w:cs="Times New Roman"/>
          <w:color w:val="000000"/>
          <w:sz w:val="24"/>
          <w:szCs w:val="24"/>
        </w:rPr>
        <w:t xml:space="preserve"> </w:t>
      </w:r>
      <w:proofErr w:type="spellStart"/>
      <w:r w:rsidRPr="002D20D0">
        <w:rPr>
          <w:rFonts w:ascii="Garamond" w:hAnsi="Garamond" w:cs="Times New Roman"/>
          <w:color w:val="000000"/>
          <w:sz w:val="24"/>
          <w:szCs w:val="24"/>
        </w:rPr>
        <w:t>Várhelyi</w:t>
      </w:r>
      <w:proofErr w:type="spellEnd"/>
      <w:r w:rsidRPr="002D20D0">
        <w:rPr>
          <w:rFonts w:ascii="Garamond" w:hAnsi="Garamond" w:cs="Times New Roman"/>
          <w:color w:val="000000"/>
          <w:sz w:val="24"/>
          <w:szCs w:val="24"/>
        </w:rPr>
        <w:t xml:space="preserve"> për gjenocidin në </w:t>
      </w:r>
      <w:proofErr w:type="spellStart"/>
      <w:r w:rsidRPr="002D20D0">
        <w:rPr>
          <w:rFonts w:ascii="Garamond" w:hAnsi="Garamond" w:cs="Times New Roman"/>
          <w:color w:val="000000"/>
          <w:sz w:val="24"/>
          <w:szCs w:val="24"/>
        </w:rPr>
        <w:t>Srebrenicë</w:t>
      </w:r>
      <w:proofErr w:type="spellEnd"/>
      <w:r w:rsidRPr="002D20D0">
        <w:rPr>
          <w:rFonts w:ascii="Garamond" w:hAnsi="Garamond" w:cs="Times New Roman"/>
          <w:color w:val="000000"/>
          <w:sz w:val="24"/>
          <w:szCs w:val="24"/>
        </w:rPr>
        <w:t>;</w:t>
      </w:r>
    </w:p>
    <w:p w14:paraId="0801D5BF" w14:textId="7C39D082" w:rsidR="002D20D0" w:rsidRPr="002D20D0" w:rsidRDefault="002D20D0" w:rsidP="00D312FB">
      <w:pPr>
        <w:autoSpaceDE w:val="0"/>
        <w:autoSpaceDN w:val="0"/>
        <w:adjustRightInd w:val="0"/>
        <w:spacing w:after="0" w:line="240" w:lineRule="auto"/>
        <w:ind w:firstLine="284"/>
        <w:jc w:val="both"/>
        <w:rPr>
          <w:rFonts w:ascii="Garamond" w:hAnsi="Garamond" w:cs="Times New Roman"/>
          <w:color w:val="000000"/>
          <w:sz w:val="24"/>
          <w:szCs w:val="24"/>
        </w:rPr>
      </w:pPr>
      <w:r w:rsidRPr="002D20D0">
        <w:rPr>
          <w:rFonts w:ascii="Garamond" w:hAnsi="Garamond" w:cs="Times New Roman"/>
          <w:color w:val="000000"/>
          <w:sz w:val="24"/>
          <w:szCs w:val="24"/>
        </w:rPr>
        <w:tab/>
        <w:t xml:space="preserve">Në mbështetje dhe në zbatim të përparësive të Republikës së Shqipërisë të përcaktuara për mandatin në Këshillin e Sigurimit të Organizatës së Kombeve të Bashkuara për periudhën </w:t>
      </w:r>
      <w:r w:rsidR="00D312FB">
        <w:rPr>
          <w:rFonts w:ascii="Garamond" w:hAnsi="Garamond" w:cs="Times New Roman"/>
          <w:color w:val="000000"/>
          <w:sz w:val="24"/>
          <w:szCs w:val="24"/>
        </w:rPr>
        <w:t>2022–</w:t>
      </w:r>
      <w:r w:rsidRPr="002D20D0">
        <w:rPr>
          <w:rFonts w:ascii="Garamond" w:hAnsi="Garamond" w:cs="Times New Roman"/>
          <w:color w:val="000000"/>
          <w:sz w:val="24"/>
          <w:szCs w:val="24"/>
        </w:rPr>
        <w:t xml:space="preserve">2023, si dhe programit të punës së Presidencës Shqiptare të Këshillit të Sigurimit për muajin qershor 2022, që ka në qendër respektimin e të drejtës ndërkombëtare dhe forcimin e llogaridhënies për shkeljet e rënda të së drejtës ndërkombëtare dhe në frymën e debatit të hapur të nivelit të lartë të Këshillit të Sigurimit të OKB-së “Për forcimin e llogaridhënies dhe drejtësisë për shkeljet e rënda të së drejtës ndërkombëtare”, të zhvilluar në datën 2 qershor 2022; </w:t>
      </w:r>
    </w:p>
    <w:p w14:paraId="4971C339" w14:textId="51E1C573" w:rsidR="002D20D0" w:rsidRPr="002D20D0" w:rsidRDefault="002D20D0" w:rsidP="00C256C6">
      <w:pPr>
        <w:autoSpaceDE w:val="0"/>
        <w:autoSpaceDN w:val="0"/>
        <w:adjustRightInd w:val="0"/>
        <w:spacing w:after="0" w:line="240" w:lineRule="auto"/>
        <w:ind w:firstLine="284"/>
        <w:jc w:val="both"/>
        <w:rPr>
          <w:rFonts w:ascii="Garamond" w:hAnsi="Garamond" w:cs="Times New Roman"/>
          <w:color w:val="000000"/>
          <w:sz w:val="24"/>
          <w:szCs w:val="24"/>
        </w:rPr>
      </w:pPr>
      <w:r w:rsidRPr="002D20D0">
        <w:rPr>
          <w:rFonts w:ascii="Garamond" w:hAnsi="Garamond" w:cs="Times New Roman"/>
          <w:color w:val="000000"/>
          <w:sz w:val="24"/>
          <w:szCs w:val="24"/>
        </w:rPr>
        <w:t>Me vullnetin e palëkundur për të kontribuar në ruajtjen dhe forcimin e paqes, sigurisë dhe vlerave demokratike në E</w:t>
      </w:r>
      <w:r w:rsidR="00C256C6">
        <w:rPr>
          <w:rFonts w:ascii="Garamond" w:hAnsi="Garamond" w:cs="Times New Roman"/>
          <w:color w:val="000000"/>
          <w:sz w:val="24"/>
          <w:szCs w:val="24"/>
        </w:rPr>
        <w:t>v</w:t>
      </w:r>
      <w:r w:rsidRPr="002D20D0">
        <w:rPr>
          <w:rFonts w:ascii="Garamond" w:hAnsi="Garamond" w:cs="Times New Roman"/>
          <w:color w:val="000000"/>
          <w:sz w:val="24"/>
          <w:szCs w:val="24"/>
        </w:rPr>
        <w:t>ropë, e veçanërisht në rajonin e Ballkanit Perëndimor,</w:t>
      </w:r>
      <w:r w:rsidR="00163794">
        <w:rPr>
          <w:rFonts w:ascii="Garamond" w:hAnsi="Garamond" w:cs="Times New Roman"/>
          <w:color w:val="000000"/>
          <w:sz w:val="24"/>
          <w:szCs w:val="24"/>
        </w:rPr>
        <w:t xml:space="preserve"> </w:t>
      </w:r>
    </w:p>
    <w:p w14:paraId="432AB9FB" w14:textId="77777777" w:rsidR="002D20D0" w:rsidRPr="002D20D0" w:rsidRDefault="002D20D0" w:rsidP="002D20D0">
      <w:pPr>
        <w:autoSpaceDE w:val="0"/>
        <w:autoSpaceDN w:val="0"/>
        <w:adjustRightInd w:val="0"/>
        <w:spacing w:after="0" w:line="240" w:lineRule="auto"/>
        <w:ind w:firstLine="284"/>
        <w:jc w:val="both"/>
        <w:rPr>
          <w:rFonts w:ascii="Garamond" w:hAnsi="Garamond" w:cs="Times New Roman"/>
          <w:b/>
          <w:bCs/>
          <w:color w:val="000000"/>
          <w:sz w:val="24"/>
          <w:szCs w:val="24"/>
        </w:rPr>
      </w:pPr>
      <w:r w:rsidRPr="002D20D0">
        <w:rPr>
          <w:rFonts w:ascii="Garamond" w:hAnsi="Garamond" w:cs="Times New Roman"/>
          <w:b/>
          <w:bCs/>
          <w:color w:val="000000"/>
          <w:sz w:val="24"/>
          <w:szCs w:val="24"/>
        </w:rPr>
        <w:t>Kuvendi i Republikës së Shqipërisë:</w:t>
      </w:r>
    </w:p>
    <w:p w14:paraId="467287C5" w14:textId="152EF0E2" w:rsidR="002D20D0" w:rsidRPr="002D20D0" w:rsidRDefault="002D20D0" w:rsidP="002D20D0">
      <w:pPr>
        <w:autoSpaceDE w:val="0"/>
        <w:autoSpaceDN w:val="0"/>
        <w:adjustRightInd w:val="0"/>
        <w:spacing w:after="0" w:line="240" w:lineRule="auto"/>
        <w:ind w:firstLine="284"/>
        <w:jc w:val="both"/>
        <w:rPr>
          <w:rFonts w:ascii="Garamond" w:hAnsi="Garamond" w:cs="Times New Roman"/>
          <w:color w:val="000000"/>
          <w:sz w:val="24"/>
          <w:szCs w:val="24"/>
        </w:rPr>
      </w:pPr>
      <w:r w:rsidRPr="002D20D0">
        <w:rPr>
          <w:rFonts w:ascii="Garamond" w:hAnsi="Garamond" w:cs="Times New Roman"/>
          <w:color w:val="000000"/>
          <w:sz w:val="24"/>
          <w:szCs w:val="24"/>
        </w:rPr>
        <w:t xml:space="preserve">Konfirmon qëndrimin e Shqipërisë se mohimi i gjenocidit të kryer ndaj popullatës boshnjake në </w:t>
      </w:r>
      <w:proofErr w:type="spellStart"/>
      <w:r w:rsidRPr="002D20D0">
        <w:rPr>
          <w:rFonts w:ascii="Garamond" w:hAnsi="Garamond" w:cs="Times New Roman"/>
          <w:color w:val="000000"/>
          <w:sz w:val="24"/>
          <w:szCs w:val="24"/>
        </w:rPr>
        <w:t>Srebrenicë</w:t>
      </w:r>
      <w:proofErr w:type="spellEnd"/>
      <w:r w:rsidRPr="002D20D0">
        <w:rPr>
          <w:rFonts w:ascii="Garamond" w:hAnsi="Garamond" w:cs="Times New Roman"/>
          <w:color w:val="000000"/>
          <w:sz w:val="24"/>
          <w:szCs w:val="24"/>
        </w:rPr>
        <w:t xml:space="preserve"> nga forcat serbe të Bosnjës përbën shkelje të ligjit ndërkombëtar, nxit fenomenin e </w:t>
      </w:r>
      <w:proofErr w:type="spellStart"/>
      <w:r w:rsidRPr="002D20D0">
        <w:rPr>
          <w:rFonts w:ascii="Garamond" w:hAnsi="Garamond" w:cs="Times New Roman"/>
          <w:color w:val="000000"/>
          <w:sz w:val="24"/>
          <w:szCs w:val="24"/>
        </w:rPr>
        <w:t>pandëshkueshmërisë</w:t>
      </w:r>
      <w:proofErr w:type="spellEnd"/>
      <w:r w:rsidRPr="002D20D0">
        <w:rPr>
          <w:rFonts w:ascii="Garamond" w:hAnsi="Garamond" w:cs="Times New Roman"/>
          <w:color w:val="000000"/>
          <w:sz w:val="24"/>
          <w:szCs w:val="24"/>
        </w:rPr>
        <w:t xml:space="preserve"> ndaj krimeve të luftës, si dhe shkel mbi dinjitetin e më shumë se 8 mijë civilëve që u masakruan në </w:t>
      </w:r>
      <w:proofErr w:type="spellStart"/>
      <w:r w:rsidRPr="002D20D0">
        <w:rPr>
          <w:rFonts w:ascii="Garamond" w:hAnsi="Garamond" w:cs="Times New Roman"/>
          <w:color w:val="000000"/>
          <w:sz w:val="24"/>
          <w:szCs w:val="24"/>
        </w:rPr>
        <w:t>Srebrenicë</w:t>
      </w:r>
      <w:proofErr w:type="spellEnd"/>
      <w:r w:rsidRPr="002D20D0">
        <w:rPr>
          <w:rFonts w:ascii="Garamond" w:hAnsi="Garamond" w:cs="Times New Roman"/>
          <w:color w:val="000000"/>
          <w:sz w:val="24"/>
          <w:szCs w:val="24"/>
        </w:rPr>
        <w:t xml:space="preserve">, të mbijetuarave dhe familjeve të tyre, por edhe ndaj rreth 10 mijë shqiptarëve të vrarë gjatë spastrimit etnik në Kosovë dhe 20 mijë grave të dhunuara nga regjimi serb i </w:t>
      </w:r>
      <w:proofErr w:type="spellStart"/>
      <w:r w:rsidRPr="002D20D0">
        <w:rPr>
          <w:rFonts w:ascii="Garamond" w:hAnsi="Garamond" w:cs="Times New Roman"/>
          <w:color w:val="000000"/>
          <w:sz w:val="24"/>
          <w:szCs w:val="24"/>
        </w:rPr>
        <w:t>Slobodan</w:t>
      </w:r>
      <w:proofErr w:type="spellEnd"/>
      <w:r w:rsidRPr="002D20D0">
        <w:rPr>
          <w:rFonts w:ascii="Garamond" w:hAnsi="Garamond" w:cs="Times New Roman"/>
          <w:color w:val="000000"/>
          <w:sz w:val="24"/>
          <w:szCs w:val="24"/>
        </w:rPr>
        <w:t xml:space="preserve"> </w:t>
      </w:r>
      <w:proofErr w:type="spellStart"/>
      <w:r w:rsidRPr="002D20D0">
        <w:rPr>
          <w:rFonts w:ascii="Garamond" w:hAnsi="Garamond" w:cs="Times New Roman"/>
          <w:color w:val="000000"/>
          <w:sz w:val="24"/>
          <w:szCs w:val="24"/>
        </w:rPr>
        <w:t>Milosheviçit</w:t>
      </w:r>
      <w:proofErr w:type="spellEnd"/>
      <w:r w:rsidRPr="002D20D0">
        <w:rPr>
          <w:rFonts w:ascii="Garamond" w:hAnsi="Garamond" w:cs="Times New Roman"/>
          <w:color w:val="000000"/>
          <w:sz w:val="24"/>
          <w:szCs w:val="24"/>
        </w:rPr>
        <w:t>.</w:t>
      </w:r>
      <w:r w:rsidR="000F2864">
        <w:rPr>
          <w:rFonts w:ascii="Garamond" w:hAnsi="Garamond" w:cs="Times New Roman"/>
          <w:color w:val="000000"/>
          <w:sz w:val="24"/>
          <w:szCs w:val="24"/>
        </w:rPr>
        <w:t xml:space="preserve"> </w:t>
      </w:r>
    </w:p>
    <w:p w14:paraId="32CF586C" w14:textId="7AD9C992" w:rsidR="002D20D0" w:rsidRPr="002D20D0" w:rsidRDefault="002D20D0" w:rsidP="002D20D0">
      <w:pPr>
        <w:autoSpaceDE w:val="0"/>
        <w:autoSpaceDN w:val="0"/>
        <w:adjustRightInd w:val="0"/>
        <w:spacing w:after="0" w:line="240" w:lineRule="auto"/>
        <w:ind w:firstLine="284"/>
        <w:jc w:val="both"/>
        <w:rPr>
          <w:rFonts w:ascii="Garamond" w:hAnsi="Garamond" w:cs="Times New Roman"/>
          <w:color w:val="000000"/>
          <w:sz w:val="24"/>
          <w:szCs w:val="24"/>
        </w:rPr>
      </w:pPr>
      <w:r w:rsidRPr="002D20D0">
        <w:rPr>
          <w:rFonts w:ascii="Garamond" w:hAnsi="Garamond" w:cs="Times New Roman"/>
          <w:color w:val="000000"/>
          <w:sz w:val="24"/>
          <w:szCs w:val="24"/>
        </w:rPr>
        <w:t xml:space="preserve">Shpreh dhimbjen e thellë për viktimat dhe traumat njerëzore të shkaktuara nga gjenocidi në </w:t>
      </w:r>
      <w:proofErr w:type="spellStart"/>
      <w:r w:rsidRPr="002D20D0">
        <w:rPr>
          <w:rFonts w:ascii="Garamond" w:hAnsi="Garamond" w:cs="Times New Roman"/>
          <w:color w:val="000000"/>
          <w:sz w:val="24"/>
          <w:szCs w:val="24"/>
        </w:rPr>
        <w:t>Srebrenicë</w:t>
      </w:r>
      <w:proofErr w:type="spellEnd"/>
      <w:r w:rsidRPr="002D20D0">
        <w:rPr>
          <w:rFonts w:ascii="Garamond" w:hAnsi="Garamond" w:cs="Times New Roman"/>
          <w:color w:val="000000"/>
          <w:sz w:val="24"/>
          <w:szCs w:val="24"/>
        </w:rPr>
        <w:t>, si dhe mirëkuptimin e plotë dhe simpatinë e sinqertë ndaj tërë të lënduarve gjatë luftës së përgjakshme në Bosnjë dhe Hercegovinë.</w:t>
      </w:r>
    </w:p>
    <w:p w14:paraId="5780087D" w14:textId="2E881F13" w:rsidR="002D20D0" w:rsidRPr="002D20D0" w:rsidRDefault="002D20D0" w:rsidP="002D20D0">
      <w:pPr>
        <w:autoSpaceDE w:val="0"/>
        <w:autoSpaceDN w:val="0"/>
        <w:adjustRightInd w:val="0"/>
        <w:spacing w:after="0" w:line="240" w:lineRule="auto"/>
        <w:ind w:firstLine="284"/>
        <w:jc w:val="both"/>
        <w:rPr>
          <w:rFonts w:ascii="Garamond" w:hAnsi="Garamond" w:cs="Times New Roman"/>
          <w:color w:val="000000"/>
          <w:sz w:val="24"/>
          <w:szCs w:val="24"/>
        </w:rPr>
      </w:pPr>
      <w:r w:rsidRPr="002D20D0">
        <w:rPr>
          <w:rFonts w:ascii="Garamond" w:hAnsi="Garamond" w:cs="Times New Roman"/>
          <w:color w:val="000000"/>
          <w:sz w:val="24"/>
          <w:szCs w:val="24"/>
        </w:rPr>
        <w:t>Dënon fuqimisht çdo prirje dhe veprim për të mohuar publikisht</w:t>
      </w:r>
      <w:r w:rsidR="00D312FB">
        <w:rPr>
          <w:rFonts w:ascii="Garamond" w:hAnsi="Garamond" w:cs="Times New Roman"/>
          <w:color w:val="000000"/>
          <w:sz w:val="24"/>
          <w:szCs w:val="24"/>
        </w:rPr>
        <w:t>,</w:t>
      </w:r>
      <w:r w:rsidRPr="002D20D0">
        <w:rPr>
          <w:rFonts w:ascii="Garamond" w:hAnsi="Garamond" w:cs="Times New Roman"/>
          <w:color w:val="000000"/>
          <w:sz w:val="24"/>
          <w:szCs w:val="24"/>
        </w:rPr>
        <w:t xml:space="preserve"> me qëllim ose jo</w:t>
      </w:r>
      <w:r w:rsidR="000F2864">
        <w:rPr>
          <w:rFonts w:ascii="Garamond" w:hAnsi="Garamond" w:cs="Times New Roman"/>
          <w:color w:val="000000"/>
          <w:sz w:val="24"/>
          <w:szCs w:val="24"/>
        </w:rPr>
        <w:t xml:space="preserve"> </w:t>
      </w:r>
      <w:r w:rsidRPr="002D20D0">
        <w:rPr>
          <w:rFonts w:ascii="Garamond" w:hAnsi="Garamond" w:cs="Times New Roman"/>
          <w:color w:val="000000"/>
          <w:sz w:val="24"/>
          <w:szCs w:val="24"/>
        </w:rPr>
        <w:t xml:space="preserve">gjenocidin e kryer në </w:t>
      </w:r>
      <w:proofErr w:type="spellStart"/>
      <w:r w:rsidRPr="002D20D0">
        <w:rPr>
          <w:rFonts w:ascii="Garamond" w:hAnsi="Garamond" w:cs="Times New Roman"/>
          <w:color w:val="000000"/>
          <w:sz w:val="24"/>
          <w:szCs w:val="24"/>
        </w:rPr>
        <w:t>Srebrenicë</w:t>
      </w:r>
      <w:proofErr w:type="spellEnd"/>
      <w:r w:rsidRPr="002D20D0">
        <w:rPr>
          <w:rFonts w:ascii="Garamond" w:hAnsi="Garamond" w:cs="Times New Roman"/>
          <w:color w:val="000000"/>
          <w:sz w:val="24"/>
          <w:szCs w:val="24"/>
        </w:rPr>
        <w:t xml:space="preserve">, fshehjen e motiveve, </w:t>
      </w:r>
      <w:proofErr w:type="spellStart"/>
      <w:r w:rsidRPr="002D20D0">
        <w:rPr>
          <w:rFonts w:ascii="Garamond" w:hAnsi="Garamond" w:cs="Times New Roman"/>
          <w:color w:val="000000"/>
          <w:sz w:val="24"/>
          <w:szCs w:val="24"/>
        </w:rPr>
        <w:t>lavdimin</w:t>
      </w:r>
      <w:proofErr w:type="spellEnd"/>
      <w:r w:rsidRPr="002D20D0">
        <w:rPr>
          <w:rFonts w:ascii="Garamond" w:hAnsi="Garamond" w:cs="Times New Roman"/>
          <w:color w:val="000000"/>
          <w:sz w:val="24"/>
          <w:szCs w:val="24"/>
        </w:rPr>
        <w:t xml:space="preserve"> e autorëve, ideatorëve dhe mbështetësve të këtij gjenocidi, si dhe e konsideron të papranueshme e tejet të rrezikshme vazhdimin dhe përshkallëzimin e retorikës politike nacionaliste, nxitjen e urrejtjes etnike</w:t>
      </w:r>
      <w:r w:rsidR="00D312FB">
        <w:rPr>
          <w:rFonts w:ascii="Garamond" w:hAnsi="Garamond" w:cs="Times New Roman"/>
          <w:color w:val="000000"/>
          <w:sz w:val="24"/>
          <w:szCs w:val="24"/>
        </w:rPr>
        <w:t>,</w:t>
      </w:r>
      <w:r w:rsidRPr="002D20D0">
        <w:rPr>
          <w:rFonts w:ascii="Garamond" w:hAnsi="Garamond" w:cs="Times New Roman"/>
          <w:color w:val="000000"/>
          <w:sz w:val="24"/>
          <w:szCs w:val="24"/>
        </w:rPr>
        <w:t xml:space="preserve"> si pasojë e mohimit të </w:t>
      </w:r>
      <w:r w:rsidRPr="002D20D0">
        <w:rPr>
          <w:rFonts w:ascii="Garamond" w:hAnsi="Garamond" w:cs="Times New Roman"/>
          <w:color w:val="000000"/>
          <w:sz w:val="24"/>
          <w:szCs w:val="24"/>
        </w:rPr>
        <w:lastRenderedPageBreak/>
        <w:t xml:space="preserve">gjenocidit të kryer në </w:t>
      </w:r>
      <w:proofErr w:type="spellStart"/>
      <w:r w:rsidRPr="002D20D0">
        <w:rPr>
          <w:rFonts w:ascii="Garamond" w:hAnsi="Garamond" w:cs="Times New Roman"/>
          <w:color w:val="000000"/>
          <w:sz w:val="24"/>
          <w:szCs w:val="24"/>
        </w:rPr>
        <w:t>Srebrenicë</w:t>
      </w:r>
      <w:proofErr w:type="spellEnd"/>
      <w:r w:rsidRPr="002D20D0">
        <w:rPr>
          <w:rFonts w:ascii="Garamond" w:hAnsi="Garamond" w:cs="Times New Roman"/>
          <w:color w:val="000000"/>
          <w:sz w:val="24"/>
          <w:szCs w:val="24"/>
        </w:rPr>
        <w:t>, masakrave dhe krimeve të tjera kundër njerëzimit kryer në të gjithë hapësirën e</w:t>
      </w:r>
      <w:r w:rsidR="000F2864">
        <w:rPr>
          <w:rFonts w:ascii="Garamond" w:hAnsi="Garamond" w:cs="Times New Roman"/>
          <w:color w:val="000000"/>
          <w:sz w:val="24"/>
          <w:szCs w:val="24"/>
        </w:rPr>
        <w:t xml:space="preserve"> </w:t>
      </w:r>
      <w:r w:rsidRPr="002D20D0">
        <w:rPr>
          <w:rFonts w:ascii="Garamond" w:hAnsi="Garamond" w:cs="Times New Roman"/>
          <w:color w:val="000000"/>
          <w:sz w:val="24"/>
          <w:szCs w:val="24"/>
        </w:rPr>
        <w:t xml:space="preserve">ish-Jugosllavisë nga disa individë, grupime e aktorë politikë e </w:t>
      </w:r>
      <w:proofErr w:type="spellStart"/>
      <w:r w:rsidRPr="002D20D0">
        <w:rPr>
          <w:rFonts w:ascii="Garamond" w:hAnsi="Garamond" w:cs="Times New Roman"/>
          <w:color w:val="000000"/>
          <w:sz w:val="24"/>
          <w:szCs w:val="24"/>
        </w:rPr>
        <w:t>medietikë</w:t>
      </w:r>
      <w:proofErr w:type="spellEnd"/>
      <w:r w:rsidRPr="002D20D0">
        <w:rPr>
          <w:rFonts w:ascii="Garamond" w:hAnsi="Garamond" w:cs="Times New Roman"/>
          <w:color w:val="000000"/>
          <w:sz w:val="24"/>
          <w:szCs w:val="24"/>
        </w:rPr>
        <w:t xml:space="preserve"> brenda e jashtë rajonit të Ballkanit.</w:t>
      </w:r>
    </w:p>
    <w:p w14:paraId="65D29AC5" w14:textId="7B3FCDE6" w:rsidR="002D20D0" w:rsidRPr="002D20D0" w:rsidRDefault="002D20D0" w:rsidP="00C256C6">
      <w:pPr>
        <w:autoSpaceDE w:val="0"/>
        <w:autoSpaceDN w:val="0"/>
        <w:adjustRightInd w:val="0"/>
        <w:spacing w:after="0" w:line="240" w:lineRule="auto"/>
        <w:ind w:firstLine="284"/>
        <w:jc w:val="both"/>
        <w:rPr>
          <w:rFonts w:ascii="Garamond" w:hAnsi="Garamond" w:cs="Times New Roman"/>
          <w:color w:val="000000"/>
          <w:sz w:val="24"/>
          <w:szCs w:val="24"/>
        </w:rPr>
      </w:pPr>
      <w:r w:rsidRPr="002D20D0">
        <w:rPr>
          <w:rFonts w:ascii="Garamond" w:hAnsi="Garamond" w:cs="Times New Roman"/>
          <w:color w:val="000000"/>
          <w:sz w:val="24"/>
          <w:szCs w:val="24"/>
        </w:rPr>
        <w:t xml:space="preserve">Bashkohet me vlerësimin se qëndrimet e kandidatëve për anëtarësim në BE duhet të përputhen plotësisht jo vetëm me </w:t>
      </w:r>
      <w:proofErr w:type="spellStart"/>
      <w:r w:rsidRPr="002D20D0">
        <w:rPr>
          <w:rFonts w:ascii="Garamond" w:hAnsi="Garamond" w:cs="Times New Roman"/>
          <w:i/>
          <w:iCs/>
          <w:color w:val="000000"/>
          <w:sz w:val="24"/>
          <w:szCs w:val="24"/>
        </w:rPr>
        <w:t>acquis</w:t>
      </w:r>
      <w:proofErr w:type="spellEnd"/>
      <w:r w:rsidRPr="002D20D0">
        <w:rPr>
          <w:rFonts w:ascii="Garamond" w:hAnsi="Garamond" w:cs="Times New Roman"/>
          <w:color w:val="000000"/>
          <w:sz w:val="24"/>
          <w:szCs w:val="24"/>
        </w:rPr>
        <w:t xml:space="preserve"> të BE-së, por edhe me politikën e përbashkët të jashtme dhe të sigurisë të BE-së, në linjë me ato parime e vlera të vendosura nga Bashkimi E</w:t>
      </w:r>
      <w:r w:rsidR="00C256C6">
        <w:rPr>
          <w:rFonts w:ascii="Garamond" w:hAnsi="Garamond" w:cs="Times New Roman"/>
          <w:color w:val="000000"/>
          <w:sz w:val="24"/>
          <w:szCs w:val="24"/>
        </w:rPr>
        <w:t>v</w:t>
      </w:r>
      <w:r w:rsidRPr="002D20D0">
        <w:rPr>
          <w:rFonts w:ascii="Garamond" w:hAnsi="Garamond" w:cs="Times New Roman"/>
          <w:color w:val="000000"/>
          <w:sz w:val="24"/>
          <w:szCs w:val="24"/>
        </w:rPr>
        <w:t xml:space="preserve">ropian dhe të gjitha vendet demokratike, sipas të cilave mohimi dhe </w:t>
      </w:r>
      <w:proofErr w:type="spellStart"/>
      <w:r w:rsidRPr="002D20D0">
        <w:rPr>
          <w:rFonts w:ascii="Garamond" w:hAnsi="Garamond" w:cs="Times New Roman"/>
          <w:color w:val="000000"/>
          <w:sz w:val="24"/>
          <w:szCs w:val="24"/>
        </w:rPr>
        <w:t>mosdënimi</w:t>
      </w:r>
      <w:proofErr w:type="spellEnd"/>
      <w:r w:rsidRPr="002D20D0">
        <w:rPr>
          <w:rFonts w:ascii="Garamond" w:hAnsi="Garamond" w:cs="Times New Roman"/>
          <w:color w:val="000000"/>
          <w:sz w:val="24"/>
          <w:szCs w:val="24"/>
        </w:rPr>
        <w:t xml:space="preserve"> publik i gjenocidit në </w:t>
      </w:r>
      <w:proofErr w:type="spellStart"/>
      <w:r w:rsidRPr="002D20D0">
        <w:rPr>
          <w:rFonts w:ascii="Garamond" w:hAnsi="Garamond" w:cs="Times New Roman"/>
          <w:color w:val="000000"/>
          <w:sz w:val="24"/>
          <w:szCs w:val="24"/>
        </w:rPr>
        <w:t>Srebrenicë</w:t>
      </w:r>
      <w:proofErr w:type="spellEnd"/>
      <w:r w:rsidRPr="002D20D0">
        <w:rPr>
          <w:rFonts w:ascii="Garamond" w:hAnsi="Garamond" w:cs="Times New Roman"/>
          <w:color w:val="000000"/>
          <w:sz w:val="24"/>
          <w:szCs w:val="24"/>
        </w:rPr>
        <w:t xml:space="preserve"> është i papajtueshëm me vlerat dhe aspiratat e</w:t>
      </w:r>
      <w:r w:rsidR="00C256C6">
        <w:rPr>
          <w:rFonts w:ascii="Garamond" w:hAnsi="Garamond" w:cs="Times New Roman"/>
          <w:color w:val="000000"/>
          <w:sz w:val="24"/>
          <w:szCs w:val="24"/>
        </w:rPr>
        <w:t>v</w:t>
      </w:r>
      <w:r w:rsidRPr="002D20D0">
        <w:rPr>
          <w:rFonts w:ascii="Garamond" w:hAnsi="Garamond" w:cs="Times New Roman"/>
          <w:color w:val="000000"/>
          <w:sz w:val="24"/>
          <w:szCs w:val="24"/>
        </w:rPr>
        <w:t>ropiane.</w:t>
      </w:r>
    </w:p>
    <w:p w14:paraId="5B885EF7" w14:textId="5A913E93" w:rsidR="002D20D0" w:rsidRPr="002D20D0" w:rsidRDefault="002D20D0" w:rsidP="002D20D0">
      <w:pPr>
        <w:autoSpaceDE w:val="0"/>
        <w:autoSpaceDN w:val="0"/>
        <w:adjustRightInd w:val="0"/>
        <w:spacing w:after="0" w:line="240" w:lineRule="auto"/>
        <w:ind w:firstLine="284"/>
        <w:jc w:val="both"/>
        <w:rPr>
          <w:rFonts w:ascii="Garamond" w:hAnsi="Garamond" w:cs="Times New Roman"/>
          <w:color w:val="000000"/>
          <w:sz w:val="24"/>
          <w:szCs w:val="24"/>
        </w:rPr>
      </w:pPr>
      <w:r w:rsidRPr="002D20D0">
        <w:rPr>
          <w:rFonts w:ascii="Garamond" w:hAnsi="Garamond" w:cs="Times New Roman"/>
          <w:color w:val="000000"/>
          <w:sz w:val="24"/>
          <w:szCs w:val="24"/>
        </w:rPr>
        <w:t xml:space="preserve">U bën thirrje të gjitha vendeve anëtare të Organizatës së Kombeve të Bashkuara dhe organeve ndërkombëtare e kombëtare të drejtësisë të rrisin angazhimin dhe përpjekjet e tyre serioze për ndjekjen penale dhe ndëshkimin e kriminelëve të luftës dhe bashkëpunëtorëve të tyre përgjegjës për gjenocidin dhe krimet e tjera të luftës. </w:t>
      </w:r>
    </w:p>
    <w:p w14:paraId="19B01D0C" w14:textId="6325FDFD" w:rsidR="002D20D0" w:rsidRPr="002D20D0" w:rsidRDefault="002D20D0" w:rsidP="00C256C6">
      <w:pPr>
        <w:autoSpaceDE w:val="0"/>
        <w:autoSpaceDN w:val="0"/>
        <w:adjustRightInd w:val="0"/>
        <w:spacing w:after="0" w:line="240" w:lineRule="auto"/>
        <w:ind w:firstLine="284"/>
        <w:jc w:val="both"/>
        <w:rPr>
          <w:rFonts w:ascii="Garamond" w:hAnsi="Garamond" w:cs="Times New Roman"/>
          <w:color w:val="000000"/>
          <w:sz w:val="24"/>
          <w:szCs w:val="24"/>
        </w:rPr>
      </w:pPr>
      <w:r w:rsidRPr="002D20D0">
        <w:rPr>
          <w:rFonts w:ascii="Garamond" w:hAnsi="Garamond" w:cs="Times New Roman"/>
          <w:color w:val="000000"/>
          <w:sz w:val="24"/>
          <w:szCs w:val="24"/>
        </w:rPr>
        <w:t>U bën thirrje Bashkimit E</w:t>
      </w:r>
      <w:r w:rsidR="00C256C6">
        <w:rPr>
          <w:rFonts w:ascii="Garamond" w:hAnsi="Garamond" w:cs="Times New Roman"/>
          <w:color w:val="000000"/>
          <w:sz w:val="24"/>
          <w:szCs w:val="24"/>
        </w:rPr>
        <w:t>v</w:t>
      </w:r>
      <w:r w:rsidRPr="002D20D0">
        <w:rPr>
          <w:rFonts w:ascii="Garamond" w:hAnsi="Garamond" w:cs="Times New Roman"/>
          <w:color w:val="000000"/>
          <w:sz w:val="24"/>
          <w:szCs w:val="24"/>
        </w:rPr>
        <w:t>ropian, NATO-s dhe secilit prej vendeve të tyre anëtare, të punojnë me intensitet për të përshpejtuar proceset e zgjerimit, si një garanci për konsolidimin e vlerave demokratike, paqes dhe sigurisë në rajonin e Ballkanit Perëndimor, E</w:t>
      </w:r>
      <w:r w:rsidR="00C256C6">
        <w:rPr>
          <w:rFonts w:ascii="Garamond" w:hAnsi="Garamond" w:cs="Times New Roman"/>
          <w:color w:val="000000"/>
          <w:sz w:val="24"/>
          <w:szCs w:val="24"/>
        </w:rPr>
        <w:t>v</w:t>
      </w:r>
      <w:r w:rsidRPr="002D20D0">
        <w:rPr>
          <w:rFonts w:ascii="Garamond" w:hAnsi="Garamond" w:cs="Times New Roman"/>
          <w:color w:val="000000"/>
          <w:sz w:val="24"/>
          <w:szCs w:val="24"/>
        </w:rPr>
        <w:t xml:space="preserve">ropë e më gjerë. </w:t>
      </w:r>
    </w:p>
    <w:p w14:paraId="14571DBE" w14:textId="2CA84418" w:rsidR="002D20D0" w:rsidRPr="002D20D0" w:rsidRDefault="002D20D0" w:rsidP="00C256C6">
      <w:pPr>
        <w:autoSpaceDE w:val="0"/>
        <w:autoSpaceDN w:val="0"/>
        <w:adjustRightInd w:val="0"/>
        <w:spacing w:after="0" w:line="240" w:lineRule="auto"/>
        <w:ind w:firstLine="284"/>
        <w:jc w:val="both"/>
        <w:rPr>
          <w:rFonts w:ascii="Garamond" w:hAnsi="Garamond" w:cs="Times New Roman"/>
          <w:color w:val="000000"/>
          <w:sz w:val="24"/>
          <w:szCs w:val="24"/>
        </w:rPr>
      </w:pPr>
      <w:r w:rsidRPr="002D20D0">
        <w:rPr>
          <w:rFonts w:ascii="Garamond" w:hAnsi="Garamond" w:cs="Times New Roman"/>
          <w:color w:val="000000"/>
          <w:sz w:val="24"/>
          <w:szCs w:val="24"/>
        </w:rPr>
        <w:t>Shpreh mbështetjen e plotë për qëndrimet, veprimet dhe masat e marra nga qeveria shqiptare në mbështetje të parimeve mbi të cilat është ndërtuar siguria e</w:t>
      </w:r>
      <w:r w:rsidR="00C256C6">
        <w:rPr>
          <w:rFonts w:ascii="Garamond" w:hAnsi="Garamond" w:cs="Times New Roman"/>
          <w:color w:val="000000"/>
          <w:sz w:val="24"/>
          <w:szCs w:val="24"/>
        </w:rPr>
        <w:t>v</w:t>
      </w:r>
      <w:r w:rsidRPr="002D20D0">
        <w:rPr>
          <w:rFonts w:ascii="Garamond" w:hAnsi="Garamond" w:cs="Times New Roman"/>
          <w:color w:val="000000"/>
          <w:sz w:val="24"/>
          <w:szCs w:val="24"/>
        </w:rPr>
        <w:t>ropiane dhe rendi global i marrëdhënieve midis shteteve.</w:t>
      </w:r>
    </w:p>
    <w:p w14:paraId="6D1CC754" w14:textId="6B3E89CB" w:rsidR="002D20D0" w:rsidRPr="002D20D0" w:rsidRDefault="002D20D0" w:rsidP="002D20D0">
      <w:pPr>
        <w:autoSpaceDE w:val="0"/>
        <w:autoSpaceDN w:val="0"/>
        <w:adjustRightInd w:val="0"/>
        <w:spacing w:after="0" w:line="240" w:lineRule="auto"/>
        <w:ind w:firstLine="284"/>
        <w:jc w:val="both"/>
        <w:rPr>
          <w:rFonts w:ascii="Garamond" w:hAnsi="Garamond" w:cs="Times New Roman"/>
          <w:color w:val="000000"/>
          <w:sz w:val="24"/>
          <w:szCs w:val="24"/>
        </w:rPr>
      </w:pPr>
      <w:r w:rsidRPr="002D20D0">
        <w:rPr>
          <w:rFonts w:ascii="Garamond" w:hAnsi="Garamond" w:cs="Times New Roman"/>
          <w:color w:val="000000"/>
          <w:sz w:val="24"/>
          <w:szCs w:val="24"/>
        </w:rPr>
        <w:t>Duke vlerësuar dhe përkrahur angazhimin serioz, profesional e në frymë të lartë përgjegjësie të qeverisë shqiptare në përmbushje të rolit të Shqipërisë si anëtare jo e përhershme e Këshillit të Sigurimit të Kombeve të Bashkuara për periudhën 2022</w:t>
      </w:r>
      <w:r w:rsidR="00D312FB">
        <w:rPr>
          <w:rFonts w:ascii="Garamond" w:hAnsi="Garamond" w:cs="Times New Roman"/>
          <w:color w:val="000000"/>
          <w:sz w:val="24"/>
          <w:szCs w:val="24"/>
        </w:rPr>
        <w:t>–</w:t>
      </w:r>
      <w:r w:rsidRPr="002D20D0">
        <w:rPr>
          <w:rFonts w:ascii="Garamond" w:hAnsi="Garamond" w:cs="Times New Roman"/>
          <w:color w:val="000000"/>
          <w:sz w:val="24"/>
          <w:szCs w:val="24"/>
        </w:rPr>
        <w:t>2023, i kërkon qeverisë</w:t>
      </w:r>
      <w:r w:rsidR="00D312FB">
        <w:rPr>
          <w:rFonts w:ascii="Garamond" w:hAnsi="Garamond" w:cs="Times New Roman"/>
          <w:color w:val="000000"/>
          <w:sz w:val="24"/>
          <w:szCs w:val="24"/>
        </w:rPr>
        <w:t>,</w:t>
      </w:r>
      <w:r w:rsidRPr="002D20D0">
        <w:rPr>
          <w:rFonts w:ascii="Garamond" w:hAnsi="Garamond" w:cs="Times New Roman"/>
          <w:color w:val="000000"/>
          <w:sz w:val="24"/>
          <w:szCs w:val="24"/>
        </w:rPr>
        <w:t xml:space="preserve"> që:</w:t>
      </w:r>
    </w:p>
    <w:p w14:paraId="0417E265" w14:textId="2E1A888F" w:rsidR="002D20D0" w:rsidRPr="002D20D0" w:rsidRDefault="002D20D0" w:rsidP="00C256C6">
      <w:pPr>
        <w:autoSpaceDE w:val="0"/>
        <w:autoSpaceDN w:val="0"/>
        <w:adjustRightInd w:val="0"/>
        <w:spacing w:after="0" w:line="240" w:lineRule="auto"/>
        <w:ind w:firstLine="284"/>
        <w:jc w:val="both"/>
        <w:rPr>
          <w:rFonts w:ascii="Garamond" w:hAnsi="Garamond" w:cs="Times New Roman"/>
          <w:color w:val="000000"/>
          <w:sz w:val="24"/>
          <w:szCs w:val="24"/>
        </w:rPr>
      </w:pPr>
      <w:r w:rsidRPr="002D20D0">
        <w:rPr>
          <w:rFonts w:ascii="Garamond" w:hAnsi="Garamond" w:cs="Times New Roman"/>
          <w:color w:val="000000"/>
          <w:sz w:val="24"/>
          <w:szCs w:val="24"/>
        </w:rPr>
        <w:t>Të vazhdojë angazhimin e saj në mbrojtje të parimeve dhe normave të së drejtës ndërkombëtare dhe forcimin e llogaridhënies për shkeljet e rënda të saj, në bashkërendim të ngushtë me të gjitha vendet aleate dhe partnere të Këshillit të Sigurimit, BE-së, OSBE-së dhe Këshillit të E</w:t>
      </w:r>
      <w:r w:rsidR="00C256C6">
        <w:rPr>
          <w:rFonts w:ascii="Garamond" w:hAnsi="Garamond" w:cs="Times New Roman"/>
          <w:color w:val="000000"/>
          <w:sz w:val="24"/>
          <w:szCs w:val="24"/>
        </w:rPr>
        <w:t>v</w:t>
      </w:r>
      <w:r w:rsidRPr="002D20D0">
        <w:rPr>
          <w:rFonts w:ascii="Garamond" w:hAnsi="Garamond" w:cs="Times New Roman"/>
          <w:color w:val="000000"/>
          <w:sz w:val="24"/>
          <w:szCs w:val="24"/>
        </w:rPr>
        <w:t xml:space="preserve">ropës. </w:t>
      </w:r>
    </w:p>
    <w:p w14:paraId="2355005B" w14:textId="4E31EC62" w:rsidR="002D20D0" w:rsidRPr="002D20D0" w:rsidRDefault="002D20D0" w:rsidP="00C256C6">
      <w:pPr>
        <w:autoSpaceDE w:val="0"/>
        <w:autoSpaceDN w:val="0"/>
        <w:adjustRightInd w:val="0"/>
        <w:spacing w:after="0" w:line="240" w:lineRule="auto"/>
        <w:ind w:firstLine="284"/>
        <w:jc w:val="both"/>
        <w:rPr>
          <w:rFonts w:ascii="Garamond" w:hAnsi="Garamond" w:cs="Times New Roman"/>
          <w:color w:val="000000"/>
          <w:sz w:val="24"/>
          <w:szCs w:val="24"/>
        </w:rPr>
      </w:pPr>
      <w:r w:rsidRPr="002D20D0">
        <w:rPr>
          <w:rFonts w:ascii="Garamond" w:hAnsi="Garamond" w:cs="Times New Roman"/>
          <w:color w:val="000000"/>
          <w:sz w:val="24"/>
          <w:szCs w:val="24"/>
        </w:rPr>
        <w:t xml:space="preserve">Të nderojë viktimat e gjenocidit në </w:t>
      </w:r>
      <w:proofErr w:type="spellStart"/>
      <w:r w:rsidRPr="002D20D0">
        <w:rPr>
          <w:rFonts w:ascii="Garamond" w:hAnsi="Garamond" w:cs="Times New Roman"/>
          <w:color w:val="000000"/>
          <w:sz w:val="24"/>
          <w:szCs w:val="24"/>
        </w:rPr>
        <w:t>Srebrenicë</w:t>
      </w:r>
      <w:proofErr w:type="spellEnd"/>
      <w:r w:rsidRPr="002D20D0">
        <w:rPr>
          <w:rFonts w:ascii="Garamond" w:hAnsi="Garamond" w:cs="Times New Roman"/>
          <w:color w:val="000000"/>
          <w:sz w:val="24"/>
          <w:szCs w:val="24"/>
        </w:rPr>
        <w:t xml:space="preserve"> dhe, duke iu referuar vendimit të Parlamentit E</w:t>
      </w:r>
      <w:r w:rsidR="00C256C6">
        <w:rPr>
          <w:rFonts w:ascii="Garamond" w:hAnsi="Garamond" w:cs="Times New Roman"/>
          <w:color w:val="000000"/>
          <w:sz w:val="24"/>
          <w:szCs w:val="24"/>
        </w:rPr>
        <w:t>v</w:t>
      </w:r>
      <w:r w:rsidRPr="002D20D0">
        <w:rPr>
          <w:rFonts w:ascii="Garamond" w:hAnsi="Garamond" w:cs="Times New Roman"/>
          <w:color w:val="000000"/>
          <w:sz w:val="24"/>
          <w:szCs w:val="24"/>
        </w:rPr>
        <w:t xml:space="preserve">ropian, të shpallë datën 11 korrik si Ditën e Përkujtimit të Gjenocidit në </w:t>
      </w:r>
      <w:proofErr w:type="spellStart"/>
      <w:r w:rsidRPr="002D20D0">
        <w:rPr>
          <w:rFonts w:ascii="Garamond" w:hAnsi="Garamond" w:cs="Times New Roman"/>
          <w:color w:val="000000"/>
          <w:sz w:val="24"/>
          <w:szCs w:val="24"/>
        </w:rPr>
        <w:t>Srebrenicë</w:t>
      </w:r>
      <w:proofErr w:type="spellEnd"/>
      <w:r w:rsidRPr="002D20D0">
        <w:rPr>
          <w:rFonts w:ascii="Garamond" w:hAnsi="Garamond" w:cs="Times New Roman"/>
          <w:color w:val="000000"/>
          <w:sz w:val="24"/>
          <w:szCs w:val="24"/>
        </w:rPr>
        <w:t>.</w:t>
      </w:r>
      <w:r w:rsidR="000F2864">
        <w:rPr>
          <w:rFonts w:ascii="Garamond" w:hAnsi="Garamond" w:cs="Times New Roman"/>
          <w:color w:val="000000"/>
          <w:sz w:val="24"/>
          <w:szCs w:val="24"/>
        </w:rPr>
        <w:t xml:space="preserve"> </w:t>
      </w:r>
    </w:p>
    <w:p w14:paraId="0EFB575D" w14:textId="5E091670" w:rsidR="002D20D0" w:rsidRPr="002D20D0" w:rsidRDefault="002D20D0" w:rsidP="00C256C6">
      <w:pPr>
        <w:autoSpaceDE w:val="0"/>
        <w:autoSpaceDN w:val="0"/>
        <w:adjustRightInd w:val="0"/>
        <w:spacing w:after="0" w:line="240" w:lineRule="auto"/>
        <w:ind w:firstLine="284"/>
        <w:jc w:val="both"/>
        <w:rPr>
          <w:rFonts w:ascii="Garamond" w:hAnsi="Garamond" w:cs="Times New Roman"/>
          <w:color w:val="000000"/>
          <w:sz w:val="24"/>
          <w:szCs w:val="24"/>
        </w:rPr>
      </w:pPr>
      <w:r w:rsidRPr="002D20D0">
        <w:rPr>
          <w:rFonts w:ascii="Garamond" w:hAnsi="Garamond" w:cs="Times New Roman"/>
          <w:color w:val="000000"/>
          <w:sz w:val="24"/>
          <w:szCs w:val="24"/>
        </w:rPr>
        <w:t>Të japë tërë kontributin e saj në mbështetje të thellimit të reformave dhe proceseve demokratike për konsolidimin e një shoqërie ku sundon ligji, drejtësia dhe mbrojtja e dinjitetit njerëzor, fryma e bashkëpunimit rajonal, fqinjësisë së mirë dhe integrimit e</w:t>
      </w:r>
      <w:r w:rsidR="00C256C6">
        <w:rPr>
          <w:rFonts w:ascii="Garamond" w:hAnsi="Garamond" w:cs="Times New Roman"/>
          <w:color w:val="000000"/>
          <w:sz w:val="24"/>
          <w:szCs w:val="24"/>
        </w:rPr>
        <w:t>v</w:t>
      </w:r>
      <w:r w:rsidRPr="002D20D0">
        <w:rPr>
          <w:rFonts w:ascii="Garamond" w:hAnsi="Garamond" w:cs="Times New Roman"/>
          <w:color w:val="000000"/>
          <w:sz w:val="24"/>
          <w:szCs w:val="24"/>
        </w:rPr>
        <w:t>ropian, si rruga e vetme për të kapërcyer urrejtjen dhe ndarjet, për të promovuar drejtësinë mbi bazën e së cilës ndërtohet paqja, siguria dhe pajtimi mes popujve në rajon, E</w:t>
      </w:r>
      <w:r w:rsidR="00C256C6">
        <w:rPr>
          <w:rFonts w:ascii="Garamond" w:hAnsi="Garamond" w:cs="Times New Roman"/>
          <w:color w:val="000000"/>
          <w:sz w:val="24"/>
          <w:szCs w:val="24"/>
        </w:rPr>
        <w:t>v</w:t>
      </w:r>
      <w:r w:rsidRPr="002D20D0">
        <w:rPr>
          <w:rFonts w:ascii="Garamond" w:hAnsi="Garamond" w:cs="Times New Roman"/>
          <w:color w:val="000000"/>
          <w:sz w:val="24"/>
          <w:szCs w:val="24"/>
        </w:rPr>
        <w:t>ropë e më gjerë.</w:t>
      </w:r>
    </w:p>
    <w:p w14:paraId="5B533604" w14:textId="77777777" w:rsidR="002D20D0" w:rsidRPr="002D20D0" w:rsidRDefault="002D20D0" w:rsidP="002D20D0">
      <w:pPr>
        <w:autoSpaceDE w:val="0"/>
        <w:autoSpaceDN w:val="0"/>
        <w:adjustRightInd w:val="0"/>
        <w:spacing w:after="0" w:line="240" w:lineRule="auto"/>
        <w:ind w:firstLine="284"/>
        <w:jc w:val="both"/>
        <w:rPr>
          <w:rFonts w:ascii="Garamond" w:hAnsi="Garamond" w:cs="Times New Roman"/>
          <w:color w:val="000000"/>
          <w:sz w:val="24"/>
          <w:szCs w:val="24"/>
        </w:rPr>
      </w:pPr>
      <w:r w:rsidRPr="002D20D0">
        <w:rPr>
          <w:rFonts w:ascii="Garamond" w:hAnsi="Garamond" w:cs="Times New Roman"/>
          <w:color w:val="000000"/>
          <w:sz w:val="24"/>
          <w:szCs w:val="24"/>
        </w:rPr>
        <w:t xml:space="preserve">Të punojë </w:t>
      </w:r>
      <w:proofErr w:type="spellStart"/>
      <w:r w:rsidRPr="002D20D0">
        <w:rPr>
          <w:rFonts w:ascii="Garamond" w:hAnsi="Garamond" w:cs="Times New Roman"/>
          <w:color w:val="000000"/>
          <w:sz w:val="24"/>
          <w:szCs w:val="24"/>
        </w:rPr>
        <w:t>pareshtuar</w:t>
      </w:r>
      <w:proofErr w:type="spellEnd"/>
      <w:r w:rsidRPr="002D20D0">
        <w:rPr>
          <w:rFonts w:ascii="Garamond" w:hAnsi="Garamond" w:cs="Times New Roman"/>
          <w:color w:val="000000"/>
          <w:sz w:val="24"/>
          <w:szCs w:val="24"/>
        </w:rPr>
        <w:t xml:space="preserve"> për forcimin e marrëdhënieve të fqinjësisë së mirë me vendet e tjera të Ballkanit Perëndimor, në frymën e respektit reciprok, parimeve të barazisë, frymës së pajtimit dhe mirëkuptimit për të ndërtuar një të ardhme të përbashkët të drejtë, duke forcuar lidhjet politike, ekonomike dhe tregtare mes vendeve, si dhe kontaktet mes njerëzve, në të mirë të paqes, sigurisë, përparimit ekonomik e shoqëror për çdo vend dhe rajonin në tërësi. </w:t>
      </w:r>
    </w:p>
    <w:p w14:paraId="2BBA2B42" w14:textId="4BC260E3" w:rsidR="007A744F" w:rsidRPr="002D20D0" w:rsidRDefault="002D20D0" w:rsidP="002D20D0">
      <w:pPr>
        <w:autoSpaceDE w:val="0"/>
        <w:autoSpaceDN w:val="0"/>
        <w:adjustRightInd w:val="0"/>
        <w:spacing w:after="0" w:line="240" w:lineRule="auto"/>
        <w:ind w:firstLine="284"/>
        <w:jc w:val="both"/>
        <w:rPr>
          <w:rFonts w:ascii="Garamond" w:hAnsi="Garamond"/>
        </w:rPr>
      </w:pPr>
      <w:r w:rsidRPr="002D20D0">
        <w:rPr>
          <w:rFonts w:ascii="Garamond" w:hAnsi="Garamond" w:cs="Times New Roman"/>
          <w:color w:val="000000"/>
          <w:sz w:val="24"/>
          <w:szCs w:val="24"/>
        </w:rPr>
        <w:t>Miratuar në datën 7.7.2022</w:t>
      </w:r>
      <w:bookmarkStart w:id="0" w:name="_GoBack"/>
      <w:bookmarkEnd w:id="0"/>
      <w:r w:rsidR="00D312FB">
        <w:rPr>
          <w:rFonts w:ascii="Garamond" w:hAnsi="Garamond" w:cs="Times New Roman"/>
          <w:color w:val="000000"/>
          <w:sz w:val="24"/>
          <w:szCs w:val="24"/>
        </w:rPr>
        <w:t>.</w:t>
      </w:r>
    </w:p>
    <w:sectPr w:rsidR="007A744F" w:rsidRPr="002D20D0" w:rsidSect="00E7684C">
      <w:footerReference w:type="default" r:id="rId13"/>
      <w:pgSz w:w="11907" w:h="16840"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B7F112" w14:textId="77777777" w:rsidR="000F2864" w:rsidRDefault="000F2864" w:rsidP="00C86383">
      <w:pPr>
        <w:spacing w:after="0" w:line="240" w:lineRule="auto"/>
      </w:pPr>
      <w:r>
        <w:separator/>
      </w:r>
    </w:p>
  </w:endnote>
  <w:endnote w:type="continuationSeparator" w:id="0">
    <w:p w14:paraId="387A7230" w14:textId="77777777" w:rsidR="000F2864" w:rsidRDefault="000F2864" w:rsidP="00C86383">
      <w:pPr>
        <w:spacing w:after="0" w:line="240" w:lineRule="auto"/>
      </w:pPr>
      <w:r>
        <w:continuationSeparator/>
      </w:r>
    </w:p>
  </w:endnote>
  <w:endnote w:type="continuationNotice" w:id="1">
    <w:p w14:paraId="2B3CDDA9" w14:textId="77777777" w:rsidR="00601567" w:rsidRDefault="0060156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28131234"/>
      <w:docPartObj>
        <w:docPartGallery w:val="Page Numbers (Bottom of Page)"/>
        <w:docPartUnique/>
      </w:docPartObj>
    </w:sdtPr>
    <w:sdtEndPr>
      <w:rPr>
        <w:rFonts w:ascii="Times New Roman" w:hAnsi="Times New Roman" w:cs="Times New Roman"/>
        <w:noProof/>
        <w:sz w:val="24"/>
        <w:szCs w:val="24"/>
      </w:rPr>
    </w:sdtEndPr>
    <w:sdtContent>
      <w:p w14:paraId="3978455A" w14:textId="424E7F03" w:rsidR="000F2864" w:rsidRPr="00E7684C" w:rsidRDefault="000F2864">
        <w:pPr>
          <w:pStyle w:val="Footer"/>
          <w:jc w:val="center"/>
          <w:rPr>
            <w:rFonts w:ascii="Times New Roman" w:hAnsi="Times New Roman" w:cs="Times New Roman"/>
            <w:sz w:val="24"/>
            <w:szCs w:val="24"/>
          </w:rPr>
        </w:pPr>
        <w:r w:rsidRPr="00E7684C">
          <w:rPr>
            <w:rFonts w:ascii="Times New Roman" w:hAnsi="Times New Roman" w:cs="Times New Roman"/>
            <w:sz w:val="24"/>
            <w:szCs w:val="24"/>
          </w:rPr>
          <w:fldChar w:fldCharType="begin"/>
        </w:r>
        <w:r w:rsidRPr="00E7684C">
          <w:rPr>
            <w:rFonts w:ascii="Times New Roman" w:hAnsi="Times New Roman" w:cs="Times New Roman"/>
            <w:sz w:val="24"/>
            <w:szCs w:val="24"/>
          </w:rPr>
          <w:instrText xml:space="preserve"> PAGE   \* MERGEFORMAT </w:instrText>
        </w:r>
        <w:r w:rsidRPr="00E7684C">
          <w:rPr>
            <w:rFonts w:ascii="Times New Roman" w:hAnsi="Times New Roman" w:cs="Times New Roman"/>
            <w:sz w:val="24"/>
            <w:szCs w:val="24"/>
          </w:rPr>
          <w:fldChar w:fldCharType="separate"/>
        </w:r>
        <w:r w:rsidR="00D312FB">
          <w:rPr>
            <w:rFonts w:ascii="Times New Roman" w:hAnsi="Times New Roman" w:cs="Times New Roman"/>
            <w:noProof/>
            <w:sz w:val="24"/>
            <w:szCs w:val="24"/>
          </w:rPr>
          <w:t>2</w:t>
        </w:r>
        <w:r w:rsidRPr="00E7684C">
          <w:rPr>
            <w:rFonts w:ascii="Times New Roman" w:hAnsi="Times New Roman" w:cs="Times New Roman"/>
            <w:noProof/>
            <w:sz w:val="24"/>
            <w:szCs w:val="24"/>
          </w:rPr>
          <w:fldChar w:fldCharType="end"/>
        </w:r>
      </w:p>
    </w:sdtContent>
  </w:sdt>
  <w:p w14:paraId="07261E55" w14:textId="77777777" w:rsidR="000F2864" w:rsidRDefault="000F286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37E437" w14:textId="77777777" w:rsidR="000F2864" w:rsidRDefault="000F2864" w:rsidP="00C86383">
      <w:pPr>
        <w:spacing w:after="0" w:line="240" w:lineRule="auto"/>
      </w:pPr>
      <w:r>
        <w:separator/>
      </w:r>
    </w:p>
  </w:footnote>
  <w:footnote w:type="continuationSeparator" w:id="0">
    <w:p w14:paraId="1207BFEA" w14:textId="77777777" w:rsidR="000F2864" w:rsidRDefault="000F2864" w:rsidP="00C86383">
      <w:pPr>
        <w:spacing w:after="0" w:line="240" w:lineRule="auto"/>
      </w:pPr>
      <w:r>
        <w:continuationSeparator/>
      </w:r>
    </w:p>
  </w:footnote>
  <w:footnote w:type="continuationNotice" w:id="1">
    <w:p w14:paraId="1923D4DE" w14:textId="77777777" w:rsidR="00601567" w:rsidRDefault="00601567">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4978E0"/>
    <w:multiLevelType w:val="hybridMultilevel"/>
    <w:tmpl w:val="5EA0B5BE"/>
    <w:lvl w:ilvl="0" w:tplc="EB187D4C">
      <w:start w:val="5"/>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
    <w:nsid w:val="08F72DF8"/>
    <w:multiLevelType w:val="hybridMultilevel"/>
    <w:tmpl w:val="65D4E524"/>
    <w:lvl w:ilvl="0" w:tplc="ED045C04">
      <w:numFmt w:val="bullet"/>
      <w:lvlText w:val="-"/>
      <w:lvlJc w:val="left"/>
      <w:pPr>
        <w:ind w:left="720" w:hanging="360"/>
      </w:pPr>
      <w:rPr>
        <w:rFonts w:ascii="Garamond" w:eastAsia="Calibri" w:hAnsi="Garamond"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9B349C0"/>
    <w:multiLevelType w:val="hybridMultilevel"/>
    <w:tmpl w:val="076AD4E2"/>
    <w:lvl w:ilvl="0" w:tplc="44D4D662">
      <w:numFmt w:val="bullet"/>
      <w:lvlText w:val="-"/>
      <w:lvlJc w:val="left"/>
      <w:pPr>
        <w:ind w:left="720" w:hanging="360"/>
      </w:pPr>
      <w:rPr>
        <w:rFonts w:ascii="Times New Roman" w:eastAsia="Times New Roman" w:hAnsi="Times New Roman" w:cs="Times New Roman" w:hint="default"/>
        <w:b w:val="0"/>
        <w:i w:val="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nsid w:val="0A853002"/>
    <w:multiLevelType w:val="hybridMultilevel"/>
    <w:tmpl w:val="677ECF20"/>
    <w:lvl w:ilvl="0" w:tplc="47840A96">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
    <w:nsid w:val="14A411B8"/>
    <w:multiLevelType w:val="hybridMultilevel"/>
    <w:tmpl w:val="FA0429A0"/>
    <w:lvl w:ilvl="0" w:tplc="3B2ECE04">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
    <w:nsid w:val="14C5108F"/>
    <w:multiLevelType w:val="hybridMultilevel"/>
    <w:tmpl w:val="4D6CAAB2"/>
    <w:lvl w:ilvl="0" w:tplc="4732BF6C">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6">
    <w:nsid w:val="19D66A64"/>
    <w:multiLevelType w:val="hybridMultilevel"/>
    <w:tmpl w:val="BE02EFC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7">
    <w:nsid w:val="1F2B7B0B"/>
    <w:multiLevelType w:val="hybridMultilevel"/>
    <w:tmpl w:val="4D22644E"/>
    <w:lvl w:ilvl="0" w:tplc="B2CCAE68">
      <w:numFmt w:val="bullet"/>
      <w:lvlText w:val="-"/>
      <w:lvlJc w:val="left"/>
      <w:pPr>
        <w:ind w:left="720" w:hanging="360"/>
      </w:pPr>
      <w:rPr>
        <w:rFonts w:ascii="Calibri" w:eastAsiaTheme="minorHAnsi" w:hAnsi="Calibri" w:cstheme="minorBidi" w:hint="default"/>
        <w:b w:val="0"/>
        <w:color w:val="auto"/>
        <w:sz w:val="22"/>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8">
    <w:nsid w:val="22F36DC6"/>
    <w:multiLevelType w:val="hybridMultilevel"/>
    <w:tmpl w:val="8A60E71C"/>
    <w:lvl w:ilvl="0" w:tplc="55CE1B82">
      <w:numFmt w:val="bullet"/>
      <w:lvlText w:val="-"/>
      <w:lvlJc w:val="left"/>
      <w:pPr>
        <w:ind w:left="700" w:hanging="360"/>
      </w:pPr>
      <w:rPr>
        <w:rFonts w:ascii="Times New Roman" w:eastAsia="Times New Roman" w:hAnsi="Times New Roman" w:cs="Times New Roman" w:hint="default"/>
      </w:rPr>
    </w:lvl>
    <w:lvl w:ilvl="1" w:tplc="041C0003" w:tentative="1">
      <w:start w:val="1"/>
      <w:numFmt w:val="bullet"/>
      <w:lvlText w:val="o"/>
      <w:lvlJc w:val="left"/>
      <w:pPr>
        <w:ind w:left="1420" w:hanging="360"/>
      </w:pPr>
      <w:rPr>
        <w:rFonts w:ascii="Courier New" w:hAnsi="Courier New" w:cs="Courier New" w:hint="default"/>
      </w:rPr>
    </w:lvl>
    <w:lvl w:ilvl="2" w:tplc="041C0005" w:tentative="1">
      <w:start w:val="1"/>
      <w:numFmt w:val="bullet"/>
      <w:lvlText w:val=""/>
      <w:lvlJc w:val="left"/>
      <w:pPr>
        <w:ind w:left="2140" w:hanging="360"/>
      </w:pPr>
      <w:rPr>
        <w:rFonts w:ascii="Wingdings" w:hAnsi="Wingdings" w:hint="default"/>
      </w:rPr>
    </w:lvl>
    <w:lvl w:ilvl="3" w:tplc="041C0001" w:tentative="1">
      <w:start w:val="1"/>
      <w:numFmt w:val="bullet"/>
      <w:lvlText w:val=""/>
      <w:lvlJc w:val="left"/>
      <w:pPr>
        <w:ind w:left="2860" w:hanging="360"/>
      </w:pPr>
      <w:rPr>
        <w:rFonts w:ascii="Symbol" w:hAnsi="Symbol" w:hint="default"/>
      </w:rPr>
    </w:lvl>
    <w:lvl w:ilvl="4" w:tplc="041C0003" w:tentative="1">
      <w:start w:val="1"/>
      <w:numFmt w:val="bullet"/>
      <w:lvlText w:val="o"/>
      <w:lvlJc w:val="left"/>
      <w:pPr>
        <w:ind w:left="3580" w:hanging="360"/>
      </w:pPr>
      <w:rPr>
        <w:rFonts w:ascii="Courier New" w:hAnsi="Courier New" w:cs="Courier New" w:hint="default"/>
      </w:rPr>
    </w:lvl>
    <w:lvl w:ilvl="5" w:tplc="041C0005" w:tentative="1">
      <w:start w:val="1"/>
      <w:numFmt w:val="bullet"/>
      <w:lvlText w:val=""/>
      <w:lvlJc w:val="left"/>
      <w:pPr>
        <w:ind w:left="4300" w:hanging="360"/>
      </w:pPr>
      <w:rPr>
        <w:rFonts w:ascii="Wingdings" w:hAnsi="Wingdings" w:hint="default"/>
      </w:rPr>
    </w:lvl>
    <w:lvl w:ilvl="6" w:tplc="041C0001" w:tentative="1">
      <w:start w:val="1"/>
      <w:numFmt w:val="bullet"/>
      <w:lvlText w:val=""/>
      <w:lvlJc w:val="left"/>
      <w:pPr>
        <w:ind w:left="5020" w:hanging="360"/>
      </w:pPr>
      <w:rPr>
        <w:rFonts w:ascii="Symbol" w:hAnsi="Symbol" w:hint="default"/>
      </w:rPr>
    </w:lvl>
    <w:lvl w:ilvl="7" w:tplc="041C0003" w:tentative="1">
      <w:start w:val="1"/>
      <w:numFmt w:val="bullet"/>
      <w:lvlText w:val="o"/>
      <w:lvlJc w:val="left"/>
      <w:pPr>
        <w:ind w:left="5740" w:hanging="360"/>
      </w:pPr>
      <w:rPr>
        <w:rFonts w:ascii="Courier New" w:hAnsi="Courier New" w:cs="Courier New" w:hint="default"/>
      </w:rPr>
    </w:lvl>
    <w:lvl w:ilvl="8" w:tplc="041C0005" w:tentative="1">
      <w:start w:val="1"/>
      <w:numFmt w:val="bullet"/>
      <w:lvlText w:val=""/>
      <w:lvlJc w:val="left"/>
      <w:pPr>
        <w:ind w:left="6460" w:hanging="360"/>
      </w:pPr>
      <w:rPr>
        <w:rFonts w:ascii="Wingdings" w:hAnsi="Wingdings" w:hint="default"/>
      </w:rPr>
    </w:lvl>
  </w:abstractNum>
  <w:abstractNum w:abstractNumId="9">
    <w:nsid w:val="24BB51B0"/>
    <w:multiLevelType w:val="hybridMultilevel"/>
    <w:tmpl w:val="72DA977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nsid w:val="2C241627"/>
    <w:multiLevelType w:val="hybridMultilevel"/>
    <w:tmpl w:val="808E4498"/>
    <w:lvl w:ilvl="0" w:tplc="66207776">
      <w:numFmt w:val="bullet"/>
      <w:lvlText w:val="-"/>
      <w:lvlJc w:val="left"/>
      <w:pPr>
        <w:ind w:left="720" w:hanging="360"/>
      </w:pPr>
      <w:rPr>
        <w:rFonts w:ascii="Times New Roman" w:eastAsiaTheme="minorHAnsi" w:hAnsi="Times New Roman" w:cs="Times New Roman" w:hint="default"/>
        <w:color w:val="00000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1">
    <w:nsid w:val="32DF64CF"/>
    <w:multiLevelType w:val="hybridMultilevel"/>
    <w:tmpl w:val="DD06D33E"/>
    <w:lvl w:ilvl="0" w:tplc="CB20027E">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2">
    <w:nsid w:val="343F09FB"/>
    <w:multiLevelType w:val="hybridMultilevel"/>
    <w:tmpl w:val="66AA0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2D17B4A"/>
    <w:multiLevelType w:val="hybridMultilevel"/>
    <w:tmpl w:val="A5982496"/>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4">
    <w:nsid w:val="437E0B4C"/>
    <w:multiLevelType w:val="hybridMultilevel"/>
    <w:tmpl w:val="638C5802"/>
    <w:lvl w:ilvl="0" w:tplc="30C45F0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5">
    <w:nsid w:val="48733540"/>
    <w:multiLevelType w:val="hybridMultilevel"/>
    <w:tmpl w:val="6838BEF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8A36BE8"/>
    <w:multiLevelType w:val="hybridMultilevel"/>
    <w:tmpl w:val="B2D2D0B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7">
    <w:nsid w:val="495055FE"/>
    <w:multiLevelType w:val="hybridMultilevel"/>
    <w:tmpl w:val="BA92FF50"/>
    <w:lvl w:ilvl="0" w:tplc="EA927340">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8">
    <w:nsid w:val="4FE121DB"/>
    <w:multiLevelType w:val="hybridMultilevel"/>
    <w:tmpl w:val="89FAAC50"/>
    <w:lvl w:ilvl="0" w:tplc="041C0001">
      <w:start w:val="1"/>
      <w:numFmt w:val="bullet"/>
      <w:lvlText w:val=""/>
      <w:lvlJc w:val="left"/>
      <w:pPr>
        <w:ind w:left="780" w:hanging="360"/>
      </w:pPr>
      <w:rPr>
        <w:rFonts w:ascii="Symbol" w:hAnsi="Symbol" w:hint="default"/>
      </w:rPr>
    </w:lvl>
    <w:lvl w:ilvl="1" w:tplc="041C0003" w:tentative="1">
      <w:start w:val="1"/>
      <w:numFmt w:val="bullet"/>
      <w:lvlText w:val="o"/>
      <w:lvlJc w:val="left"/>
      <w:pPr>
        <w:ind w:left="1500" w:hanging="360"/>
      </w:pPr>
      <w:rPr>
        <w:rFonts w:ascii="Courier New" w:hAnsi="Courier New" w:cs="Courier New" w:hint="default"/>
      </w:rPr>
    </w:lvl>
    <w:lvl w:ilvl="2" w:tplc="041C0005" w:tentative="1">
      <w:start w:val="1"/>
      <w:numFmt w:val="bullet"/>
      <w:lvlText w:val=""/>
      <w:lvlJc w:val="left"/>
      <w:pPr>
        <w:ind w:left="2220" w:hanging="360"/>
      </w:pPr>
      <w:rPr>
        <w:rFonts w:ascii="Wingdings" w:hAnsi="Wingdings" w:hint="default"/>
      </w:rPr>
    </w:lvl>
    <w:lvl w:ilvl="3" w:tplc="041C0001" w:tentative="1">
      <w:start w:val="1"/>
      <w:numFmt w:val="bullet"/>
      <w:lvlText w:val=""/>
      <w:lvlJc w:val="left"/>
      <w:pPr>
        <w:ind w:left="2940" w:hanging="360"/>
      </w:pPr>
      <w:rPr>
        <w:rFonts w:ascii="Symbol" w:hAnsi="Symbol" w:hint="default"/>
      </w:rPr>
    </w:lvl>
    <w:lvl w:ilvl="4" w:tplc="041C0003" w:tentative="1">
      <w:start w:val="1"/>
      <w:numFmt w:val="bullet"/>
      <w:lvlText w:val="o"/>
      <w:lvlJc w:val="left"/>
      <w:pPr>
        <w:ind w:left="3660" w:hanging="360"/>
      </w:pPr>
      <w:rPr>
        <w:rFonts w:ascii="Courier New" w:hAnsi="Courier New" w:cs="Courier New" w:hint="default"/>
      </w:rPr>
    </w:lvl>
    <w:lvl w:ilvl="5" w:tplc="041C0005" w:tentative="1">
      <w:start w:val="1"/>
      <w:numFmt w:val="bullet"/>
      <w:lvlText w:val=""/>
      <w:lvlJc w:val="left"/>
      <w:pPr>
        <w:ind w:left="4380" w:hanging="360"/>
      </w:pPr>
      <w:rPr>
        <w:rFonts w:ascii="Wingdings" w:hAnsi="Wingdings" w:hint="default"/>
      </w:rPr>
    </w:lvl>
    <w:lvl w:ilvl="6" w:tplc="041C0001" w:tentative="1">
      <w:start w:val="1"/>
      <w:numFmt w:val="bullet"/>
      <w:lvlText w:val=""/>
      <w:lvlJc w:val="left"/>
      <w:pPr>
        <w:ind w:left="5100" w:hanging="360"/>
      </w:pPr>
      <w:rPr>
        <w:rFonts w:ascii="Symbol" w:hAnsi="Symbol" w:hint="default"/>
      </w:rPr>
    </w:lvl>
    <w:lvl w:ilvl="7" w:tplc="041C0003" w:tentative="1">
      <w:start w:val="1"/>
      <w:numFmt w:val="bullet"/>
      <w:lvlText w:val="o"/>
      <w:lvlJc w:val="left"/>
      <w:pPr>
        <w:ind w:left="5820" w:hanging="360"/>
      </w:pPr>
      <w:rPr>
        <w:rFonts w:ascii="Courier New" w:hAnsi="Courier New" w:cs="Courier New" w:hint="default"/>
      </w:rPr>
    </w:lvl>
    <w:lvl w:ilvl="8" w:tplc="041C0005" w:tentative="1">
      <w:start w:val="1"/>
      <w:numFmt w:val="bullet"/>
      <w:lvlText w:val=""/>
      <w:lvlJc w:val="left"/>
      <w:pPr>
        <w:ind w:left="6540" w:hanging="360"/>
      </w:pPr>
      <w:rPr>
        <w:rFonts w:ascii="Wingdings" w:hAnsi="Wingdings" w:hint="default"/>
      </w:rPr>
    </w:lvl>
  </w:abstractNum>
  <w:abstractNum w:abstractNumId="19">
    <w:nsid w:val="50C965A9"/>
    <w:multiLevelType w:val="hybridMultilevel"/>
    <w:tmpl w:val="B810EB02"/>
    <w:lvl w:ilvl="0" w:tplc="27F42408">
      <w:numFmt w:val="bullet"/>
      <w:lvlText w:val="-"/>
      <w:lvlJc w:val="left"/>
      <w:pPr>
        <w:ind w:left="720" w:hanging="360"/>
      </w:pPr>
      <w:rPr>
        <w:rFonts w:ascii="Times New Roman" w:eastAsiaTheme="minorHAnsi" w:hAnsi="Times New Roman" w:cs="Times New Roman" w:hint="default"/>
        <w:w w:val="105"/>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0">
    <w:nsid w:val="577B6235"/>
    <w:multiLevelType w:val="hybridMultilevel"/>
    <w:tmpl w:val="DA940CC6"/>
    <w:lvl w:ilvl="0" w:tplc="041C0001">
      <w:start w:val="1"/>
      <w:numFmt w:val="bullet"/>
      <w:lvlText w:val=""/>
      <w:lvlJc w:val="left"/>
      <w:pPr>
        <w:ind w:left="780" w:hanging="360"/>
      </w:pPr>
      <w:rPr>
        <w:rFonts w:ascii="Symbol" w:hAnsi="Symbol" w:hint="default"/>
      </w:rPr>
    </w:lvl>
    <w:lvl w:ilvl="1" w:tplc="C9D20992">
      <w:numFmt w:val="bullet"/>
      <w:lvlText w:val="-"/>
      <w:lvlJc w:val="left"/>
      <w:pPr>
        <w:ind w:left="1500" w:hanging="360"/>
      </w:pPr>
      <w:rPr>
        <w:rFonts w:ascii="Times New Roman" w:eastAsiaTheme="minorHAnsi" w:hAnsi="Times New Roman" w:cs="Times New Roman" w:hint="default"/>
        <w:color w:val="auto"/>
        <w:w w:val="105"/>
      </w:rPr>
    </w:lvl>
    <w:lvl w:ilvl="2" w:tplc="041C0005" w:tentative="1">
      <w:start w:val="1"/>
      <w:numFmt w:val="bullet"/>
      <w:lvlText w:val=""/>
      <w:lvlJc w:val="left"/>
      <w:pPr>
        <w:ind w:left="2220" w:hanging="360"/>
      </w:pPr>
      <w:rPr>
        <w:rFonts w:ascii="Wingdings" w:hAnsi="Wingdings" w:hint="default"/>
      </w:rPr>
    </w:lvl>
    <w:lvl w:ilvl="3" w:tplc="041C0001" w:tentative="1">
      <w:start w:val="1"/>
      <w:numFmt w:val="bullet"/>
      <w:lvlText w:val=""/>
      <w:lvlJc w:val="left"/>
      <w:pPr>
        <w:ind w:left="2940" w:hanging="360"/>
      </w:pPr>
      <w:rPr>
        <w:rFonts w:ascii="Symbol" w:hAnsi="Symbol" w:hint="default"/>
      </w:rPr>
    </w:lvl>
    <w:lvl w:ilvl="4" w:tplc="041C0003" w:tentative="1">
      <w:start w:val="1"/>
      <w:numFmt w:val="bullet"/>
      <w:lvlText w:val="o"/>
      <w:lvlJc w:val="left"/>
      <w:pPr>
        <w:ind w:left="3660" w:hanging="360"/>
      </w:pPr>
      <w:rPr>
        <w:rFonts w:ascii="Courier New" w:hAnsi="Courier New" w:cs="Courier New" w:hint="default"/>
      </w:rPr>
    </w:lvl>
    <w:lvl w:ilvl="5" w:tplc="041C0005" w:tentative="1">
      <w:start w:val="1"/>
      <w:numFmt w:val="bullet"/>
      <w:lvlText w:val=""/>
      <w:lvlJc w:val="left"/>
      <w:pPr>
        <w:ind w:left="4380" w:hanging="360"/>
      </w:pPr>
      <w:rPr>
        <w:rFonts w:ascii="Wingdings" w:hAnsi="Wingdings" w:hint="default"/>
      </w:rPr>
    </w:lvl>
    <w:lvl w:ilvl="6" w:tplc="041C0001" w:tentative="1">
      <w:start w:val="1"/>
      <w:numFmt w:val="bullet"/>
      <w:lvlText w:val=""/>
      <w:lvlJc w:val="left"/>
      <w:pPr>
        <w:ind w:left="5100" w:hanging="360"/>
      </w:pPr>
      <w:rPr>
        <w:rFonts w:ascii="Symbol" w:hAnsi="Symbol" w:hint="default"/>
      </w:rPr>
    </w:lvl>
    <w:lvl w:ilvl="7" w:tplc="041C0003" w:tentative="1">
      <w:start w:val="1"/>
      <w:numFmt w:val="bullet"/>
      <w:lvlText w:val="o"/>
      <w:lvlJc w:val="left"/>
      <w:pPr>
        <w:ind w:left="5820" w:hanging="360"/>
      </w:pPr>
      <w:rPr>
        <w:rFonts w:ascii="Courier New" w:hAnsi="Courier New" w:cs="Courier New" w:hint="default"/>
      </w:rPr>
    </w:lvl>
    <w:lvl w:ilvl="8" w:tplc="041C0005" w:tentative="1">
      <w:start w:val="1"/>
      <w:numFmt w:val="bullet"/>
      <w:lvlText w:val=""/>
      <w:lvlJc w:val="left"/>
      <w:pPr>
        <w:ind w:left="6540" w:hanging="360"/>
      </w:pPr>
      <w:rPr>
        <w:rFonts w:ascii="Wingdings" w:hAnsi="Wingdings" w:hint="default"/>
      </w:rPr>
    </w:lvl>
  </w:abstractNum>
  <w:abstractNum w:abstractNumId="21">
    <w:nsid w:val="5BD77F50"/>
    <w:multiLevelType w:val="hybridMultilevel"/>
    <w:tmpl w:val="6ABACB78"/>
    <w:lvl w:ilvl="0" w:tplc="4ED22B8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2">
    <w:nsid w:val="7B5843CD"/>
    <w:multiLevelType w:val="hybridMultilevel"/>
    <w:tmpl w:val="93D4A512"/>
    <w:lvl w:ilvl="0" w:tplc="1382DB38">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3">
    <w:nsid w:val="7C80059D"/>
    <w:multiLevelType w:val="hybridMultilevel"/>
    <w:tmpl w:val="8346A3DE"/>
    <w:lvl w:ilvl="0" w:tplc="53F42F42">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15"/>
  </w:num>
  <w:num w:numId="2">
    <w:abstractNumId w:val="16"/>
  </w:num>
  <w:num w:numId="3">
    <w:abstractNumId w:val="3"/>
  </w:num>
  <w:num w:numId="4">
    <w:abstractNumId w:val="10"/>
  </w:num>
  <w:num w:numId="5">
    <w:abstractNumId w:val="22"/>
  </w:num>
  <w:num w:numId="6">
    <w:abstractNumId w:val="5"/>
  </w:num>
  <w:num w:numId="7">
    <w:abstractNumId w:val="17"/>
  </w:num>
  <w:num w:numId="8">
    <w:abstractNumId w:val="4"/>
  </w:num>
  <w:num w:numId="9">
    <w:abstractNumId w:val="0"/>
  </w:num>
  <w:num w:numId="10">
    <w:abstractNumId w:val="20"/>
  </w:num>
  <w:num w:numId="11">
    <w:abstractNumId w:val="19"/>
  </w:num>
  <w:num w:numId="12">
    <w:abstractNumId w:val="6"/>
  </w:num>
  <w:num w:numId="13">
    <w:abstractNumId w:val="9"/>
  </w:num>
  <w:num w:numId="14">
    <w:abstractNumId w:val="14"/>
  </w:num>
  <w:num w:numId="15">
    <w:abstractNumId w:val="21"/>
  </w:num>
  <w:num w:numId="16">
    <w:abstractNumId w:val="11"/>
  </w:num>
  <w:num w:numId="17">
    <w:abstractNumId w:val="23"/>
  </w:num>
  <w:num w:numId="18">
    <w:abstractNumId w:val="12"/>
  </w:num>
  <w:num w:numId="19">
    <w:abstractNumId w:val="18"/>
  </w:num>
  <w:num w:numId="20">
    <w:abstractNumId w:val="7"/>
  </w:num>
  <w:num w:numId="21">
    <w:abstractNumId w:val="2"/>
  </w:num>
  <w:num w:numId="22">
    <w:abstractNumId w:val="13"/>
  </w:num>
  <w:num w:numId="23">
    <w:abstractNumId w:val="1"/>
  </w:num>
  <w:num w:numId="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5DB"/>
    <w:rsid w:val="00005C6F"/>
    <w:rsid w:val="00007948"/>
    <w:rsid w:val="0001371B"/>
    <w:rsid w:val="00013FC1"/>
    <w:rsid w:val="0001705C"/>
    <w:rsid w:val="00017F55"/>
    <w:rsid w:val="00020115"/>
    <w:rsid w:val="000224FD"/>
    <w:rsid w:val="000225F5"/>
    <w:rsid w:val="00022B06"/>
    <w:rsid w:val="000278AC"/>
    <w:rsid w:val="00027E1F"/>
    <w:rsid w:val="00032ACF"/>
    <w:rsid w:val="00044096"/>
    <w:rsid w:val="00044C1F"/>
    <w:rsid w:val="00051513"/>
    <w:rsid w:val="0005725B"/>
    <w:rsid w:val="00062B6C"/>
    <w:rsid w:val="00062F7F"/>
    <w:rsid w:val="0007298B"/>
    <w:rsid w:val="00082B98"/>
    <w:rsid w:val="00091EE7"/>
    <w:rsid w:val="000A08B2"/>
    <w:rsid w:val="000A0B41"/>
    <w:rsid w:val="000C0CFC"/>
    <w:rsid w:val="000C1BC4"/>
    <w:rsid w:val="000C7182"/>
    <w:rsid w:val="000D1518"/>
    <w:rsid w:val="000D476A"/>
    <w:rsid w:val="000D6847"/>
    <w:rsid w:val="000E127F"/>
    <w:rsid w:val="000E3E8D"/>
    <w:rsid w:val="000E4797"/>
    <w:rsid w:val="000E5355"/>
    <w:rsid w:val="000F121E"/>
    <w:rsid w:val="000F2864"/>
    <w:rsid w:val="000F417A"/>
    <w:rsid w:val="0010178D"/>
    <w:rsid w:val="001049FD"/>
    <w:rsid w:val="001113F8"/>
    <w:rsid w:val="001156F1"/>
    <w:rsid w:val="00121DB5"/>
    <w:rsid w:val="00125D8E"/>
    <w:rsid w:val="00127765"/>
    <w:rsid w:val="001315C1"/>
    <w:rsid w:val="001325AF"/>
    <w:rsid w:val="00132AD7"/>
    <w:rsid w:val="001336E2"/>
    <w:rsid w:val="001356DB"/>
    <w:rsid w:val="001424BF"/>
    <w:rsid w:val="001432F5"/>
    <w:rsid w:val="00143A0C"/>
    <w:rsid w:val="001501FF"/>
    <w:rsid w:val="0016140E"/>
    <w:rsid w:val="00162EC4"/>
    <w:rsid w:val="00163794"/>
    <w:rsid w:val="00176BBD"/>
    <w:rsid w:val="0018119B"/>
    <w:rsid w:val="00181B37"/>
    <w:rsid w:val="00184409"/>
    <w:rsid w:val="001858C3"/>
    <w:rsid w:val="00191634"/>
    <w:rsid w:val="001A79AF"/>
    <w:rsid w:val="001B134B"/>
    <w:rsid w:val="001B6D41"/>
    <w:rsid w:val="001B7CF3"/>
    <w:rsid w:val="001C1147"/>
    <w:rsid w:val="001E2085"/>
    <w:rsid w:val="001F4CD5"/>
    <w:rsid w:val="00202011"/>
    <w:rsid w:val="0020553B"/>
    <w:rsid w:val="002063FE"/>
    <w:rsid w:val="002129CF"/>
    <w:rsid w:val="00215C02"/>
    <w:rsid w:val="002176D7"/>
    <w:rsid w:val="00223BB0"/>
    <w:rsid w:val="0022618D"/>
    <w:rsid w:val="002359AF"/>
    <w:rsid w:val="00237CB2"/>
    <w:rsid w:val="00240E91"/>
    <w:rsid w:val="00244B19"/>
    <w:rsid w:val="00262C8A"/>
    <w:rsid w:val="00266214"/>
    <w:rsid w:val="0027521A"/>
    <w:rsid w:val="00283031"/>
    <w:rsid w:val="00286E87"/>
    <w:rsid w:val="0029415F"/>
    <w:rsid w:val="002A1841"/>
    <w:rsid w:val="002A4484"/>
    <w:rsid w:val="002B2319"/>
    <w:rsid w:val="002B42ED"/>
    <w:rsid w:val="002B6674"/>
    <w:rsid w:val="002C0BF7"/>
    <w:rsid w:val="002D20D0"/>
    <w:rsid w:val="002D28BD"/>
    <w:rsid w:val="002D47BF"/>
    <w:rsid w:val="002D6F17"/>
    <w:rsid w:val="002E049D"/>
    <w:rsid w:val="002E3E9A"/>
    <w:rsid w:val="002E57A2"/>
    <w:rsid w:val="002F1E84"/>
    <w:rsid w:val="002F495E"/>
    <w:rsid w:val="002F56DF"/>
    <w:rsid w:val="00310428"/>
    <w:rsid w:val="00312A26"/>
    <w:rsid w:val="00314F5D"/>
    <w:rsid w:val="00321277"/>
    <w:rsid w:val="00323548"/>
    <w:rsid w:val="00327E49"/>
    <w:rsid w:val="003305FA"/>
    <w:rsid w:val="0033383F"/>
    <w:rsid w:val="003345F5"/>
    <w:rsid w:val="00343599"/>
    <w:rsid w:val="00343D14"/>
    <w:rsid w:val="0034558C"/>
    <w:rsid w:val="00351908"/>
    <w:rsid w:val="003556E0"/>
    <w:rsid w:val="003557DA"/>
    <w:rsid w:val="00373D67"/>
    <w:rsid w:val="003802C5"/>
    <w:rsid w:val="00380CE5"/>
    <w:rsid w:val="00384791"/>
    <w:rsid w:val="00384A0F"/>
    <w:rsid w:val="003918EF"/>
    <w:rsid w:val="00391D0F"/>
    <w:rsid w:val="00393AEF"/>
    <w:rsid w:val="00393D81"/>
    <w:rsid w:val="003962DE"/>
    <w:rsid w:val="00397B89"/>
    <w:rsid w:val="003A3D56"/>
    <w:rsid w:val="003C3B41"/>
    <w:rsid w:val="003C51DC"/>
    <w:rsid w:val="003D23B3"/>
    <w:rsid w:val="003E08F3"/>
    <w:rsid w:val="003E193B"/>
    <w:rsid w:val="003E334D"/>
    <w:rsid w:val="003E39E2"/>
    <w:rsid w:val="003E3F68"/>
    <w:rsid w:val="003F623E"/>
    <w:rsid w:val="003F66F6"/>
    <w:rsid w:val="00402A6A"/>
    <w:rsid w:val="004215B2"/>
    <w:rsid w:val="00430EDA"/>
    <w:rsid w:val="0043625A"/>
    <w:rsid w:val="00440837"/>
    <w:rsid w:val="00441F4D"/>
    <w:rsid w:val="0045672F"/>
    <w:rsid w:val="00457EDB"/>
    <w:rsid w:val="004615DB"/>
    <w:rsid w:val="00462270"/>
    <w:rsid w:val="00463738"/>
    <w:rsid w:val="0046513F"/>
    <w:rsid w:val="00470EE2"/>
    <w:rsid w:val="00477C33"/>
    <w:rsid w:val="00480E67"/>
    <w:rsid w:val="00480EEA"/>
    <w:rsid w:val="004819A5"/>
    <w:rsid w:val="004847B6"/>
    <w:rsid w:val="00485242"/>
    <w:rsid w:val="0049616C"/>
    <w:rsid w:val="004A3A52"/>
    <w:rsid w:val="004A5109"/>
    <w:rsid w:val="004B0605"/>
    <w:rsid w:val="004B13B2"/>
    <w:rsid w:val="004B79D3"/>
    <w:rsid w:val="004C36BB"/>
    <w:rsid w:val="004C430E"/>
    <w:rsid w:val="004C4CF2"/>
    <w:rsid w:val="004D1840"/>
    <w:rsid w:val="004D508B"/>
    <w:rsid w:val="004D62AE"/>
    <w:rsid w:val="004E0456"/>
    <w:rsid w:val="004E639B"/>
    <w:rsid w:val="004E7623"/>
    <w:rsid w:val="004F08BE"/>
    <w:rsid w:val="00501097"/>
    <w:rsid w:val="00502636"/>
    <w:rsid w:val="00505558"/>
    <w:rsid w:val="00505674"/>
    <w:rsid w:val="00513A51"/>
    <w:rsid w:val="00514B00"/>
    <w:rsid w:val="00520F52"/>
    <w:rsid w:val="005228E2"/>
    <w:rsid w:val="00524B85"/>
    <w:rsid w:val="00526332"/>
    <w:rsid w:val="00533A29"/>
    <w:rsid w:val="00540968"/>
    <w:rsid w:val="00541D13"/>
    <w:rsid w:val="00544ED5"/>
    <w:rsid w:val="00545007"/>
    <w:rsid w:val="00546B87"/>
    <w:rsid w:val="00551654"/>
    <w:rsid w:val="00555F66"/>
    <w:rsid w:val="00556003"/>
    <w:rsid w:val="00566A66"/>
    <w:rsid w:val="00567336"/>
    <w:rsid w:val="00595D7E"/>
    <w:rsid w:val="005A4BF2"/>
    <w:rsid w:val="005A6A5B"/>
    <w:rsid w:val="005B4F54"/>
    <w:rsid w:val="005C0232"/>
    <w:rsid w:val="005C275E"/>
    <w:rsid w:val="005C7FD6"/>
    <w:rsid w:val="005D008B"/>
    <w:rsid w:val="005D2C27"/>
    <w:rsid w:val="005D79C0"/>
    <w:rsid w:val="005E0B16"/>
    <w:rsid w:val="005E3C64"/>
    <w:rsid w:val="005E4979"/>
    <w:rsid w:val="005F08C5"/>
    <w:rsid w:val="005F7BAE"/>
    <w:rsid w:val="00600647"/>
    <w:rsid w:val="00601567"/>
    <w:rsid w:val="00606A64"/>
    <w:rsid w:val="00611AFD"/>
    <w:rsid w:val="00612758"/>
    <w:rsid w:val="00630061"/>
    <w:rsid w:val="00630EA6"/>
    <w:rsid w:val="006344E9"/>
    <w:rsid w:val="00635067"/>
    <w:rsid w:val="0063601F"/>
    <w:rsid w:val="0066462F"/>
    <w:rsid w:val="00664CC2"/>
    <w:rsid w:val="00666637"/>
    <w:rsid w:val="006672E6"/>
    <w:rsid w:val="0067489C"/>
    <w:rsid w:val="00680190"/>
    <w:rsid w:val="00686471"/>
    <w:rsid w:val="00695534"/>
    <w:rsid w:val="006A1126"/>
    <w:rsid w:val="006B27CE"/>
    <w:rsid w:val="006B790D"/>
    <w:rsid w:val="006C2AEE"/>
    <w:rsid w:val="006D3004"/>
    <w:rsid w:val="006D6CF7"/>
    <w:rsid w:val="006E5794"/>
    <w:rsid w:val="006F2FA3"/>
    <w:rsid w:val="00700DFF"/>
    <w:rsid w:val="00702A04"/>
    <w:rsid w:val="00704D02"/>
    <w:rsid w:val="007064AB"/>
    <w:rsid w:val="00706557"/>
    <w:rsid w:val="00707C51"/>
    <w:rsid w:val="007134F3"/>
    <w:rsid w:val="0071531C"/>
    <w:rsid w:val="00717DD1"/>
    <w:rsid w:val="00722A76"/>
    <w:rsid w:val="007259CC"/>
    <w:rsid w:val="007312D6"/>
    <w:rsid w:val="00750776"/>
    <w:rsid w:val="00752319"/>
    <w:rsid w:val="00761637"/>
    <w:rsid w:val="00761C31"/>
    <w:rsid w:val="00761C60"/>
    <w:rsid w:val="007832F6"/>
    <w:rsid w:val="00783CAA"/>
    <w:rsid w:val="007841E1"/>
    <w:rsid w:val="00784660"/>
    <w:rsid w:val="007850C4"/>
    <w:rsid w:val="0078612B"/>
    <w:rsid w:val="00786E43"/>
    <w:rsid w:val="0078764B"/>
    <w:rsid w:val="0078778A"/>
    <w:rsid w:val="0079170F"/>
    <w:rsid w:val="00794562"/>
    <w:rsid w:val="007A1453"/>
    <w:rsid w:val="007A24F8"/>
    <w:rsid w:val="007A4144"/>
    <w:rsid w:val="007A6000"/>
    <w:rsid w:val="007A744F"/>
    <w:rsid w:val="007B6844"/>
    <w:rsid w:val="007C05DC"/>
    <w:rsid w:val="007C0DC8"/>
    <w:rsid w:val="007C1E4A"/>
    <w:rsid w:val="007C6F84"/>
    <w:rsid w:val="007F04D3"/>
    <w:rsid w:val="007F1017"/>
    <w:rsid w:val="007F16F8"/>
    <w:rsid w:val="007F2061"/>
    <w:rsid w:val="007F43C4"/>
    <w:rsid w:val="007F750C"/>
    <w:rsid w:val="008010B2"/>
    <w:rsid w:val="00802041"/>
    <w:rsid w:val="00802244"/>
    <w:rsid w:val="00803B7B"/>
    <w:rsid w:val="00813AD7"/>
    <w:rsid w:val="00814941"/>
    <w:rsid w:val="00821505"/>
    <w:rsid w:val="0082316D"/>
    <w:rsid w:val="00824042"/>
    <w:rsid w:val="00824A4B"/>
    <w:rsid w:val="008258AB"/>
    <w:rsid w:val="00827BC7"/>
    <w:rsid w:val="00831CD1"/>
    <w:rsid w:val="00833B9B"/>
    <w:rsid w:val="00837B05"/>
    <w:rsid w:val="008474BF"/>
    <w:rsid w:val="00847CF0"/>
    <w:rsid w:val="00851363"/>
    <w:rsid w:val="00851711"/>
    <w:rsid w:val="00852454"/>
    <w:rsid w:val="00854276"/>
    <w:rsid w:val="00856F1E"/>
    <w:rsid w:val="00857954"/>
    <w:rsid w:val="00863D55"/>
    <w:rsid w:val="008650FD"/>
    <w:rsid w:val="00867DF3"/>
    <w:rsid w:val="008713F3"/>
    <w:rsid w:val="00872A03"/>
    <w:rsid w:val="00881347"/>
    <w:rsid w:val="00883800"/>
    <w:rsid w:val="0088785E"/>
    <w:rsid w:val="00890D60"/>
    <w:rsid w:val="00892480"/>
    <w:rsid w:val="00897A30"/>
    <w:rsid w:val="008B6B1A"/>
    <w:rsid w:val="008B74C4"/>
    <w:rsid w:val="008C2832"/>
    <w:rsid w:val="008C4109"/>
    <w:rsid w:val="008C42CC"/>
    <w:rsid w:val="008C498A"/>
    <w:rsid w:val="008C63A2"/>
    <w:rsid w:val="008C7273"/>
    <w:rsid w:val="008D114F"/>
    <w:rsid w:val="008D41C9"/>
    <w:rsid w:val="008D5CDA"/>
    <w:rsid w:val="008D7A71"/>
    <w:rsid w:val="008E13AA"/>
    <w:rsid w:val="008E2C2A"/>
    <w:rsid w:val="008F0F64"/>
    <w:rsid w:val="008F3C04"/>
    <w:rsid w:val="008F3C44"/>
    <w:rsid w:val="008F668F"/>
    <w:rsid w:val="008F6781"/>
    <w:rsid w:val="009051F4"/>
    <w:rsid w:val="0092415F"/>
    <w:rsid w:val="009256DD"/>
    <w:rsid w:val="009278C3"/>
    <w:rsid w:val="00946C72"/>
    <w:rsid w:val="0095624F"/>
    <w:rsid w:val="009571C2"/>
    <w:rsid w:val="00960704"/>
    <w:rsid w:val="00960B17"/>
    <w:rsid w:val="00964622"/>
    <w:rsid w:val="009700C5"/>
    <w:rsid w:val="00971602"/>
    <w:rsid w:val="0098506C"/>
    <w:rsid w:val="009854D5"/>
    <w:rsid w:val="00992C48"/>
    <w:rsid w:val="00993F35"/>
    <w:rsid w:val="00995CC4"/>
    <w:rsid w:val="0099713F"/>
    <w:rsid w:val="009A0CB1"/>
    <w:rsid w:val="009A67C9"/>
    <w:rsid w:val="009A734A"/>
    <w:rsid w:val="009B3A7B"/>
    <w:rsid w:val="009B6083"/>
    <w:rsid w:val="009D0BB6"/>
    <w:rsid w:val="009D3A41"/>
    <w:rsid w:val="009D5991"/>
    <w:rsid w:val="009D76B9"/>
    <w:rsid w:val="009E3C1B"/>
    <w:rsid w:val="009E6CA9"/>
    <w:rsid w:val="009E7F8D"/>
    <w:rsid w:val="009F1F17"/>
    <w:rsid w:val="009F5E40"/>
    <w:rsid w:val="00A07E25"/>
    <w:rsid w:val="00A14187"/>
    <w:rsid w:val="00A14640"/>
    <w:rsid w:val="00A14720"/>
    <w:rsid w:val="00A16B59"/>
    <w:rsid w:val="00A17DF6"/>
    <w:rsid w:val="00A215AB"/>
    <w:rsid w:val="00A22178"/>
    <w:rsid w:val="00A241B8"/>
    <w:rsid w:val="00A503B4"/>
    <w:rsid w:val="00A5392D"/>
    <w:rsid w:val="00A558AE"/>
    <w:rsid w:val="00A564E2"/>
    <w:rsid w:val="00A67678"/>
    <w:rsid w:val="00A755F6"/>
    <w:rsid w:val="00A854F0"/>
    <w:rsid w:val="00A86E2D"/>
    <w:rsid w:val="00A87823"/>
    <w:rsid w:val="00A92792"/>
    <w:rsid w:val="00A94DF9"/>
    <w:rsid w:val="00A96323"/>
    <w:rsid w:val="00A97D69"/>
    <w:rsid w:val="00AA09BC"/>
    <w:rsid w:val="00AA0C18"/>
    <w:rsid w:val="00AA33CA"/>
    <w:rsid w:val="00AA33DD"/>
    <w:rsid w:val="00AB4EBC"/>
    <w:rsid w:val="00AB50B7"/>
    <w:rsid w:val="00AC116E"/>
    <w:rsid w:val="00AC28C6"/>
    <w:rsid w:val="00AC5B21"/>
    <w:rsid w:val="00AC764D"/>
    <w:rsid w:val="00AC7D5A"/>
    <w:rsid w:val="00AD526B"/>
    <w:rsid w:val="00AD5761"/>
    <w:rsid w:val="00AD67B1"/>
    <w:rsid w:val="00AD7DFE"/>
    <w:rsid w:val="00AE413A"/>
    <w:rsid w:val="00AE5AB4"/>
    <w:rsid w:val="00AF1CA2"/>
    <w:rsid w:val="00AF5A5B"/>
    <w:rsid w:val="00AF78C9"/>
    <w:rsid w:val="00B03133"/>
    <w:rsid w:val="00B074F2"/>
    <w:rsid w:val="00B07B19"/>
    <w:rsid w:val="00B1268D"/>
    <w:rsid w:val="00B1678C"/>
    <w:rsid w:val="00B22C15"/>
    <w:rsid w:val="00B242A8"/>
    <w:rsid w:val="00B35261"/>
    <w:rsid w:val="00B41476"/>
    <w:rsid w:val="00B53DAC"/>
    <w:rsid w:val="00B542F0"/>
    <w:rsid w:val="00B65D03"/>
    <w:rsid w:val="00B71AED"/>
    <w:rsid w:val="00B750FF"/>
    <w:rsid w:val="00B7731C"/>
    <w:rsid w:val="00B77321"/>
    <w:rsid w:val="00B7748B"/>
    <w:rsid w:val="00B85B4C"/>
    <w:rsid w:val="00B91916"/>
    <w:rsid w:val="00BA2D77"/>
    <w:rsid w:val="00BA7E66"/>
    <w:rsid w:val="00BB1D27"/>
    <w:rsid w:val="00BB4C3C"/>
    <w:rsid w:val="00BB5EC4"/>
    <w:rsid w:val="00BC2A76"/>
    <w:rsid w:val="00BD592D"/>
    <w:rsid w:val="00BD5A4B"/>
    <w:rsid w:val="00BF0A3E"/>
    <w:rsid w:val="00BF1682"/>
    <w:rsid w:val="00BF3D89"/>
    <w:rsid w:val="00C011E1"/>
    <w:rsid w:val="00C01267"/>
    <w:rsid w:val="00C01362"/>
    <w:rsid w:val="00C13B78"/>
    <w:rsid w:val="00C15B46"/>
    <w:rsid w:val="00C2107A"/>
    <w:rsid w:val="00C22617"/>
    <w:rsid w:val="00C256C6"/>
    <w:rsid w:val="00C277DC"/>
    <w:rsid w:val="00C3396C"/>
    <w:rsid w:val="00C356CF"/>
    <w:rsid w:val="00C42220"/>
    <w:rsid w:val="00C46623"/>
    <w:rsid w:val="00C50843"/>
    <w:rsid w:val="00C569D5"/>
    <w:rsid w:val="00C65542"/>
    <w:rsid w:val="00C829DC"/>
    <w:rsid w:val="00C86383"/>
    <w:rsid w:val="00C9434B"/>
    <w:rsid w:val="00C96F2B"/>
    <w:rsid w:val="00CA0814"/>
    <w:rsid w:val="00CA0EBE"/>
    <w:rsid w:val="00CA57B6"/>
    <w:rsid w:val="00CC6F24"/>
    <w:rsid w:val="00CD3633"/>
    <w:rsid w:val="00CD48BD"/>
    <w:rsid w:val="00CE032B"/>
    <w:rsid w:val="00CE0964"/>
    <w:rsid w:val="00CE0B9A"/>
    <w:rsid w:val="00CE5869"/>
    <w:rsid w:val="00CE6F13"/>
    <w:rsid w:val="00D05C90"/>
    <w:rsid w:val="00D0709B"/>
    <w:rsid w:val="00D17929"/>
    <w:rsid w:val="00D2027A"/>
    <w:rsid w:val="00D27092"/>
    <w:rsid w:val="00D312FB"/>
    <w:rsid w:val="00D31426"/>
    <w:rsid w:val="00D31E4D"/>
    <w:rsid w:val="00D332B5"/>
    <w:rsid w:val="00D44DC4"/>
    <w:rsid w:val="00D57B3A"/>
    <w:rsid w:val="00D600F3"/>
    <w:rsid w:val="00D621BE"/>
    <w:rsid w:val="00D62BE5"/>
    <w:rsid w:val="00D66EB0"/>
    <w:rsid w:val="00D704A8"/>
    <w:rsid w:val="00D864D2"/>
    <w:rsid w:val="00D874FB"/>
    <w:rsid w:val="00D90262"/>
    <w:rsid w:val="00D9402D"/>
    <w:rsid w:val="00D94954"/>
    <w:rsid w:val="00DA5786"/>
    <w:rsid w:val="00DB28BF"/>
    <w:rsid w:val="00DB3852"/>
    <w:rsid w:val="00DB5ECD"/>
    <w:rsid w:val="00DB6C4F"/>
    <w:rsid w:val="00DB7E09"/>
    <w:rsid w:val="00DC57B4"/>
    <w:rsid w:val="00DD32F3"/>
    <w:rsid w:val="00DD3DDE"/>
    <w:rsid w:val="00DD473E"/>
    <w:rsid w:val="00DE4D0D"/>
    <w:rsid w:val="00DF0BAA"/>
    <w:rsid w:val="00DF1BC6"/>
    <w:rsid w:val="00DF5216"/>
    <w:rsid w:val="00DF6555"/>
    <w:rsid w:val="00DF6CD2"/>
    <w:rsid w:val="00E02D8F"/>
    <w:rsid w:val="00E042C2"/>
    <w:rsid w:val="00E06BA5"/>
    <w:rsid w:val="00E12C4C"/>
    <w:rsid w:val="00E24099"/>
    <w:rsid w:val="00E26211"/>
    <w:rsid w:val="00E318C7"/>
    <w:rsid w:val="00E34C07"/>
    <w:rsid w:val="00E36067"/>
    <w:rsid w:val="00E442DC"/>
    <w:rsid w:val="00E51DFA"/>
    <w:rsid w:val="00E51E75"/>
    <w:rsid w:val="00E62137"/>
    <w:rsid w:val="00E67822"/>
    <w:rsid w:val="00E71C84"/>
    <w:rsid w:val="00E72235"/>
    <w:rsid w:val="00E73CAD"/>
    <w:rsid w:val="00E741E6"/>
    <w:rsid w:val="00E749F1"/>
    <w:rsid w:val="00E76633"/>
    <w:rsid w:val="00E7684C"/>
    <w:rsid w:val="00E77892"/>
    <w:rsid w:val="00E778F6"/>
    <w:rsid w:val="00E8339C"/>
    <w:rsid w:val="00E849E5"/>
    <w:rsid w:val="00E868B3"/>
    <w:rsid w:val="00E875A3"/>
    <w:rsid w:val="00E926CD"/>
    <w:rsid w:val="00E93BD9"/>
    <w:rsid w:val="00E9426A"/>
    <w:rsid w:val="00EA15E5"/>
    <w:rsid w:val="00EA7B60"/>
    <w:rsid w:val="00EB31F6"/>
    <w:rsid w:val="00EB4EE4"/>
    <w:rsid w:val="00EB62DE"/>
    <w:rsid w:val="00ED4C45"/>
    <w:rsid w:val="00ED5AEE"/>
    <w:rsid w:val="00ED668D"/>
    <w:rsid w:val="00EE4C8B"/>
    <w:rsid w:val="00EE6A25"/>
    <w:rsid w:val="00EF6235"/>
    <w:rsid w:val="00F05169"/>
    <w:rsid w:val="00F0526E"/>
    <w:rsid w:val="00F142C1"/>
    <w:rsid w:val="00F1525A"/>
    <w:rsid w:val="00F1765A"/>
    <w:rsid w:val="00F261B9"/>
    <w:rsid w:val="00F3246E"/>
    <w:rsid w:val="00F32B61"/>
    <w:rsid w:val="00F37FAF"/>
    <w:rsid w:val="00F4148E"/>
    <w:rsid w:val="00F42E3E"/>
    <w:rsid w:val="00F43580"/>
    <w:rsid w:val="00F454F1"/>
    <w:rsid w:val="00F466D7"/>
    <w:rsid w:val="00F5324C"/>
    <w:rsid w:val="00F5634D"/>
    <w:rsid w:val="00F65C99"/>
    <w:rsid w:val="00F701B3"/>
    <w:rsid w:val="00F779F7"/>
    <w:rsid w:val="00F82F68"/>
    <w:rsid w:val="00F83F05"/>
    <w:rsid w:val="00F86A50"/>
    <w:rsid w:val="00F9446E"/>
    <w:rsid w:val="00F94822"/>
    <w:rsid w:val="00F9485F"/>
    <w:rsid w:val="00F960FE"/>
    <w:rsid w:val="00F9796E"/>
    <w:rsid w:val="00F97CB9"/>
    <w:rsid w:val="00FB2B6A"/>
    <w:rsid w:val="00FB340F"/>
    <w:rsid w:val="00FB4761"/>
    <w:rsid w:val="00FC6348"/>
    <w:rsid w:val="00FC7FD0"/>
    <w:rsid w:val="00FD2B25"/>
    <w:rsid w:val="00FD2BF4"/>
    <w:rsid w:val="00FD2D67"/>
    <w:rsid w:val="00FF6ED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8FD33"/>
  <w15:docId w15:val="{C143C800-C31E-4F2B-9550-7EC5630FC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15DB"/>
    <w:rPr>
      <w:lang w:val="sq-AL"/>
    </w:rPr>
  </w:style>
  <w:style w:type="paragraph" w:styleId="Heading2">
    <w:name w:val="heading 2"/>
    <w:basedOn w:val="Normal"/>
    <w:next w:val="Normal"/>
    <w:link w:val="Heading2Char"/>
    <w:qFormat/>
    <w:rsid w:val="004615DB"/>
    <w:pPr>
      <w:keepNext/>
      <w:spacing w:before="240" w:after="60" w:line="240" w:lineRule="auto"/>
      <w:outlineLvl w:val="1"/>
    </w:pPr>
    <w:rPr>
      <w:rFonts w:ascii="Arial" w:eastAsia="Times New Roman" w:hAnsi="Arial" w:cs="Arial"/>
      <w:b/>
      <w:bCs/>
      <w:i/>
      <w:iCs/>
      <w:sz w:val="28"/>
      <w:szCs w:val="28"/>
      <w:lang w:val="en-GB"/>
    </w:rPr>
  </w:style>
  <w:style w:type="paragraph" w:styleId="Heading3">
    <w:name w:val="heading 3"/>
    <w:basedOn w:val="Normal"/>
    <w:next w:val="Normal"/>
    <w:link w:val="Heading3Char"/>
    <w:uiPriority w:val="9"/>
    <w:semiHidden/>
    <w:unhideWhenUsed/>
    <w:qFormat/>
    <w:rsid w:val="00AA33D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615DB"/>
    <w:rPr>
      <w:rFonts w:ascii="Arial" w:eastAsia="Times New Roman" w:hAnsi="Arial" w:cs="Arial"/>
      <w:b/>
      <w:bCs/>
      <w:i/>
      <w:iCs/>
      <w:sz w:val="28"/>
      <w:szCs w:val="28"/>
      <w:lang w:val="en-GB"/>
    </w:rPr>
  </w:style>
  <w:style w:type="paragraph" w:styleId="ListParagraph">
    <w:name w:val="List Paragraph"/>
    <w:aliases w:val="List Paragraph (numbered (a))"/>
    <w:basedOn w:val="Normal"/>
    <w:link w:val="ListParagraphChar"/>
    <w:uiPriority w:val="1"/>
    <w:qFormat/>
    <w:rsid w:val="004615DB"/>
    <w:pPr>
      <w:ind w:left="720"/>
      <w:contextualSpacing/>
    </w:pPr>
  </w:style>
  <w:style w:type="paragraph" w:styleId="BodyText2">
    <w:name w:val="Body Text 2"/>
    <w:basedOn w:val="Normal"/>
    <w:link w:val="BodyText2Char"/>
    <w:rsid w:val="004615DB"/>
    <w:pPr>
      <w:spacing w:after="0" w:line="240" w:lineRule="auto"/>
      <w:ind w:right="10"/>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4615DB"/>
    <w:rPr>
      <w:rFonts w:ascii="Times New Roman" w:eastAsia="Times New Roman" w:hAnsi="Times New Roman" w:cs="Times New Roman"/>
      <w:sz w:val="24"/>
      <w:szCs w:val="24"/>
      <w:lang w:val="sq-AL"/>
    </w:rPr>
  </w:style>
  <w:style w:type="paragraph" w:styleId="NormalWeb">
    <w:name w:val="Normal (Web)"/>
    <w:basedOn w:val="Normal"/>
    <w:uiPriority w:val="99"/>
    <w:unhideWhenUsed/>
    <w:rsid w:val="004615DB"/>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C863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6383"/>
    <w:rPr>
      <w:lang w:val="sq-AL"/>
    </w:rPr>
  </w:style>
  <w:style w:type="paragraph" w:styleId="Footer">
    <w:name w:val="footer"/>
    <w:basedOn w:val="Normal"/>
    <w:link w:val="FooterChar"/>
    <w:uiPriority w:val="99"/>
    <w:unhideWhenUsed/>
    <w:rsid w:val="00C863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6383"/>
    <w:rPr>
      <w:lang w:val="sq-AL"/>
    </w:rPr>
  </w:style>
  <w:style w:type="paragraph" w:styleId="BalloonText">
    <w:name w:val="Balloon Text"/>
    <w:basedOn w:val="Normal"/>
    <w:link w:val="BalloonTextChar"/>
    <w:uiPriority w:val="99"/>
    <w:semiHidden/>
    <w:unhideWhenUsed/>
    <w:rsid w:val="00AF1C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1CA2"/>
    <w:rPr>
      <w:rFonts w:ascii="Segoe UI" w:hAnsi="Segoe UI" w:cs="Segoe UI"/>
      <w:sz w:val="18"/>
      <w:szCs w:val="18"/>
      <w:lang w:val="sq-AL"/>
    </w:rPr>
  </w:style>
  <w:style w:type="paragraph" w:styleId="BodyText">
    <w:name w:val="Body Text"/>
    <w:basedOn w:val="Normal"/>
    <w:link w:val="BodyTextChar"/>
    <w:uiPriority w:val="99"/>
    <w:unhideWhenUsed/>
    <w:rsid w:val="0092415F"/>
    <w:pPr>
      <w:spacing w:after="120"/>
    </w:pPr>
  </w:style>
  <w:style w:type="character" w:customStyle="1" w:styleId="BodyTextChar">
    <w:name w:val="Body Text Char"/>
    <w:basedOn w:val="DefaultParagraphFont"/>
    <w:link w:val="BodyText"/>
    <w:uiPriority w:val="99"/>
    <w:rsid w:val="0092415F"/>
    <w:rPr>
      <w:lang w:val="sq-AL"/>
    </w:rPr>
  </w:style>
  <w:style w:type="character" w:customStyle="1" w:styleId="Heading3Char">
    <w:name w:val="Heading 3 Char"/>
    <w:basedOn w:val="DefaultParagraphFont"/>
    <w:link w:val="Heading3"/>
    <w:uiPriority w:val="9"/>
    <w:semiHidden/>
    <w:rsid w:val="00AA33DD"/>
    <w:rPr>
      <w:rFonts w:asciiTheme="majorHAnsi" w:eastAsiaTheme="majorEastAsia" w:hAnsiTheme="majorHAnsi" w:cstheme="majorBidi"/>
      <w:color w:val="243F60" w:themeColor="accent1" w:themeShade="7F"/>
      <w:sz w:val="24"/>
      <w:szCs w:val="24"/>
      <w:lang w:val="sq-AL"/>
    </w:rPr>
  </w:style>
  <w:style w:type="character" w:customStyle="1" w:styleId="a">
    <w:name w:val="_"/>
    <w:rsid w:val="008D7A71"/>
  </w:style>
  <w:style w:type="character" w:styleId="CommentReference">
    <w:name w:val="annotation reference"/>
    <w:basedOn w:val="DefaultParagraphFont"/>
    <w:uiPriority w:val="99"/>
    <w:semiHidden/>
    <w:unhideWhenUsed/>
    <w:rsid w:val="00A87823"/>
    <w:rPr>
      <w:sz w:val="16"/>
      <w:szCs w:val="16"/>
    </w:rPr>
  </w:style>
  <w:style w:type="paragraph" w:styleId="CommentText">
    <w:name w:val="annotation text"/>
    <w:basedOn w:val="Normal"/>
    <w:link w:val="CommentTextChar"/>
    <w:uiPriority w:val="99"/>
    <w:semiHidden/>
    <w:unhideWhenUsed/>
    <w:rsid w:val="00A87823"/>
    <w:pPr>
      <w:spacing w:line="240" w:lineRule="auto"/>
    </w:pPr>
    <w:rPr>
      <w:sz w:val="20"/>
      <w:szCs w:val="20"/>
    </w:rPr>
  </w:style>
  <w:style w:type="character" w:customStyle="1" w:styleId="CommentTextChar">
    <w:name w:val="Comment Text Char"/>
    <w:basedOn w:val="DefaultParagraphFont"/>
    <w:link w:val="CommentText"/>
    <w:uiPriority w:val="99"/>
    <w:semiHidden/>
    <w:rsid w:val="00A87823"/>
    <w:rPr>
      <w:sz w:val="20"/>
      <w:szCs w:val="20"/>
      <w:lang w:val="sq-AL"/>
    </w:rPr>
  </w:style>
  <w:style w:type="paragraph" w:styleId="CommentSubject">
    <w:name w:val="annotation subject"/>
    <w:basedOn w:val="CommentText"/>
    <w:next w:val="CommentText"/>
    <w:link w:val="CommentSubjectChar"/>
    <w:uiPriority w:val="99"/>
    <w:semiHidden/>
    <w:unhideWhenUsed/>
    <w:rsid w:val="00A87823"/>
    <w:rPr>
      <w:b/>
      <w:bCs/>
    </w:rPr>
  </w:style>
  <w:style w:type="character" w:customStyle="1" w:styleId="CommentSubjectChar">
    <w:name w:val="Comment Subject Char"/>
    <w:basedOn w:val="CommentTextChar"/>
    <w:link w:val="CommentSubject"/>
    <w:uiPriority w:val="99"/>
    <w:semiHidden/>
    <w:rsid w:val="00A87823"/>
    <w:rPr>
      <w:b/>
      <w:bCs/>
      <w:sz w:val="20"/>
      <w:szCs w:val="20"/>
      <w:lang w:val="sq-AL"/>
    </w:rPr>
  </w:style>
  <w:style w:type="paragraph" w:customStyle="1" w:styleId="Default">
    <w:name w:val="Default"/>
    <w:rsid w:val="00D621BE"/>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ListParagraphChar">
    <w:name w:val="List Paragraph Char"/>
    <w:aliases w:val="List Paragraph (numbered (a)) Char"/>
    <w:link w:val="ListParagraph"/>
    <w:uiPriority w:val="1"/>
    <w:rsid w:val="00892480"/>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7417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59EFACD3767A42858DB48B6DADF9724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2501-1</Nr_x002e__x0020_akti>
    <Data_x0020_e_x0020_Krijimit xmlns="0e656187-b300-4fb0-8bf4-3a50f872073c">2022-07-14T11:26:24Z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2022-07-13T22:00:00Z</Date_x0020_protokolli>
    <Titulli xmlns="0e656187-b300-4fb0-8bf4-3a50f872073c">Për përkujtimin dhe nderimin e viktimave të gjenocidit në Srebrenicë </Titulli>
    <Modifikuesi xmlns="0e656187-b300-4fb0-8bf4-3a50f872073c">nevila.samarxhi</Modifikuesi>
    <Nr_x002e__x0020_prot_x0020_QBZ xmlns="0e656187-b300-4fb0-8bf4-3a50f872073c">1129/3</Nr_x002e__x0020_prot_x0020_QBZ>
    <Data_x0020_e_x0020_Modifikimit xmlns="0e656187-b300-4fb0-8bf4-3a50f872073c">2022-07-14T11:36:21Z</Data_x0020_e_x0020_Modifikimit>
    <Dekretuar xmlns="0e656187-b300-4fb0-8bf4-3a50f872073c">false</Dekretuar>
    <Data xmlns="0e656187-b300-4fb0-8bf4-3a50f872073c">2022-07-06T22:00:00Z</Data>
    <Nr_x002e__x0020_protokolli_x0020_i_x0020_aktit xmlns="0e656187-b300-4fb0-8bf4-3a50f872073c">2501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59EFACD3767A42858DB48B6DADF9724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C3B382-6DFF-4BF9-B452-BC17F0B1FCF7}">
  <ds:schemaRefs>
    <ds:schemaRef ds:uri="http://schemas.microsoft.com/sharepoint/v3/contenttype/forms"/>
  </ds:schemaRefs>
</ds:datastoreItem>
</file>

<file path=customXml/itemProps2.xml><?xml version="1.0" encoding="utf-8"?>
<ds:datastoreItem xmlns:ds="http://schemas.openxmlformats.org/officeDocument/2006/customXml" ds:itemID="{E4E1E198-EB6E-490D-BE73-FC9755D8A1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015F5207-03DC-4B20-9FEE-35A7A14752DB}">
  <ds:schemaRefs>
    <ds:schemaRef ds:uri="http://www.w3.org/XML/1998/namespace"/>
    <ds:schemaRef ds:uri="http://purl.org/dc/elements/1.1/"/>
    <ds:schemaRef ds:uri="0e656187-b300-4fb0-8bf4-3a50f872073c"/>
    <ds:schemaRef ds:uri="http://purl.org/dc/dcmitype/"/>
    <ds:schemaRef ds:uri="http://purl.org/dc/terms/"/>
    <ds:schemaRef ds:uri="http://schemas.microsoft.com/office/2006/metadata/properties"/>
    <ds:schemaRef ds:uri="http://schemas.microsoft.com/office/2006/documentManagement/types"/>
    <ds:schemaRef ds:uri="http://schemas.openxmlformats.org/package/2006/metadata/core-properties"/>
  </ds:schemaRefs>
</ds:datastoreItem>
</file>

<file path=customXml/itemProps4.xml><?xml version="1.0" encoding="utf-8"?>
<ds:datastoreItem xmlns:ds="http://schemas.openxmlformats.org/officeDocument/2006/customXml" ds:itemID="{A5D9725A-D483-4915-9E1F-19E989A73A66}">
  <ds:schemaRefs>
    <ds:schemaRef ds:uri="http://schemas.microsoft.com/sharepoint/v3/contenttype/forms"/>
  </ds:schemaRefs>
</ds:datastoreItem>
</file>

<file path=customXml/itemProps5.xml><?xml version="1.0" encoding="utf-8"?>
<ds:datastoreItem xmlns:ds="http://schemas.openxmlformats.org/officeDocument/2006/customXml" ds:itemID="{41D5FE6D-6596-40CD-9D54-9C782D7E64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3B8AC785-F541-4C64-99D6-142CC7A0D7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2</Pages>
  <Words>1058</Words>
  <Characters>6031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Alma Lisaku</cp:lastModifiedBy>
  <cp:revision>60</cp:revision>
  <cp:lastPrinted>2022-07-12T08:08:00Z</cp:lastPrinted>
  <dcterms:created xsi:type="dcterms:W3CDTF">2019-04-04T07:08:00Z</dcterms:created>
  <dcterms:modified xsi:type="dcterms:W3CDTF">2022-07-14T12:03:00Z</dcterms:modified>
</cp:coreProperties>
</file>