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E0505" w14:textId="77777777" w:rsidR="00F0312D" w:rsidRPr="00677297" w:rsidRDefault="00F0312D" w:rsidP="00F0312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77297">
        <w:rPr>
          <w:rFonts w:ascii="Garamond" w:eastAsia="Times New Roman" w:hAnsi="Garamond" w:cs="Times New Roman"/>
          <w:b/>
          <w:sz w:val="24"/>
          <w:szCs w:val="24"/>
          <w:lang w:val="sq-AL"/>
        </w:rPr>
        <w:t>REZOLUTË</w:t>
      </w:r>
    </w:p>
    <w:p w14:paraId="7D035692" w14:textId="7BD50B2B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1D235E" w14:textId="77777777" w:rsidR="00F0312D" w:rsidRPr="00677297" w:rsidRDefault="00F0312D" w:rsidP="00F0312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 xml:space="preserve">PËR VLERËSIMIN E VEPRIMTARISË SË DEPARTAMENTIT </w:t>
      </w:r>
    </w:p>
    <w:p w14:paraId="6CE2783B" w14:textId="77777777" w:rsidR="00F0312D" w:rsidRPr="00677297" w:rsidRDefault="00F0312D" w:rsidP="00F0312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 xml:space="preserve">TË ADMINISTRATËS PUBLIKE PËR GJENDJEN NË SHËRBIMIN CIVIL </w:t>
      </w:r>
    </w:p>
    <w:p w14:paraId="472B5A48" w14:textId="77777777" w:rsidR="00F0312D" w:rsidRPr="00677297" w:rsidRDefault="00F0312D" w:rsidP="00F0312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>PËR VITIN 2022</w:t>
      </w:r>
    </w:p>
    <w:p w14:paraId="653356E4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9967C1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>Kuvendi i Shqipërisë,</w:t>
      </w:r>
    </w:p>
    <w:p w14:paraId="012E4BC8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Duke vlerësuar rolin e Departamentit të Administratës Publike si njësia përgjegjëse në kuptim të ligjit nr. 152/2013 “Për nëpunësin civil”, të ndryshuar, për përgatitjen dhe mbikëqyrjen e zbatimit të politikave shtetërore në shërbimin civil, mbikëqyrjen e zbatimit të legjislacionit të shërbimit civil në institucionet e administratës shtetërore;</w:t>
      </w:r>
    </w:p>
    <w:p w14:paraId="681DE416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Duke mbështetur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DAP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-in për zhvillimin e mëtejshëm të një shërbimi civil të qëndrueshëm, profesional, të paanshëm, të pavarur dhe të bazuar në meritë;</w:t>
      </w:r>
    </w:p>
    <w:p w14:paraId="5DC4152E" w14:textId="4DDE78CB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Duke konsideruar përparësinë e zhvillimit të mëtejshëm të reformës së administratës publike si një prioritet kyç për hapjen e negociatave të pranimit në Bashkimin E</w:t>
      </w:r>
      <w:r w:rsidR="00677297">
        <w:rPr>
          <w:rFonts w:ascii="Garamond" w:hAnsi="Garamond" w:cs="Times New Roman"/>
          <w:sz w:val="24"/>
          <w:szCs w:val="24"/>
          <w:lang w:val="sq-AL"/>
        </w:rPr>
        <w:t>v</w:t>
      </w:r>
      <w:r w:rsidRPr="00677297">
        <w:rPr>
          <w:rFonts w:ascii="Garamond" w:hAnsi="Garamond" w:cs="Times New Roman"/>
          <w:sz w:val="24"/>
          <w:szCs w:val="24"/>
          <w:lang w:val="sq-AL"/>
        </w:rPr>
        <w:t>ropian;</w:t>
      </w:r>
    </w:p>
    <w:p w14:paraId="466D6E50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>Vlerëson veprimtarinë e Departamentit të Administratës Publike për vitin 2022 në drejtim të:</w:t>
      </w:r>
    </w:p>
    <w:p w14:paraId="6F2DBC6A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Unifikimit të zbatimit të ligjit në shërbimin civil.</w:t>
      </w:r>
    </w:p>
    <w:p w14:paraId="48A2280B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Ngritjes së kapaciteteve nëpërmjet trajnimeve të ofruara nga Shkolla Shqiptare e Administratës Publike (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ASPA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).</w:t>
      </w:r>
    </w:p>
    <w:p w14:paraId="0FE6F974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Ofrimit të shërbimeve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online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ose rreth 95% të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gjitha shërbimeve publike.</w:t>
      </w:r>
    </w:p>
    <w:p w14:paraId="2AFC873F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Zbatimit të rekomandimeve të lëna nga institucioni i Avokatit të Popullit.</w:t>
      </w:r>
    </w:p>
    <w:p w14:paraId="34DD46E4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Bashkëpunimit dhe përfshirjes në projektet “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European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Union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Integration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Facility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2020 “Ngritja e kapaciteteve për nëpunësit civilë të administratës publike, përfshirë trajnimet/praktikat në administratat e vendeve anëtare të BE-së dhe skemën e bursave (“qelizat e reja”)” dhe “Projekti Anketa 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ReSPA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për nëpunësit publikë në Ballkanin Perëndimor”.</w:t>
      </w:r>
    </w:p>
    <w:p w14:paraId="27F56BDA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Organizimit, marrjes pjesë brenda dhe jashtë vendit në aktivitete të ndryshme.</w:t>
      </w:r>
    </w:p>
    <w:p w14:paraId="0D374791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Bashkëpunimit me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KMSHC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duke nisur punën për hartimin e një drafti të parë të projektligjit për ndryshime në ligjin nr. 152/2013, “Për nëpunësin civil”.</w:t>
      </w:r>
    </w:p>
    <w:p w14:paraId="1CC13016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Rekrutimit në shërbimin civil në lidhje me pozicionet e lira, procedurat e rekrutimit, aplikimet për procedurat e konkurrimit, plotësimin e pozicioneve vakante në shërbimin civil, lirimet në shërbimin civil.</w:t>
      </w:r>
    </w:p>
    <w:p w14:paraId="3A5E8E7D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Administrimit të formularëve të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vetëdeklarimit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të plotësuar nga subjektet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vetëdeklaruese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në zbatim të ligjit nr. 138/2015.</w:t>
      </w:r>
    </w:p>
    <w:p w14:paraId="588D2AB9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Proceseve të ristrukturimit dhe krijimit të institucioneve të reja.</w:t>
      </w:r>
    </w:p>
    <w:p w14:paraId="3AACE8D4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Realizimit të rritjes së pagës minimale nga 30.000 lekë në muaj në 32.000 lekë në muaj me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-në nr. 158, datë 12.3.2022.</w:t>
      </w:r>
    </w:p>
    <w:p w14:paraId="166CDCE4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Realizimit të rritjes së pagës minimale nga 32.000 lekë në muaj në 34.000 në muaj me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-në nr. 604, datë 14.9.2022.</w:t>
      </w:r>
    </w:p>
    <w:p w14:paraId="6962E26E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677297">
        <w:rPr>
          <w:rFonts w:ascii="Garamond" w:hAnsi="Garamond" w:cs="Times New Roman"/>
          <w:b/>
          <w:sz w:val="24"/>
          <w:szCs w:val="24"/>
          <w:lang w:val="sq-AL"/>
        </w:rPr>
        <w:t>Kuvendi kërkon që Departamenti i Administratës Publike për vitin 2023 të angazhohet në këto drejtime:</w:t>
      </w:r>
    </w:p>
    <w:p w14:paraId="11957A5E" w14:textId="6C20D6AD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1. Të realizojë procedurat e konkurrimit për pozicionet e nivelit ekzekutiv në përputhje me parimet e përcaktuara në legjislacionin për shërbimin civil, duke i ndërtuar me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efi</w:t>
      </w:r>
      <w:r w:rsidR="00677297">
        <w:rPr>
          <w:rFonts w:ascii="Garamond" w:hAnsi="Garamond" w:cs="Times New Roman"/>
          <w:sz w:val="24"/>
          <w:szCs w:val="24"/>
          <w:lang w:val="sq-AL"/>
        </w:rPr>
        <w:t>ci</w:t>
      </w:r>
      <w:bookmarkStart w:id="0" w:name="_GoBack"/>
      <w:bookmarkEnd w:id="0"/>
      <w:r w:rsidRPr="00677297">
        <w:rPr>
          <w:rFonts w:ascii="Garamond" w:hAnsi="Garamond" w:cs="Times New Roman"/>
          <w:sz w:val="24"/>
          <w:szCs w:val="24"/>
          <w:lang w:val="sq-AL"/>
        </w:rPr>
        <w:t>encë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grupet e administrimit të përgjithshëm dhe të posaçëm, me qëllim garantimin e një procesi përzgjedhës transparent, të drejtë dhe objektiv të nëpunësve civilë, si dhe kryerjen në mënyrë sa më efektive të procedurave të rekrutimit.</w:t>
      </w:r>
    </w:p>
    <w:p w14:paraId="2E842AE9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2. Duhet të vijojë punën e tij drejt rritjes së cilësisë së trupës së nëpunësve civilë të rekrutuar nëpërmjet ndërveprimit me qytetarët, me qëllim rritjen e numrit të konkurrentëve, duke publikuar në </w:t>
      </w:r>
      <w:r w:rsidRPr="00677297">
        <w:rPr>
          <w:rFonts w:ascii="Garamond" w:hAnsi="Garamond" w:cs="Times New Roman"/>
          <w:sz w:val="24"/>
          <w:szCs w:val="24"/>
          <w:lang w:val="sq-AL"/>
        </w:rPr>
        <w:lastRenderedPageBreak/>
        <w:t>portalin “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online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” të aplikimit informacionet që shërbejnë për të kuptuar procedurat e rekrutimit dhe për t’i ndërgjegjësuar ata për rëndësinë e rritjes së nivelit të pjesëmarrjes në këto procedura.</w:t>
      </w:r>
    </w:p>
    <w:p w14:paraId="1F6F006B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3. Departamenti i Administratës Publike duhet të tregojë nivel më të lartë bashkëpunimi me institucionet e administratës shtetërore, me qëllim raportimin e pozicioneve të lira për të siguruar rritjen e efektivitetit në realizimin e procedurave të rekrutimit në përputhje me dispozitat ligjore.</w:t>
      </w:r>
    </w:p>
    <w:p w14:paraId="006FBF33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4. Shkolla Shqiptare e Administratës Publike duhet të krijojë infrastrukturën për ofrimin e kurseve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online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>; duhet të krijohet cikli i trajnimit për menaxhimin e cilësisë; duhet të merren masa lidhur me përmirësimin e aftësisë administrative të nëpunësve civilë të nivelit vendor.</w:t>
      </w:r>
    </w:p>
    <w:p w14:paraId="5A06AF17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5. Të angazhohet në automatizimin e sistemit të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listëpagesave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nëpërmjet sistemit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informatik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të burimeve njerëzore në të gjithë sektorin publik.</w:t>
      </w:r>
    </w:p>
    <w:p w14:paraId="4D77DB99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6. Të hartojë Strategjinë e re </w:t>
      </w:r>
      <w:proofErr w:type="spellStart"/>
      <w:r w:rsidRPr="00677297">
        <w:rPr>
          <w:rFonts w:ascii="Garamond" w:hAnsi="Garamond" w:cs="Times New Roman"/>
          <w:sz w:val="24"/>
          <w:szCs w:val="24"/>
          <w:lang w:val="sq-AL"/>
        </w:rPr>
        <w:t>Ndërsektoriale</w:t>
      </w:r>
      <w:proofErr w:type="spellEnd"/>
      <w:r w:rsidRPr="00677297">
        <w:rPr>
          <w:rFonts w:ascii="Garamond" w:hAnsi="Garamond" w:cs="Times New Roman"/>
          <w:sz w:val="24"/>
          <w:szCs w:val="24"/>
          <w:lang w:val="sq-AL"/>
        </w:rPr>
        <w:t xml:space="preserve"> të Reformës në Administratën Publike për vitin 2023 e në vijim.</w:t>
      </w:r>
    </w:p>
    <w:p w14:paraId="0A306483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7. Në përcjelljen e raportit në Kuvend t’u referohet rregullave të përcaktuara në vendimin e Kuvendit nr. 134/2018</w:t>
      </w:r>
    </w:p>
    <w:p w14:paraId="7D8CA697" w14:textId="77777777" w:rsidR="00F0312D" w:rsidRPr="00677297" w:rsidRDefault="00F0312D" w:rsidP="00F0312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>KRYETARE</w:t>
      </w:r>
    </w:p>
    <w:p w14:paraId="17DFE71E" w14:textId="77777777" w:rsidR="00F0312D" w:rsidRPr="00677297" w:rsidRDefault="00F0312D" w:rsidP="00F0312D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6772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Lindita </w:t>
      </w:r>
      <w:proofErr w:type="spellStart"/>
      <w:r w:rsidRPr="00677297">
        <w:rPr>
          <w:rFonts w:ascii="Garamond" w:hAnsi="Garamond" w:cs="Times New Roman"/>
          <w:b/>
          <w:bCs/>
          <w:sz w:val="24"/>
          <w:szCs w:val="24"/>
          <w:lang w:val="sq-AL"/>
        </w:rPr>
        <w:t>Nikolla</w:t>
      </w:r>
      <w:proofErr w:type="spellEnd"/>
    </w:p>
    <w:p w14:paraId="03B231E9" w14:textId="77777777" w:rsidR="00F0312D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6315A1C" w14:textId="7999177C" w:rsidR="00B56218" w:rsidRPr="00677297" w:rsidRDefault="00F0312D" w:rsidP="00F0312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77297">
        <w:rPr>
          <w:rFonts w:ascii="Garamond" w:hAnsi="Garamond" w:cs="Times New Roman"/>
          <w:sz w:val="24"/>
          <w:szCs w:val="24"/>
          <w:lang w:val="sq-AL"/>
        </w:rPr>
        <w:t xml:space="preserve">Miratuar </w:t>
      </w:r>
      <w:r w:rsidR="00677297" w:rsidRPr="00677297">
        <w:rPr>
          <w:rFonts w:ascii="Garamond" w:hAnsi="Garamond" w:cs="Times New Roman"/>
          <w:sz w:val="24"/>
          <w:szCs w:val="24"/>
          <w:lang w:val="sq-AL"/>
        </w:rPr>
        <w:t>m</w:t>
      </w:r>
      <w:r w:rsidRPr="00677297">
        <w:rPr>
          <w:rFonts w:ascii="Garamond" w:hAnsi="Garamond" w:cs="Times New Roman"/>
          <w:sz w:val="24"/>
          <w:szCs w:val="24"/>
          <w:lang w:val="sq-AL"/>
        </w:rPr>
        <w:t>ë datë 15.6.2023</w:t>
      </w:r>
      <w:r w:rsidR="00677297" w:rsidRPr="00677297">
        <w:rPr>
          <w:rFonts w:ascii="Garamond" w:hAnsi="Garamond" w:cs="Times New Roman"/>
          <w:sz w:val="24"/>
          <w:szCs w:val="24"/>
          <w:lang w:val="sq-AL"/>
        </w:rPr>
        <w:t>.</w:t>
      </w:r>
    </w:p>
    <w:sectPr w:rsidR="00B56218" w:rsidRPr="00677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2D34E" w14:textId="77777777" w:rsidR="00677297" w:rsidRDefault="00677297" w:rsidP="00151233">
      <w:pPr>
        <w:spacing w:after="0" w:line="240" w:lineRule="auto"/>
      </w:pPr>
      <w:r>
        <w:separator/>
      </w:r>
    </w:p>
  </w:endnote>
  <w:endnote w:type="continuationSeparator" w:id="0">
    <w:p w14:paraId="5740B62A" w14:textId="77777777" w:rsidR="00677297" w:rsidRDefault="00677297" w:rsidP="00151233">
      <w:pPr>
        <w:spacing w:after="0" w:line="240" w:lineRule="auto"/>
      </w:pPr>
      <w:r>
        <w:continuationSeparator/>
      </w:r>
    </w:p>
  </w:endnote>
  <w:endnote w:type="continuationNotice" w:id="1">
    <w:p w14:paraId="5C61F439" w14:textId="77777777" w:rsidR="00677297" w:rsidRDefault="006772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BF276" w14:textId="77777777" w:rsidR="00677297" w:rsidRDefault="00677297" w:rsidP="00151233">
      <w:pPr>
        <w:spacing w:after="0" w:line="240" w:lineRule="auto"/>
      </w:pPr>
      <w:r>
        <w:separator/>
      </w:r>
    </w:p>
  </w:footnote>
  <w:footnote w:type="continuationSeparator" w:id="0">
    <w:p w14:paraId="7F2C0679" w14:textId="77777777" w:rsidR="00677297" w:rsidRDefault="00677297" w:rsidP="00151233">
      <w:pPr>
        <w:spacing w:after="0" w:line="240" w:lineRule="auto"/>
      </w:pPr>
      <w:r>
        <w:continuationSeparator/>
      </w:r>
    </w:p>
  </w:footnote>
  <w:footnote w:type="continuationNotice" w:id="1">
    <w:p w14:paraId="660BA20E" w14:textId="77777777" w:rsidR="00677297" w:rsidRDefault="006772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4F35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51233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5877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29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C7F87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260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3CBA"/>
    <w:rsid w:val="00C042A6"/>
    <w:rsid w:val="00C07057"/>
    <w:rsid w:val="00C1476F"/>
    <w:rsid w:val="00C15F5B"/>
    <w:rsid w:val="00C20549"/>
    <w:rsid w:val="00C30D0F"/>
    <w:rsid w:val="00C3572F"/>
    <w:rsid w:val="00C45955"/>
    <w:rsid w:val="00C5044F"/>
    <w:rsid w:val="00C5501C"/>
    <w:rsid w:val="00C634C1"/>
    <w:rsid w:val="00C71BED"/>
    <w:rsid w:val="00CA0013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378BD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235F"/>
    <w:rsid w:val="00EE4477"/>
    <w:rsid w:val="00EF1574"/>
    <w:rsid w:val="00EF5D20"/>
    <w:rsid w:val="00F0312D"/>
    <w:rsid w:val="00F06279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210DA"/>
  <w15:docId w15:val="{C836D0E5-9448-402E-B563-4754E9EC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312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F0312D"/>
    <w:rPr>
      <w:rFonts w:eastAsiaTheme="minorHAnsi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512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2001-1</Nr_x002e__x0020_akti>
    <Data_x0020_e_x0020_Krijimit xmlns="0e656187-b300-4fb0-8bf4-3a50f872073c">2023-06-26T14:03:07Z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vlerësimin e veprimtarisë së Departamentit të Administratës Publike për gjendjen në shërbimin civil për vitin 2022</Titulli>
    <Modifikuesi xmlns="0e656187-b300-4fb0-8bf4-3a50f872073c">nevila.samarxhi</Modifikuesi>
    <Nr_x002e__x0020_prot_x0020_QBZ xmlns="0e656187-b300-4fb0-8bf4-3a50f872073c">936/1</Nr_x002e__x0020_prot_x0020_QBZ>
    <Data_x0020_e_x0020_Modifikimit xmlns="0e656187-b300-4fb0-8bf4-3a50f872073c">2023-06-27T08:20:42Z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22326ED1A4902AABAF059C8C393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422326ED1A4902AABAF059C8C393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491A35-C8A0-4852-A591-9F012386314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70CF118-84CF-461D-9AA3-C3478CFF25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BABF-D353-4DAC-AD26-6942EAB70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69DBA8-C33C-42D4-8922-CAD26A6AD6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34B709-9816-41E5-AF06-4FEFFE1A8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Departamentit të Administratës Publike për gjendjen në shërbimin civil për vitin 2022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Departamentit të Administratës Publike për gjendjen në shërbimin civil për vitin 2022</dc:title>
  <dc:creator>Entela Suli</dc:creator>
  <cp:lastModifiedBy>Jorina Kryeziu</cp:lastModifiedBy>
  <cp:revision>6</cp:revision>
  <dcterms:created xsi:type="dcterms:W3CDTF">2023-06-26T14:01:00Z</dcterms:created>
  <dcterms:modified xsi:type="dcterms:W3CDTF">2023-06-27T08:39:00Z</dcterms:modified>
</cp:coreProperties>
</file>