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56234" w14:textId="39E75C04" w:rsidR="00BD1DAE" w:rsidRDefault="00BD1DAE" w:rsidP="00BD1DAE">
      <w:pPr>
        <w:spacing w:after="0" w:line="240" w:lineRule="auto"/>
        <w:ind w:firstLine="284"/>
        <w:jc w:val="center"/>
        <w:rPr>
          <w:rFonts w:ascii="Garamond" w:eastAsia="Times New Roman" w:hAnsi="Garamond" w:cs="Times New Roman"/>
          <w:b/>
          <w:sz w:val="24"/>
          <w:szCs w:val="24"/>
        </w:rPr>
      </w:pPr>
      <w:r w:rsidRPr="009277EF">
        <w:rPr>
          <w:rFonts w:ascii="Garamond" w:eastAsia="Times New Roman" w:hAnsi="Garamond" w:cs="Times New Roman"/>
          <w:b/>
          <w:sz w:val="24"/>
          <w:szCs w:val="24"/>
        </w:rPr>
        <w:t>REZOLUTË</w:t>
      </w:r>
    </w:p>
    <w:p w14:paraId="7BC1D9D2" w14:textId="77777777" w:rsidR="00BD1DAE" w:rsidRPr="009277EF" w:rsidRDefault="00BD1DAE" w:rsidP="00BD1DAE">
      <w:pPr>
        <w:spacing w:after="0" w:line="240" w:lineRule="auto"/>
        <w:ind w:firstLine="284"/>
        <w:jc w:val="center"/>
        <w:rPr>
          <w:rFonts w:ascii="Garamond" w:eastAsia="Times New Roman" w:hAnsi="Garamond" w:cs="Times New Roman"/>
          <w:b/>
          <w:sz w:val="24"/>
          <w:szCs w:val="24"/>
        </w:rPr>
      </w:pPr>
    </w:p>
    <w:p w14:paraId="1367C9FF" w14:textId="6380AAAE" w:rsidR="00BD1DAE" w:rsidRPr="009277EF" w:rsidRDefault="00BD1DAE" w:rsidP="00382E16">
      <w:pPr>
        <w:spacing w:after="0" w:line="240" w:lineRule="auto"/>
        <w:jc w:val="center"/>
        <w:rPr>
          <w:rFonts w:ascii="Garamond" w:eastAsia="Times New Roman" w:hAnsi="Garamond" w:cs="Times New Roman"/>
          <w:b/>
          <w:sz w:val="24"/>
          <w:szCs w:val="24"/>
        </w:rPr>
      </w:pPr>
      <w:r w:rsidRPr="009277EF">
        <w:rPr>
          <w:rFonts w:ascii="Garamond" w:eastAsia="Times New Roman" w:hAnsi="Garamond" w:cs="Times New Roman"/>
          <w:b/>
          <w:sz w:val="24"/>
          <w:szCs w:val="24"/>
        </w:rPr>
        <w:t xml:space="preserve">PËR VLERËSIMIN E </w:t>
      </w:r>
      <w:bookmarkStart w:id="0" w:name="_GoBack"/>
      <w:r w:rsidRPr="009277EF">
        <w:rPr>
          <w:rFonts w:ascii="Garamond" w:eastAsia="Times New Roman" w:hAnsi="Garamond" w:cs="Times New Roman"/>
          <w:b/>
          <w:sz w:val="24"/>
          <w:szCs w:val="24"/>
        </w:rPr>
        <w:t xml:space="preserve">VEPRIMTARISË SË </w:t>
      </w:r>
      <w:proofErr w:type="spellStart"/>
      <w:r w:rsidRPr="009277EF">
        <w:rPr>
          <w:rFonts w:ascii="Garamond" w:eastAsia="Times New Roman" w:hAnsi="Garamond" w:cs="Times New Roman"/>
          <w:b/>
          <w:sz w:val="24"/>
          <w:szCs w:val="24"/>
        </w:rPr>
        <w:t>KOMISIONERIT</w:t>
      </w:r>
      <w:proofErr w:type="spellEnd"/>
      <w:r w:rsidRPr="009277EF">
        <w:rPr>
          <w:rFonts w:ascii="Garamond" w:eastAsia="Times New Roman" w:hAnsi="Garamond" w:cs="Times New Roman"/>
          <w:b/>
          <w:sz w:val="24"/>
          <w:szCs w:val="24"/>
        </w:rPr>
        <w:t xml:space="preserve"> PËR MBIKËQYRJEN E SHËRBIMIT CIVIL PËR VITIN 2022</w:t>
      </w:r>
      <w:bookmarkEnd w:id="0"/>
    </w:p>
    <w:p w14:paraId="0FBCFEC7" w14:textId="77777777" w:rsidR="00BD1DAE" w:rsidRPr="009277EF" w:rsidRDefault="00BD1DAE" w:rsidP="00BD1DAE">
      <w:pPr>
        <w:spacing w:after="0" w:line="240" w:lineRule="auto"/>
        <w:ind w:firstLine="284"/>
        <w:jc w:val="both"/>
        <w:rPr>
          <w:rFonts w:ascii="Garamond" w:eastAsia="Times New Roman" w:hAnsi="Garamond" w:cs="Times New Roman"/>
          <w:b/>
          <w:sz w:val="24"/>
          <w:szCs w:val="24"/>
        </w:rPr>
      </w:pPr>
    </w:p>
    <w:p w14:paraId="6086C22D" w14:textId="25FB43F0" w:rsidR="00BD1DAE" w:rsidRPr="009277EF" w:rsidRDefault="00BD1DAE" w:rsidP="00BD1DAE">
      <w:pPr>
        <w:spacing w:after="0" w:line="240" w:lineRule="auto"/>
        <w:ind w:firstLine="284"/>
        <w:jc w:val="both"/>
        <w:rPr>
          <w:rFonts w:ascii="Garamond" w:eastAsia="Times New Roman" w:hAnsi="Garamond" w:cs="Times New Roman"/>
          <w:b/>
          <w:sz w:val="24"/>
          <w:szCs w:val="24"/>
        </w:rPr>
      </w:pPr>
      <w:r w:rsidRPr="009277EF">
        <w:rPr>
          <w:rFonts w:ascii="Garamond" w:eastAsia="Times New Roman" w:hAnsi="Garamond" w:cs="Times New Roman"/>
          <w:b/>
          <w:sz w:val="24"/>
          <w:szCs w:val="24"/>
        </w:rPr>
        <w:t>Kuvendi i Shqipërisë,</w:t>
      </w:r>
    </w:p>
    <w:p w14:paraId="77DC0768" w14:textId="77777777"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Duke vlerësuar rolin e </w:t>
      </w:r>
      <w:proofErr w:type="spellStart"/>
      <w:r w:rsidRPr="009277EF">
        <w:rPr>
          <w:rFonts w:ascii="Garamond" w:eastAsia="Times New Roman" w:hAnsi="Garamond" w:cs="Times New Roman"/>
          <w:sz w:val="24"/>
          <w:szCs w:val="24"/>
        </w:rPr>
        <w:t>Komisionerit</w:t>
      </w:r>
      <w:proofErr w:type="spellEnd"/>
      <w:r w:rsidRPr="009277EF">
        <w:rPr>
          <w:rFonts w:ascii="Garamond" w:eastAsia="Times New Roman" w:hAnsi="Garamond" w:cs="Times New Roman"/>
          <w:sz w:val="24"/>
          <w:szCs w:val="24"/>
        </w:rPr>
        <w:t xml:space="preserve"> për Mbikëqyrjen e Shërbimit Civil në drejtim të përmbushjes së misionit të vet parësor për garantimin e zbatimit të ligjit në administrimin e shërbimit civil në të gjitha institucionet që punësojnë nëpunës civilë, me qëllim që ky proces të jetë i ndershëm, objektiv, i paanshëm dhe transparent; </w:t>
      </w:r>
    </w:p>
    <w:p w14:paraId="4F151418" w14:textId="77777777"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Duke njohur përpjekjet e </w:t>
      </w:r>
      <w:proofErr w:type="spellStart"/>
      <w:r w:rsidRPr="009277EF">
        <w:rPr>
          <w:rFonts w:ascii="Garamond" w:eastAsia="Times New Roman" w:hAnsi="Garamond" w:cs="Times New Roman"/>
          <w:sz w:val="24"/>
          <w:szCs w:val="24"/>
        </w:rPr>
        <w:t>Komisionerit</w:t>
      </w:r>
      <w:proofErr w:type="spellEnd"/>
      <w:r w:rsidRPr="009277EF">
        <w:rPr>
          <w:rFonts w:ascii="Garamond" w:eastAsia="Times New Roman" w:hAnsi="Garamond" w:cs="Times New Roman"/>
          <w:sz w:val="24"/>
          <w:szCs w:val="24"/>
        </w:rPr>
        <w:t xml:space="preserve"> drejt krijimit të një shërbimi civil të qëndrueshëm, profesional, të bazuar në meritë, integritet moral dhe paanësi politike; </w:t>
      </w:r>
    </w:p>
    <w:p w14:paraId="76B0CB89" w14:textId="5E96FD4D"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Duke marrë në konsideratë gatishmërinë e </w:t>
      </w:r>
      <w:proofErr w:type="spellStart"/>
      <w:r w:rsidRPr="009277EF">
        <w:rPr>
          <w:rFonts w:ascii="Garamond" w:eastAsia="Times New Roman" w:hAnsi="Garamond" w:cs="Times New Roman"/>
          <w:sz w:val="24"/>
          <w:szCs w:val="24"/>
        </w:rPr>
        <w:t>Komisionerit</w:t>
      </w:r>
      <w:proofErr w:type="spellEnd"/>
      <w:r w:rsidRPr="009277EF">
        <w:rPr>
          <w:rFonts w:ascii="Garamond" w:eastAsia="Times New Roman" w:hAnsi="Garamond" w:cs="Times New Roman"/>
          <w:sz w:val="24"/>
          <w:szCs w:val="24"/>
        </w:rPr>
        <w:t xml:space="preserve"> për të bashkëpunuar me të gjitha institucionet që kanë për detyrë realizimin e reformës në administratën publike, si një nga prioritetet më të rëndësishme që duhen përmbushur për anëtarësimin e vendit në Bashkimin E</w:t>
      </w:r>
      <w:r w:rsidR="00CD7748">
        <w:rPr>
          <w:rFonts w:ascii="Garamond" w:eastAsia="Times New Roman" w:hAnsi="Garamond" w:cs="Times New Roman"/>
          <w:sz w:val="24"/>
          <w:szCs w:val="24"/>
        </w:rPr>
        <w:t>v</w:t>
      </w:r>
      <w:r w:rsidRPr="009277EF">
        <w:rPr>
          <w:rFonts w:ascii="Garamond" w:eastAsia="Times New Roman" w:hAnsi="Garamond" w:cs="Times New Roman"/>
          <w:sz w:val="24"/>
          <w:szCs w:val="24"/>
        </w:rPr>
        <w:t xml:space="preserve">ropian; </w:t>
      </w:r>
    </w:p>
    <w:p w14:paraId="7D9AFCFB" w14:textId="30E368F1" w:rsidR="00BD1DAE" w:rsidRPr="009277EF" w:rsidRDefault="00BD1DAE" w:rsidP="00BD1DAE">
      <w:pPr>
        <w:spacing w:after="0" w:line="240" w:lineRule="auto"/>
        <w:ind w:firstLine="284"/>
        <w:jc w:val="both"/>
        <w:rPr>
          <w:rFonts w:ascii="Garamond" w:eastAsia="Times New Roman" w:hAnsi="Garamond" w:cs="Times New Roman"/>
          <w:b/>
          <w:sz w:val="24"/>
          <w:szCs w:val="24"/>
        </w:rPr>
      </w:pPr>
      <w:r w:rsidRPr="009277EF">
        <w:rPr>
          <w:rFonts w:ascii="Garamond" w:eastAsia="Times New Roman" w:hAnsi="Garamond" w:cs="Times New Roman"/>
          <w:b/>
          <w:sz w:val="24"/>
          <w:szCs w:val="24"/>
        </w:rPr>
        <w:t xml:space="preserve">Vlerëson veprimtarinë e </w:t>
      </w:r>
      <w:proofErr w:type="spellStart"/>
      <w:r w:rsidRPr="009277EF">
        <w:rPr>
          <w:rFonts w:ascii="Garamond" w:eastAsia="Times New Roman" w:hAnsi="Garamond" w:cs="Times New Roman"/>
          <w:b/>
          <w:sz w:val="24"/>
          <w:szCs w:val="24"/>
        </w:rPr>
        <w:t>Komisionerit</w:t>
      </w:r>
      <w:proofErr w:type="spellEnd"/>
      <w:r w:rsidRPr="009277EF">
        <w:rPr>
          <w:rFonts w:ascii="Garamond" w:eastAsia="Times New Roman" w:hAnsi="Garamond" w:cs="Times New Roman"/>
          <w:b/>
          <w:sz w:val="24"/>
          <w:szCs w:val="24"/>
        </w:rPr>
        <w:t xml:space="preserve"> për Mbikëqyrjen e Shërbimit Civil për vitin 2022 në drejtim të: </w:t>
      </w:r>
    </w:p>
    <w:p w14:paraId="0DF033A5" w14:textId="77777777"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Mbikëqyrjes tematike apo të përgjithshme për institucione të pavarura, njësi të qeverisjes vendore dhe institucioneve të administratës shtetërore;</w:t>
      </w:r>
    </w:p>
    <w:p w14:paraId="52F9F624" w14:textId="313A84F2"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Fillimit të mbikëqyrjes së orientuar nëpërmjet vendimit nr. 129, datë 27.10.2022, për mbledhjen e informacionit lidhur me ekzekutimin e vendimeve gjyqësore të formës së prerë në të gjitha institucionet e administratës shtetërore;</w:t>
      </w:r>
    </w:p>
    <w:p w14:paraId="5A649B91" w14:textId="77777777"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Monitorimit të sjelljes së nëpunësve civilë gjatë zgjedhjeve të pjesshme vendore që u realizuan në 6 bashkitë e vendit në vitin 2022;</w:t>
      </w:r>
    </w:p>
    <w:p w14:paraId="60B0F75E" w14:textId="4107195F"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Mbikëqyrjes së orientuar nëpërmjet monitorimit </w:t>
      </w:r>
      <w:proofErr w:type="spellStart"/>
      <w:r w:rsidRPr="009277EF">
        <w:rPr>
          <w:rFonts w:ascii="Garamond" w:eastAsia="Times New Roman" w:hAnsi="Garamond" w:cs="Times New Roman"/>
          <w:sz w:val="24"/>
          <w:szCs w:val="24"/>
        </w:rPr>
        <w:t>online</w:t>
      </w:r>
      <w:proofErr w:type="spellEnd"/>
      <w:r w:rsidRPr="009277EF">
        <w:rPr>
          <w:rFonts w:ascii="Garamond" w:eastAsia="Times New Roman" w:hAnsi="Garamond" w:cs="Times New Roman"/>
          <w:sz w:val="24"/>
          <w:szCs w:val="24"/>
        </w:rPr>
        <w:t xml:space="preserve"> dhe në subjekt në lidhje me rekrutimet e realizuara nga </w:t>
      </w:r>
      <w:proofErr w:type="spellStart"/>
      <w:r w:rsidRPr="009277EF">
        <w:rPr>
          <w:rFonts w:ascii="Garamond" w:eastAsia="Times New Roman" w:hAnsi="Garamond" w:cs="Times New Roman"/>
          <w:sz w:val="24"/>
          <w:szCs w:val="24"/>
        </w:rPr>
        <w:t>DAP</w:t>
      </w:r>
      <w:proofErr w:type="spellEnd"/>
      <w:r w:rsidRPr="009277EF">
        <w:rPr>
          <w:rFonts w:ascii="Garamond" w:eastAsia="Times New Roman" w:hAnsi="Garamond" w:cs="Times New Roman"/>
          <w:sz w:val="24"/>
          <w:szCs w:val="24"/>
        </w:rPr>
        <w:t>-i;</w:t>
      </w:r>
    </w:p>
    <w:p w14:paraId="000ECE5C" w14:textId="2F2936E1"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Trajtimit të ankesave nga </w:t>
      </w:r>
      <w:proofErr w:type="spellStart"/>
      <w:r w:rsidRPr="009277EF">
        <w:rPr>
          <w:rFonts w:ascii="Garamond" w:eastAsia="Times New Roman" w:hAnsi="Garamond" w:cs="Times New Roman"/>
          <w:sz w:val="24"/>
          <w:szCs w:val="24"/>
        </w:rPr>
        <w:t>Komisioneri</w:t>
      </w:r>
      <w:proofErr w:type="spellEnd"/>
      <w:r w:rsidRPr="009277EF">
        <w:rPr>
          <w:rFonts w:ascii="Garamond" w:eastAsia="Times New Roman" w:hAnsi="Garamond" w:cs="Times New Roman"/>
          <w:sz w:val="24"/>
          <w:szCs w:val="24"/>
        </w:rPr>
        <w:t>, të ardhura nga kandidatë apo nëpunës që kanë marrë pjesë në procedurat e konkurrimit të organizuara nga njësia përgjegjëse (</w:t>
      </w:r>
      <w:proofErr w:type="spellStart"/>
      <w:r w:rsidRPr="009277EF">
        <w:rPr>
          <w:rFonts w:ascii="Garamond" w:eastAsia="Times New Roman" w:hAnsi="Garamond" w:cs="Times New Roman"/>
          <w:sz w:val="24"/>
          <w:szCs w:val="24"/>
        </w:rPr>
        <w:t>DAP</w:t>
      </w:r>
      <w:proofErr w:type="spellEnd"/>
      <w:r w:rsidRPr="009277EF">
        <w:rPr>
          <w:rFonts w:ascii="Garamond" w:eastAsia="Times New Roman" w:hAnsi="Garamond" w:cs="Times New Roman"/>
          <w:sz w:val="24"/>
          <w:szCs w:val="24"/>
        </w:rPr>
        <w:t>) për vitin 2022 për të cilat pretendohet se janë kryer apo lejuar parregullsi gjatë zhvillimit të tyre;</w:t>
      </w:r>
    </w:p>
    <w:p w14:paraId="530F408A" w14:textId="77777777"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Realizimit të mbikëqyrjes së orientuar në lidhje me monitorimin e procesit të lirimit nga shërbimi civil të punonjësve që kanë plotësuar moshën për të dalë në pension të plotë pleqërie;</w:t>
      </w:r>
    </w:p>
    <w:p w14:paraId="0B2BD2EB" w14:textId="109C221E"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Vijimit të procesit të verifikimit të zbatimit të vendimeve paralajmëruese të </w:t>
      </w:r>
      <w:proofErr w:type="spellStart"/>
      <w:r w:rsidRPr="009277EF">
        <w:rPr>
          <w:rFonts w:ascii="Garamond" w:eastAsia="Times New Roman" w:hAnsi="Garamond" w:cs="Times New Roman"/>
          <w:sz w:val="24"/>
          <w:szCs w:val="24"/>
        </w:rPr>
        <w:t>Komisionerit</w:t>
      </w:r>
      <w:proofErr w:type="spellEnd"/>
      <w:r w:rsidRPr="009277EF">
        <w:rPr>
          <w:rFonts w:ascii="Garamond" w:eastAsia="Times New Roman" w:hAnsi="Garamond" w:cs="Times New Roman"/>
          <w:sz w:val="24"/>
          <w:szCs w:val="24"/>
        </w:rPr>
        <w:t xml:space="preserve"> pas përfundimit të afatit të paralajmërimit si për subjektet e mbikëqyrura, ashtu edhe për inspektimet individuale të lidhura me trajtimin e ankesave të nëpunësve civilë;</w:t>
      </w:r>
    </w:p>
    <w:p w14:paraId="2B4727E3" w14:textId="17B56A80"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Pjesëmarrjes së </w:t>
      </w:r>
      <w:proofErr w:type="spellStart"/>
      <w:r w:rsidRPr="009277EF">
        <w:rPr>
          <w:rFonts w:ascii="Garamond" w:eastAsia="Times New Roman" w:hAnsi="Garamond" w:cs="Times New Roman"/>
          <w:sz w:val="24"/>
          <w:szCs w:val="24"/>
        </w:rPr>
        <w:t>Komisionerit</w:t>
      </w:r>
      <w:proofErr w:type="spellEnd"/>
      <w:r w:rsidRPr="009277EF">
        <w:rPr>
          <w:rFonts w:ascii="Garamond" w:eastAsia="Times New Roman" w:hAnsi="Garamond" w:cs="Times New Roman"/>
          <w:sz w:val="24"/>
          <w:szCs w:val="24"/>
        </w:rPr>
        <w:t xml:space="preserve"> në procese gjyqësore në të gjitha rastet kur është thirrur nga gjykata si palë në pozita të ndryshme procedurale;</w:t>
      </w:r>
    </w:p>
    <w:p w14:paraId="63D1F0E0" w14:textId="59E7FDD5"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Fillimit të mbikëqyrjes së orientuar për zbatimin e ligjit në administrimin e shërbimit civil në procedurat e konkurrimeve të zhvilluara nga </w:t>
      </w:r>
      <w:proofErr w:type="spellStart"/>
      <w:r w:rsidRPr="009277EF">
        <w:rPr>
          <w:rFonts w:ascii="Garamond" w:eastAsia="Times New Roman" w:hAnsi="Garamond" w:cs="Times New Roman"/>
          <w:sz w:val="24"/>
          <w:szCs w:val="24"/>
        </w:rPr>
        <w:t>DAP</w:t>
      </w:r>
      <w:proofErr w:type="spellEnd"/>
      <w:r w:rsidRPr="009277EF">
        <w:rPr>
          <w:rFonts w:ascii="Garamond" w:eastAsia="Times New Roman" w:hAnsi="Garamond" w:cs="Times New Roman"/>
          <w:sz w:val="24"/>
          <w:szCs w:val="24"/>
        </w:rPr>
        <w:t>-i gjatë vitit 2022 nëpërmjet vendimit nr. 58, datë 28.4.2022</w:t>
      </w:r>
      <w:r w:rsidR="00C82308">
        <w:rPr>
          <w:rFonts w:ascii="Garamond" w:eastAsia="Times New Roman" w:hAnsi="Garamond" w:cs="Times New Roman"/>
          <w:sz w:val="24"/>
          <w:szCs w:val="24"/>
        </w:rPr>
        <w:t>,</w:t>
      </w:r>
      <w:r w:rsidRPr="009277EF">
        <w:rPr>
          <w:rFonts w:ascii="Garamond" w:eastAsia="Times New Roman" w:hAnsi="Garamond" w:cs="Times New Roman"/>
          <w:sz w:val="24"/>
          <w:szCs w:val="24"/>
        </w:rPr>
        <w:t xml:space="preserve"> “Për fillimin e mbikëqyrjes së orientuar mbi zbatimin e ligjit në administrimin e shërbimit civil në konkurrimet e planifikuara për t’u zhvilluar nga Departamenti i Administratës Publike gjatë vitit 2022, me procedurat e pranimit në nivelin ekzekutiv në shërbimin civil lëvizjes paralele, ngritjes në detyrë dhe pranimit në trupën e nëpunësve civilë të nivelit të lartë drejtues (</w:t>
      </w:r>
      <w:proofErr w:type="spellStart"/>
      <w:r w:rsidRPr="009277EF">
        <w:rPr>
          <w:rFonts w:ascii="Garamond" w:eastAsia="Times New Roman" w:hAnsi="Garamond" w:cs="Times New Roman"/>
          <w:sz w:val="24"/>
          <w:szCs w:val="24"/>
        </w:rPr>
        <w:t>TND</w:t>
      </w:r>
      <w:proofErr w:type="spellEnd"/>
      <w:r w:rsidRPr="009277EF">
        <w:rPr>
          <w:rFonts w:ascii="Garamond" w:eastAsia="Times New Roman" w:hAnsi="Garamond" w:cs="Times New Roman"/>
          <w:sz w:val="24"/>
          <w:szCs w:val="24"/>
        </w:rPr>
        <w:t>)”;</w:t>
      </w:r>
    </w:p>
    <w:p w14:paraId="0812B12C" w14:textId="3C0A0D01"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Bashkëpunimit me </w:t>
      </w:r>
      <w:proofErr w:type="spellStart"/>
      <w:r w:rsidRPr="009277EF">
        <w:rPr>
          <w:rFonts w:ascii="Garamond" w:eastAsia="Times New Roman" w:hAnsi="Garamond" w:cs="Times New Roman"/>
          <w:sz w:val="24"/>
          <w:szCs w:val="24"/>
        </w:rPr>
        <w:t>DAP</w:t>
      </w:r>
      <w:proofErr w:type="spellEnd"/>
      <w:r w:rsidRPr="009277EF">
        <w:rPr>
          <w:rFonts w:ascii="Garamond" w:eastAsia="Times New Roman" w:hAnsi="Garamond" w:cs="Times New Roman"/>
          <w:sz w:val="24"/>
          <w:szCs w:val="24"/>
        </w:rPr>
        <w:t>-in për hartimin e propozimeve për ndryshimin e ligjit nr.</w:t>
      </w:r>
      <w:r w:rsidR="00424A97">
        <w:rPr>
          <w:rFonts w:ascii="Garamond" w:eastAsia="Times New Roman" w:hAnsi="Garamond" w:cs="Times New Roman"/>
          <w:sz w:val="24"/>
          <w:szCs w:val="24"/>
        </w:rPr>
        <w:t xml:space="preserve"> </w:t>
      </w:r>
      <w:r w:rsidRPr="009277EF">
        <w:rPr>
          <w:rFonts w:ascii="Garamond" w:eastAsia="Times New Roman" w:hAnsi="Garamond" w:cs="Times New Roman"/>
          <w:sz w:val="24"/>
          <w:szCs w:val="24"/>
        </w:rPr>
        <w:t>152/2013</w:t>
      </w:r>
      <w:r w:rsidR="00424A97">
        <w:rPr>
          <w:rFonts w:ascii="Garamond" w:eastAsia="Times New Roman" w:hAnsi="Garamond" w:cs="Times New Roman"/>
          <w:sz w:val="24"/>
          <w:szCs w:val="24"/>
        </w:rPr>
        <w:t>,</w:t>
      </w:r>
      <w:r w:rsidRPr="009277EF">
        <w:rPr>
          <w:rFonts w:ascii="Garamond" w:eastAsia="Times New Roman" w:hAnsi="Garamond" w:cs="Times New Roman"/>
          <w:sz w:val="24"/>
          <w:szCs w:val="24"/>
        </w:rPr>
        <w:t xml:space="preserve"> “Për nëpunësin civil”, i ndryshuar, në kuadër të funksionalizimit të Regjistrit Qendror të Personelit dhe platformës së bashkëpunimit “</w:t>
      </w:r>
      <w:proofErr w:type="spellStart"/>
      <w:r w:rsidRPr="009277EF">
        <w:rPr>
          <w:rFonts w:ascii="Garamond" w:eastAsia="Times New Roman" w:hAnsi="Garamond" w:cs="Times New Roman"/>
          <w:sz w:val="24"/>
          <w:szCs w:val="24"/>
        </w:rPr>
        <w:t>administrata.al</w:t>
      </w:r>
      <w:proofErr w:type="spellEnd"/>
      <w:r w:rsidRPr="009277EF">
        <w:rPr>
          <w:rFonts w:ascii="Garamond" w:eastAsia="Times New Roman" w:hAnsi="Garamond" w:cs="Times New Roman"/>
          <w:sz w:val="24"/>
          <w:szCs w:val="24"/>
        </w:rPr>
        <w:t>”; në lidhje me procesin e trajnimit të nëpunësve civilë, të cilët kanë si kërkesë specifike të pozicionit të tyre të punës, edukimin arsimor në fushën juridike; në lidhje me trajnimin e nëpunësve civilë të administratës vendore dhe institucioneve të pavarura në drejtim të strukturimit të shërbimit civil në veçanti dhe të institucionit në tërësi;</w:t>
      </w:r>
    </w:p>
    <w:p w14:paraId="502398C2" w14:textId="02AB43C9"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lastRenderedPageBreak/>
        <w:t xml:space="preserve">Bashkëpunimit me </w:t>
      </w:r>
      <w:proofErr w:type="spellStart"/>
      <w:r w:rsidRPr="009277EF">
        <w:rPr>
          <w:rFonts w:ascii="Garamond" w:eastAsia="Times New Roman" w:hAnsi="Garamond" w:cs="Times New Roman"/>
          <w:sz w:val="24"/>
          <w:szCs w:val="24"/>
        </w:rPr>
        <w:t>ASPA</w:t>
      </w:r>
      <w:proofErr w:type="spellEnd"/>
      <w:r w:rsidRPr="009277EF">
        <w:rPr>
          <w:rFonts w:ascii="Garamond" w:eastAsia="Times New Roman" w:hAnsi="Garamond" w:cs="Times New Roman"/>
          <w:sz w:val="24"/>
          <w:szCs w:val="24"/>
        </w:rPr>
        <w:t xml:space="preserve">-n për trajnimin e Njësive të Menaxhimit të Burimeve Njerëzore të pushtetit vendor për të siguruar unifikimin e praktikave në përputhje me detyrat dhe udhëzimet e </w:t>
      </w:r>
      <w:proofErr w:type="spellStart"/>
      <w:r w:rsidRPr="009277EF">
        <w:rPr>
          <w:rFonts w:ascii="Garamond" w:eastAsia="Times New Roman" w:hAnsi="Garamond" w:cs="Times New Roman"/>
          <w:sz w:val="24"/>
          <w:szCs w:val="24"/>
        </w:rPr>
        <w:t>Komisionerit</w:t>
      </w:r>
      <w:proofErr w:type="spellEnd"/>
      <w:r w:rsidRPr="009277EF">
        <w:rPr>
          <w:rFonts w:ascii="Garamond" w:eastAsia="Times New Roman" w:hAnsi="Garamond" w:cs="Times New Roman"/>
          <w:sz w:val="24"/>
          <w:szCs w:val="24"/>
        </w:rPr>
        <w:t>;</w:t>
      </w:r>
    </w:p>
    <w:p w14:paraId="00A83807" w14:textId="0DEC802B"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Bashkëpunimit me institucione që luajnë një rol të rëndësishëm në zhvillimin e shërbimit civil, për shkak të kompetencave specifike, si: këshilli bashkiak, prefekti i qarkut, si dhe Ministria e Brendshme në lidhje me aplikimin e skemës së funksionimit të shërbimit civil në zbatim të ligjit nr. 152/2013</w:t>
      </w:r>
      <w:r w:rsidR="009C716F">
        <w:rPr>
          <w:rFonts w:ascii="Garamond" w:eastAsia="Times New Roman" w:hAnsi="Garamond" w:cs="Times New Roman"/>
          <w:sz w:val="24"/>
          <w:szCs w:val="24"/>
        </w:rPr>
        <w:t>,</w:t>
      </w:r>
      <w:r w:rsidRPr="009277EF">
        <w:rPr>
          <w:rFonts w:ascii="Garamond" w:eastAsia="Times New Roman" w:hAnsi="Garamond" w:cs="Times New Roman"/>
          <w:sz w:val="24"/>
          <w:szCs w:val="24"/>
        </w:rPr>
        <w:t xml:space="preserve"> </w:t>
      </w:r>
      <w:r w:rsidR="00446BDB">
        <w:rPr>
          <w:rFonts w:ascii="Garamond" w:eastAsia="Times New Roman" w:hAnsi="Garamond" w:cs="Times New Roman"/>
          <w:sz w:val="24"/>
          <w:szCs w:val="24"/>
        </w:rPr>
        <w:t>“</w:t>
      </w:r>
      <w:r w:rsidRPr="009277EF">
        <w:rPr>
          <w:rFonts w:ascii="Garamond" w:eastAsia="Times New Roman" w:hAnsi="Garamond" w:cs="Times New Roman"/>
          <w:sz w:val="24"/>
          <w:szCs w:val="24"/>
        </w:rPr>
        <w:t>Për nëpunësin civil</w:t>
      </w:r>
      <w:r w:rsidR="00446BDB">
        <w:rPr>
          <w:rFonts w:ascii="Garamond" w:eastAsia="Times New Roman" w:hAnsi="Garamond" w:cs="Times New Roman"/>
          <w:sz w:val="24"/>
          <w:szCs w:val="24"/>
        </w:rPr>
        <w:t>”</w:t>
      </w:r>
      <w:r w:rsidRPr="009277EF">
        <w:rPr>
          <w:rFonts w:ascii="Garamond" w:eastAsia="Times New Roman" w:hAnsi="Garamond" w:cs="Times New Roman"/>
          <w:sz w:val="24"/>
          <w:szCs w:val="24"/>
        </w:rPr>
        <w:t>, i ndryshuar, gjatë procesit të miratimit të strukturës së institucioneve të administratës vendore (bashki) për vitin 2022;</w:t>
      </w:r>
    </w:p>
    <w:p w14:paraId="507A0716" w14:textId="713A73FB"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Bashkëpunimit në kuadër të zbatimit të parimit të llogaridhënies para Kuvendit të Shqipërisë, ashtu edhe të realizimit të detyrave të shtetit shqiptar lidhur me anëtarësimin e vendit në Bashkimin E</w:t>
      </w:r>
      <w:r w:rsidR="00440802">
        <w:rPr>
          <w:rFonts w:ascii="Garamond" w:eastAsia="Times New Roman" w:hAnsi="Garamond" w:cs="Times New Roman"/>
          <w:sz w:val="24"/>
          <w:szCs w:val="24"/>
        </w:rPr>
        <w:t>v</w:t>
      </w:r>
      <w:r w:rsidRPr="009277EF">
        <w:rPr>
          <w:rFonts w:ascii="Garamond" w:eastAsia="Times New Roman" w:hAnsi="Garamond" w:cs="Times New Roman"/>
          <w:sz w:val="24"/>
          <w:szCs w:val="24"/>
        </w:rPr>
        <w:t>ropian;</w:t>
      </w:r>
    </w:p>
    <w:p w14:paraId="746EA6B7" w14:textId="2DBF5610"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Nënshkrimit të marrëveshjes së bashkëpunimit </w:t>
      </w:r>
      <w:r w:rsidR="00446BDB">
        <w:rPr>
          <w:rFonts w:ascii="Garamond" w:eastAsia="Times New Roman" w:hAnsi="Garamond" w:cs="Times New Roman"/>
          <w:sz w:val="24"/>
          <w:szCs w:val="24"/>
        </w:rPr>
        <w:t>m</w:t>
      </w:r>
      <w:r w:rsidRPr="009277EF">
        <w:rPr>
          <w:rFonts w:ascii="Garamond" w:eastAsia="Times New Roman" w:hAnsi="Garamond" w:cs="Times New Roman"/>
          <w:sz w:val="24"/>
          <w:szCs w:val="24"/>
        </w:rPr>
        <w:t>ë datë 3.11.2022 me Këshillin e Pavarur Mbikëqyrës për Shërbimin Civil të Kosovës;</w:t>
      </w:r>
    </w:p>
    <w:p w14:paraId="53FEA9F9" w14:textId="77777777"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Bashkëpunimit me organizmat ndërkombëtarë që operojnë në fushën e administratës publike.</w:t>
      </w:r>
    </w:p>
    <w:p w14:paraId="7FB14518" w14:textId="77777777" w:rsidR="00BD1DAE" w:rsidRPr="009277EF" w:rsidRDefault="00BD1DAE" w:rsidP="00BD1DAE">
      <w:pPr>
        <w:spacing w:after="0" w:line="240" w:lineRule="auto"/>
        <w:ind w:firstLine="284"/>
        <w:jc w:val="both"/>
        <w:rPr>
          <w:rFonts w:ascii="Garamond" w:eastAsia="Times New Roman" w:hAnsi="Garamond" w:cs="Times New Roman"/>
          <w:b/>
          <w:sz w:val="24"/>
          <w:szCs w:val="24"/>
        </w:rPr>
      </w:pPr>
      <w:r w:rsidRPr="009277EF">
        <w:rPr>
          <w:rFonts w:ascii="Garamond" w:eastAsia="Times New Roman" w:hAnsi="Garamond" w:cs="Times New Roman"/>
          <w:b/>
          <w:sz w:val="24"/>
          <w:szCs w:val="24"/>
        </w:rPr>
        <w:t xml:space="preserve">Kuvendi kërkon që </w:t>
      </w:r>
      <w:proofErr w:type="spellStart"/>
      <w:r w:rsidRPr="009277EF">
        <w:rPr>
          <w:rFonts w:ascii="Garamond" w:eastAsia="Times New Roman" w:hAnsi="Garamond" w:cs="Times New Roman"/>
          <w:b/>
          <w:sz w:val="24"/>
          <w:szCs w:val="24"/>
        </w:rPr>
        <w:t>Komisioneri</w:t>
      </w:r>
      <w:proofErr w:type="spellEnd"/>
      <w:r w:rsidRPr="009277EF">
        <w:rPr>
          <w:rFonts w:ascii="Garamond" w:eastAsia="Times New Roman" w:hAnsi="Garamond" w:cs="Times New Roman"/>
          <w:b/>
          <w:sz w:val="24"/>
          <w:szCs w:val="24"/>
        </w:rPr>
        <w:t xml:space="preserve"> për vitin 2023 të angazhohet në këto drejtime: </w:t>
      </w:r>
    </w:p>
    <w:p w14:paraId="65DD9B97" w14:textId="1B663784"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1. Të vijojë puna në drejtim të evidentimit të vendimeve gjyqësore për rikthimin në detyrë të nëpunësve civilë </w:t>
      </w:r>
      <w:proofErr w:type="spellStart"/>
      <w:r w:rsidRPr="009277EF">
        <w:rPr>
          <w:rFonts w:ascii="Garamond" w:eastAsia="Times New Roman" w:hAnsi="Garamond" w:cs="Times New Roman"/>
          <w:sz w:val="24"/>
          <w:szCs w:val="24"/>
        </w:rPr>
        <w:t>gjyqfitues</w:t>
      </w:r>
      <w:proofErr w:type="spellEnd"/>
      <w:r w:rsidRPr="009277EF">
        <w:rPr>
          <w:rFonts w:ascii="Garamond" w:eastAsia="Times New Roman" w:hAnsi="Garamond" w:cs="Times New Roman"/>
          <w:sz w:val="24"/>
          <w:szCs w:val="24"/>
        </w:rPr>
        <w:t>, me qëllim rritjen e nivelit të zbatimit të tyre.</w:t>
      </w:r>
    </w:p>
    <w:p w14:paraId="01A6D889" w14:textId="091901FE"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2. Të përfshihet në një pikë të veçantë në programin e mbikëqyrjes verifikimi i ecurisë së procesit të popullimit me të dhëna të sistemeve: Regjistri Qendror i Personelit (</w:t>
      </w:r>
      <w:proofErr w:type="spellStart"/>
      <w:r w:rsidRPr="009277EF">
        <w:rPr>
          <w:rFonts w:ascii="Garamond" w:eastAsia="Times New Roman" w:hAnsi="Garamond" w:cs="Times New Roman"/>
          <w:sz w:val="24"/>
          <w:szCs w:val="24"/>
        </w:rPr>
        <w:t>HRMIS</w:t>
      </w:r>
      <w:proofErr w:type="spellEnd"/>
      <w:r w:rsidRPr="009277EF">
        <w:rPr>
          <w:rFonts w:ascii="Garamond" w:eastAsia="Times New Roman" w:hAnsi="Garamond" w:cs="Times New Roman"/>
          <w:sz w:val="24"/>
          <w:szCs w:val="24"/>
        </w:rPr>
        <w:t xml:space="preserve">) dhe Platforma e Bashkëpunimit </w:t>
      </w:r>
      <w:proofErr w:type="spellStart"/>
      <w:r w:rsidRPr="009277EF">
        <w:rPr>
          <w:rFonts w:ascii="Garamond" w:eastAsia="Times New Roman" w:hAnsi="Garamond" w:cs="Times New Roman"/>
          <w:sz w:val="24"/>
          <w:szCs w:val="24"/>
        </w:rPr>
        <w:t>administrata.al</w:t>
      </w:r>
      <w:proofErr w:type="spellEnd"/>
      <w:r w:rsidRPr="009277EF">
        <w:rPr>
          <w:rFonts w:ascii="Garamond" w:eastAsia="Times New Roman" w:hAnsi="Garamond" w:cs="Times New Roman"/>
          <w:sz w:val="24"/>
          <w:szCs w:val="24"/>
        </w:rPr>
        <w:t>, duke nxjerrë përgjegjësinë në rast mosveprimi</w:t>
      </w:r>
      <w:r w:rsidR="00446BDB">
        <w:rPr>
          <w:rFonts w:ascii="Garamond" w:eastAsia="Times New Roman" w:hAnsi="Garamond" w:cs="Times New Roman"/>
          <w:sz w:val="24"/>
          <w:szCs w:val="24"/>
        </w:rPr>
        <w:t>,</w:t>
      </w:r>
      <w:r w:rsidRPr="009277EF">
        <w:rPr>
          <w:rFonts w:ascii="Garamond" w:eastAsia="Times New Roman" w:hAnsi="Garamond" w:cs="Times New Roman"/>
          <w:sz w:val="24"/>
          <w:szCs w:val="24"/>
        </w:rPr>
        <w:t xml:space="preserve"> si edhe duke lënë detyra konkrete për të përmirësuar situatën, si për institucionet e mbikëqyrura ashtu edhe për Shkollën Shqiptare të Administratës Publike (</w:t>
      </w:r>
      <w:proofErr w:type="spellStart"/>
      <w:r w:rsidRPr="009277EF">
        <w:rPr>
          <w:rFonts w:ascii="Garamond" w:eastAsia="Times New Roman" w:hAnsi="Garamond" w:cs="Times New Roman"/>
          <w:sz w:val="24"/>
          <w:szCs w:val="24"/>
        </w:rPr>
        <w:t>ASPA</w:t>
      </w:r>
      <w:proofErr w:type="spellEnd"/>
      <w:r w:rsidRPr="009277EF">
        <w:rPr>
          <w:rFonts w:ascii="Garamond" w:eastAsia="Times New Roman" w:hAnsi="Garamond" w:cs="Times New Roman"/>
          <w:sz w:val="24"/>
          <w:szCs w:val="24"/>
        </w:rPr>
        <w:t>) dhe Departamentin e Administratës Publike (</w:t>
      </w:r>
      <w:proofErr w:type="spellStart"/>
      <w:r w:rsidRPr="009277EF">
        <w:rPr>
          <w:rFonts w:ascii="Garamond" w:eastAsia="Times New Roman" w:hAnsi="Garamond" w:cs="Times New Roman"/>
          <w:sz w:val="24"/>
          <w:szCs w:val="24"/>
        </w:rPr>
        <w:t>DAP</w:t>
      </w:r>
      <w:proofErr w:type="spellEnd"/>
      <w:r w:rsidRPr="009277EF">
        <w:rPr>
          <w:rFonts w:ascii="Garamond" w:eastAsia="Times New Roman" w:hAnsi="Garamond" w:cs="Times New Roman"/>
          <w:sz w:val="24"/>
          <w:szCs w:val="24"/>
        </w:rPr>
        <w:t xml:space="preserve">). </w:t>
      </w:r>
    </w:p>
    <w:p w14:paraId="78CDA9BA" w14:textId="283AA7FB"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 xml:space="preserve">3. Të intensifikojë punën lidhur me procesin e verifikimit të zbatimit të vendimeve paralajmëruese të </w:t>
      </w:r>
      <w:proofErr w:type="spellStart"/>
      <w:r w:rsidRPr="009277EF">
        <w:rPr>
          <w:rFonts w:ascii="Garamond" w:eastAsia="Times New Roman" w:hAnsi="Garamond" w:cs="Times New Roman"/>
          <w:sz w:val="24"/>
          <w:szCs w:val="24"/>
        </w:rPr>
        <w:t>Komisionerit</w:t>
      </w:r>
      <w:proofErr w:type="spellEnd"/>
      <w:r w:rsidRPr="009277EF">
        <w:rPr>
          <w:rFonts w:ascii="Garamond" w:eastAsia="Times New Roman" w:hAnsi="Garamond" w:cs="Times New Roman"/>
          <w:sz w:val="24"/>
          <w:szCs w:val="24"/>
        </w:rPr>
        <w:t xml:space="preserve"> pas përfundimit të afatit të paralajmërimit si për mbikëqyrjet në subjekt, ashtu edhe për inspektimet e lidhura me verifikimin e ligjshmërisë së akteve individuale administrative, të nxjerra nga nëpunës që kanë detyra specifike gjatë administrimit të shërbimit civil, me qëllim rritjen e numrit të vendimeve të verifikuara.</w:t>
      </w:r>
    </w:p>
    <w:p w14:paraId="04F539FD" w14:textId="00ED2C58" w:rsidR="00BD1DAE" w:rsidRPr="009277EF" w:rsidRDefault="00BD1DAE" w:rsidP="00BD1DAE">
      <w:pPr>
        <w:spacing w:after="0" w:line="240" w:lineRule="auto"/>
        <w:ind w:firstLine="284"/>
        <w:jc w:val="both"/>
        <w:rPr>
          <w:rFonts w:ascii="Garamond" w:eastAsia="Times New Roman" w:hAnsi="Garamond" w:cs="Times New Roman"/>
          <w:sz w:val="24"/>
          <w:szCs w:val="24"/>
        </w:rPr>
      </w:pPr>
      <w:r w:rsidRPr="009277EF">
        <w:rPr>
          <w:rFonts w:ascii="Garamond" w:eastAsia="Times New Roman" w:hAnsi="Garamond" w:cs="Times New Roman"/>
          <w:sz w:val="24"/>
          <w:szCs w:val="24"/>
        </w:rPr>
        <w:t>4. Në bashkëpunim me institucionet që punësojnë nëpunës civilë, të hartojë një raport të posaçëm me gjetjet nga monitorimi i sjelljes së nëpunësit civil gjatë periudhës zgjedhore për vitin 2023 dhe t’i vihet në dispozicion Kuvendit të Shqipërisë duke mbajtur në monitorim ato njësi të vetëqeverisjes vendore, të cilat pas zgjedhjeve të vitit 2023 do të kenë një kryetar/e të ri/re.</w:t>
      </w:r>
    </w:p>
    <w:p w14:paraId="4072A308" w14:textId="77777777" w:rsidR="00BD1DAE" w:rsidRPr="009277EF" w:rsidRDefault="00BD1DAE" w:rsidP="00BD1DAE">
      <w:pPr>
        <w:spacing w:after="0" w:line="240" w:lineRule="auto"/>
        <w:ind w:firstLine="284"/>
        <w:jc w:val="both"/>
        <w:rPr>
          <w:rFonts w:ascii="Garamond" w:hAnsi="Garamond" w:cs="Times New Roman"/>
          <w:sz w:val="24"/>
          <w:szCs w:val="24"/>
        </w:rPr>
      </w:pPr>
    </w:p>
    <w:p w14:paraId="7FD6E908" w14:textId="77777777" w:rsidR="00BD1DAE" w:rsidRPr="009277EF" w:rsidRDefault="00BD1DAE" w:rsidP="00BD1DAE">
      <w:pPr>
        <w:spacing w:after="0" w:line="240" w:lineRule="auto"/>
        <w:ind w:firstLine="284"/>
        <w:jc w:val="right"/>
        <w:rPr>
          <w:rFonts w:ascii="Garamond" w:eastAsia="Times New Roman" w:hAnsi="Garamond" w:cs="Times New Roman"/>
          <w:color w:val="000000" w:themeColor="text1"/>
          <w:sz w:val="24"/>
        </w:rPr>
      </w:pPr>
      <w:r w:rsidRPr="009277EF">
        <w:rPr>
          <w:rFonts w:ascii="Garamond" w:eastAsia="Times New Roman" w:hAnsi="Garamond" w:cs="Times New Roman"/>
          <w:color w:val="000000" w:themeColor="text1"/>
          <w:sz w:val="24"/>
        </w:rPr>
        <w:t>KRYETARE</w:t>
      </w:r>
    </w:p>
    <w:p w14:paraId="72B6D82E" w14:textId="77777777" w:rsidR="00BD1DAE" w:rsidRPr="009277EF" w:rsidRDefault="00BD1DAE" w:rsidP="00BD1DAE">
      <w:pPr>
        <w:spacing w:after="0" w:line="240" w:lineRule="auto"/>
        <w:ind w:firstLine="284"/>
        <w:jc w:val="right"/>
        <w:rPr>
          <w:rFonts w:ascii="Garamond" w:eastAsia="Times New Roman" w:hAnsi="Garamond" w:cs="Times New Roman"/>
          <w:b/>
          <w:color w:val="000000" w:themeColor="text1"/>
          <w:sz w:val="24"/>
        </w:rPr>
      </w:pPr>
      <w:r w:rsidRPr="009277EF">
        <w:rPr>
          <w:rFonts w:ascii="Garamond" w:eastAsia="Times New Roman" w:hAnsi="Garamond" w:cs="Times New Roman"/>
          <w:b/>
          <w:color w:val="000000" w:themeColor="text1"/>
          <w:sz w:val="24"/>
        </w:rPr>
        <w:t xml:space="preserve">Lindita </w:t>
      </w:r>
      <w:proofErr w:type="spellStart"/>
      <w:r w:rsidRPr="009277EF">
        <w:rPr>
          <w:rFonts w:ascii="Garamond" w:eastAsia="Times New Roman" w:hAnsi="Garamond" w:cs="Times New Roman"/>
          <w:b/>
          <w:color w:val="000000" w:themeColor="text1"/>
          <w:sz w:val="24"/>
        </w:rPr>
        <w:t>Nikolla</w:t>
      </w:r>
      <w:proofErr w:type="spellEnd"/>
    </w:p>
    <w:p w14:paraId="43397478" w14:textId="77777777" w:rsidR="00BD1DAE" w:rsidRPr="009277EF" w:rsidRDefault="00BD1DAE" w:rsidP="00BD1DAE">
      <w:pPr>
        <w:spacing w:after="0" w:line="240" w:lineRule="auto"/>
        <w:ind w:firstLine="284"/>
        <w:jc w:val="both"/>
        <w:rPr>
          <w:rFonts w:ascii="Garamond" w:hAnsi="Garamond" w:cs="Times New Roman"/>
          <w:sz w:val="24"/>
          <w:szCs w:val="24"/>
        </w:rPr>
      </w:pPr>
    </w:p>
    <w:p w14:paraId="221649EC" w14:textId="0EE4CAC5" w:rsidR="00BD1DAE" w:rsidRPr="009277EF" w:rsidRDefault="00BD1DAE" w:rsidP="00BD1DAE">
      <w:pPr>
        <w:spacing w:after="0" w:line="240" w:lineRule="auto"/>
        <w:ind w:firstLine="284"/>
        <w:jc w:val="both"/>
        <w:rPr>
          <w:rFonts w:ascii="Garamond" w:eastAsia="Times New Roman" w:hAnsi="Garamond" w:cs="Times New Roman"/>
          <w:sz w:val="20"/>
          <w:szCs w:val="20"/>
        </w:rPr>
      </w:pPr>
      <w:r w:rsidRPr="009277EF">
        <w:rPr>
          <w:rFonts w:ascii="Garamond" w:hAnsi="Garamond" w:cs="Times New Roman"/>
          <w:sz w:val="24"/>
          <w:szCs w:val="24"/>
        </w:rPr>
        <w:t xml:space="preserve">Miratuar </w:t>
      </w:r>
      <w:r w:rsidR="00770C72">
        <w:rPr>
          <w:rFonts w:ascii="Garamond" w:hAnsi="Garamond" w:cs="Times New Roman"/>
          <w:sz w:val="24"/>
          <w:szCs w:val="24"/>
        </w:rPr>
        <w:t>m</w:t>
      </w:r>
      <w:r w:rsidRPr="009277EF">
        <w:rPr>
          <w:rFonts w:ascii="Garamond" w:hAnsi="Garamond" w:cs="Times New Roman"/>
          <w:sz w:val="24"/>
          <w:szCs w:val="24"/>
        </w:rPr>
        <w:t>ë datë 6.7.2023</w:t>
      </w:r>
      <w:r w:rsidR="00770C72">
        <w:rPr>
          <w:rFonts w:ascii="Garamond" w:hAnsi="Garamond" w:cs="Times New Roman"/>
          <w:sz w:val="24"/>
          <w:szCs w:val="24"/>
        </w:rPr>
        <w:t>.</w:t>
      </w:r>
    </w:p>
    <w:p w14:paraId="2081D79A" w14:textId="77777777" w:rsidR="00BD1DAE" w:rsidRPr="009277EF" w:rsidRDefault="00BD1DAE" w:rsidP="00BD1DAE">
      <w:pPr>
        <w:spacing w:after="0" w:line="240" w:lineRule="auto"/>
        <w:ind w:firstLine="284"/>
        <w:rPr>
          <w:rFonts w:ascii="Garamond" w:eastAsia="Times New Roman" w:hAnsi="Garamond" w:cs="Times New Roman"/>
          <w:sz w:val="20"/>
          <w:szCs w:val="20"/>
        </w:rPr>
      </w:pPr>
    </w:p>
    <w:p w14:paraId="4A72B101" w14:textId="77777777" w:rsidR="003410E4" w:rsidRPr="00BD1DAE" w:rsidRDefault="003410E4" w:rsidP="00BD1DAE"/>
    <w:sectPr w:rsidR="003410E4" w:rsidRPr="00BD1DAE" w:rsidSect="00E7684C">
      <w:footerReference w:type="default" r:id="rId13"/>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624073" w14:textId="77777777" w:rsidR="00CD7748" w:rsidRDefault="00CD7748" w:rsidP="00C86383">
      <w:pPr>
        <w:spacing w:after="0" w:line="240" w:lineRule="auto"/>
      </w:pPr>
      <w:r>
        <w:separator/>
      </w:r>
    </w:p>
  </w:endnote>
  <w:endnote w:type="continuationSeparator" w:id="0">
    <w:p w14:paraId="76B350C1" w14:textId="77777777" w:rsidR="00CD7748" w:rsidRDefault="00CD7748" w:rsidP="00C86383">
      <w:pPr>
        <w:spacing w:after="0" w:line="240" w:lineRule="auto"/>
      </w:pPr>
      <w:r>
        <w:continuationSeparator/>
      </w:r>
    </w:p>
  </w:endnote>
  <w:endnote w:type="continuationNotice" w:id="1">
    <w:p w14:paraId="76CB2608" w14:textId="77777777" w:rsidR="00CD7748" w:rsidRDefault="00CD77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5DA30D87" w:rsidR="00CD7748" w:rsidRPr="00E7684C" w:rsidRDefault="00CD7748">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CD7748" w:rsidRDefault="00CD7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7743B" w14:textId="77777777" w:rsidR="00CD7748" w:rsidRDefault="00CD7748" w:rsidP="00C86383">
      <w:pPr>
        <w:spacing w:after="0" w:line="240" w:lineRule="auto"/>
      </w:pPr>
      <w:r>
        <w:separator/>
      </w:r>
    </w:p>
  </w:footnote>
  <w:footnote w:type="continuationSeparator" w:id="0">
    <w:p w14:paraId="46809949" w14:textId="77777777" w:rsidR="00CD7748" w:rsidRDefault="00CD7748" w:rsidP="00C86383">
      <w:pPr>
        <w:spacing w:after="0" w:line="240" w:lineRule="auto"/>
      </w:pPr>
      <w:r>
        <w:continuationSeparator/>
      </w:r>
    </w:p>
  </w:footnote>
  <w:footnote w:type="continuationNotice" w:id="1">
    <w:p w14:paraId="6B71D792" w14:textId="77777777" w:rsidR="00CD7748" w:rsidRDefault="00CD774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2B6C"/>
    <w:rsid w:val="00062F7F"/>
    <w:rsid w:val="0007298B"/>
    <w:rsid w:val="00082B98"/>
    <w:rsid w:val="00091752"/>
    <w:rsid w:val="00091EE7"/>
    <w:rsid w:val="000A08B2"/>
    <w:rsid w:val="000A0B41"/>
    <w:rsid w:val="000A1E41"/>
    <w:rsid w:val="000A269F"/>
    <w:rsid w:val="000C0CFC"/>
    <w:rsid w:val="000C0DA5"/>
    <w:rsid w:val="000C1BC4"/>
    <w:rsid w:val="000C7182"/>
    <w:rsid w:val="000D1518"/>
    <w:rsid w:val="000D476A"/>
    <w:rsid w:val="000D6847"/>
    <w:rsid w:val="000E127F"/>
    <w:rsid w:val="000E3E8D"/>
    <w:rsid w:val="000E4797"/>
    <w:rsid w:val="000E5355"/>
    <w:rsid w:val="000F121E"/>
    <w:rsid w:val="000F417A"/>
    <w:rsid w:val="0010178D"/>
    <w:rsid w:val="001049FD"/>
    <w:rsid w:val="001113F8"/>
    <w:rsid w:val="001156F1"/>
    <w:rsid w:val="00121DB5"/>
    <w:rsid w:val="00125D8E"/>
    <w:rsid w:val="001315C1"/>
    <w:rsid w:val="001325AF"/>
    <w:rsid w:val="00132AD7"/>
    <w:rsid w:val="001336E2"/>
    <w:rsid w:val="001349FA"/>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3717"/>
    <w:rsid w:val="001B4209"/>
    <w:rsid w:val="001B6D41"/>
    <w:rsid w:val="001B7CF3"/>
    <w:rsid w:val="001C1147"/>
    <w:rsid w:val="001E2085"/>
    <w:rsid w:val="001F4CD5"/>
    <w:rsid w:val="00202011"/>
    <w:rsid w:val="0020553B"/>
    <w:rsid w:val="002063FE"/>
    <w:rsid w:val="002129CF"/>
    <w:rsid w:val="00215C02"/>
    <w:rsid w:val="002176D7"/>
    <w:rsid w:val="00223BB0"/>
    <w:rsid w:val="0022618D"/>
    <w:rsid w:val="002359AF"/>
    <w:rsid w:val="00237CB2"/>
    <w:rsid w:val="00240E91"/>
    <w:rsid w:val="00244B19"/>
    <w:rsid w:val="00262C8A"/>
    <w:rsid w:val="00266214"/>
    <w:rsid w:val="00283031"/>
    <w:rsid w:val="00286E87"/>
    <w:rsid w:val="0029415F"/>
    <w:rsid w:val="002A1841"/>
    <w:rsid w:val="002A4484"/>
    <w:rsid w:val="002B2319"/>
    <w:rsid w:val="002B42ED"/>
    <w:rsid w:val="002B6674"/>
    <w:rsid w:val="002C0BF7"/>
    <w:rsid w:val="002D28BD"/>
    <w:rsid w:val="002D47BF"/>
    <w:rsid w:val="002D6F17"/>
    <w:rsid w:val="002E049D"/>
    <w:rsid w:val="002E3E9A"/>
    <w:rsid w:val="002E57A2"/>
    <w:rsid w:val="002F1E84"/>
    <w:rsid w:val="002F495E"/>
    <w:rsid w:val="002F56DF"/>
    <w:rsid w:val="00310428"/>
    <w:rsid w:val="00312A26"/>
    <w:rsid w:val="003210E9"/>
    <w:rsid w:val="00321277"/>
    <w:rsid w:val="00323548"/>
    <w:rsid w:val="00327E49"/>
    <w:rsid w:val="003305FA"/>
    <w:rsid w:val="0033315A"/>
    <w:rsid w:val="003331D7"/>
    <w:rsid w:val="0033383F"/>
    <w:rsid w:val="003345F5"/>
    <w:rsid w:val="003410E4"/>
    <w:rsid w:val="00343599"/>
    <w:rsid w:val="00343D14"/>
    <w:rsid w:val="0034558C"/>
    <w:rsid w:val="00351908"/>
    <w:rsid w:val="003556E0"/>
    <w:rsid w:val="003557DA"/>
    <w:rsid w:val="00367088"/>
    <w:rsid w:val="00373D67"/>
    <w:rsid w:val="003802C5"/>
    <w:rsid w:val="00380CE5"/>
    <w:rsid w:val="00382E16"/>
    <w:rsid w:val="00384791"/>
    <w:rsid w:val="00384A0F"/>
    <w:rsid w:val="003918EF"/>
    <w:rsid w:val="00391D0F"/>
    <w:rsid w:val="00393AEF"/>
    <w:rsid w:val="00393D81"/>
    <w:rsid w:val="003962DE"/>
    <w:rsid w:val="00397B89"/>
    <w:rsid w:val="003A3D56"/>
    <w:rsid w:val="003C1228"/>
    <w:rsid w:val="003C3B41"/>
    <w:rsid w:val="003C51DC"/>
    <w:rsid w:val="003D23B3"/>
    <w:rsid w:val="003E08F3"/>
    <w:rsid w:val="003E193B"/>
    <w:rsid w:val="003E334D"/>
    <w:rsid w:val="003E39E2"/>
    <w:rsid w:val="003E3F68"/>
    <w:rsid w:val="003F623E"/>
    <w:rsid w:val="003F66F6"/>
    <w:rsid w:val="00400470"/>
    <w:rsid w:val="00402A6A"/>
    <w:rsid w:val="0041638E"/>
    <w:rsid w:val="004215B2"/>
    <w:rsid w:val="00424A97"/>
    <w:rsid w:val="00430EDA"/>
    <w:rsid w:val="0043625A"/>
    <w:rsid w:val="00440802"/>
    <w:rsid w:val="00440837"/>
    <w:rsid w:val="00441F4D"/>
    <w:rsid w:val="00446BDB"/>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E2"/>
    <w:rsid w:val="00524B85"/>
    <w:rsid w:val="00526332"/>
    <w:rsid w:val="00533A29"/>
    <w:rsid w:val="00540968"/>
    <w:rsid w:val="005414E0"/>
    <w:rsid w:val="00541D13"/>
    <w:rsid w:val="00544ED5"/>
    <w:rsid w:val="00545007"/>
    <w:rsid w:val="00546B87"/>
    <w:rsid w:val="00551654"/>
    <w:rsid w:val="00555F66"/>
    <w:rsid w:val="00556003"/>
    <w:rsid w:val="00566A66"/>
    <w:rsid w:val="00566C7E"/>
    <w:rsid w:val="00567336"/>
    <w:rsid w:val="00595D7E"/>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6462F"/>
    <w:rsid w:val="00664CC2"/>
    <w:rsid w:val="00666637"/>
    <w:rsid w:val="006672E6"/>
    <w:rsid w:val="006729D6"/>
    <w:rsid w:val="0067489C"/>
    <w:rsid w:val="00680190"/>
    <w:rsid w:val="00683B58"/>
    <w:rsid w:val="00686471"/>
    <w:rsid w:val="00695534"/>
    <w:rsid w:val="006A1126"/>
    <w:rsid w:val="006A4DD3"/>
    <w:rsid w:val="006A65DF"/>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4CF5"/>
    <w:rsid w:val="0071531C"/>
    <w:rsid w:val="00717DD1"/>
    <w:rsid w:val="00722A76"/>
    <w:rsid w:val="007259CC"/>
    <w:rsid w:val="007312D6"/>
    <w:rsid w:val="00742DB2"/>
    <w:rsid w:val="00750776"/>
    <w:rsid w:val="00752319"/>
    <w:rsid w:val="00761637"/>
    <w:rsid w:val="00761C31"/>
    <w:rsid w:val="00761C60"/>
    <w:rsid w:val="00770C72"/>
    <w:rsid w:val="007832F6"/>
    <w:rsid w:val="00783CAA"/>
    <w:rsid w:val="007841E1"/>
    <w:rsid w:val="00784660"/>
    <w:rsid w:val="007850C4"/>
    <w:rsid w:val="0078612B"/>
    <w:rsid w:val="00786E43"/>
    <w:rsid w:val="0078764B"/>
    <w:rsid w:val="0078778A"/>
    <w:rsid w:val="0079170F"/>
    <w:rsid w:val="00794562"/>
    <w:rsid w:val="007A1453"/>
    <w:rsid w:val="007A24F8"/>
    <w:rsid w:val="007A4144"/>
    <w:rsid w:val="007A6000"/>
    <w:rsid w:val="007A744F"/>
    <w:rsid w:val="007B1696"/>
    <w:rsid w:val="007B3BF8"/>
    <w:rsid w:val="007B6844"/>
    <w:rsid w:val="007C05DC"/>
    <w:rsid w:val="007C0DC8"/>
    <w:rsid w:val="007C1E4A"/>
    <w:rsid w:val="007C6F84"/>
    <w:rsid w:val="007E25DE"/>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173"/>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51F4"/>
    <w:rsid w:val="0092415F"/>
    <w:rsid w:val="009256DD"/>
    <w:rsid w:val="00927658"/>
    <w:rsid w:val="00946C72"/>
    <w:rsid w:val="0095624F"/>
    <w:rsid w:val="009571C2"/>
    <w:rsid w:val="00960704"/>
    <w:rsid w:val="00960B17"/>
    <w:rsid w:val="00964622"/>
    <w:rsid w:val="009700C5"/>
    <w:rsid w:val="00971602"/>
    <w:rsid w:val="0098506C"/>
    <w:rsid w:val="009854D5"/>
    <w:rsid w:val="00992C48"/>
    <w:rsid w:val="00993F35"/>
    <w:rsid w:val="00995CC4"/>
    <w:rsid w:val="00997008"/>
    <w:rsid w:val="0099713F"/>
    <w:rsid w:val="009A0CB1"/>
    <w:rsid w:val="009A2079"/>
    <w:rsid w:val="009A67C9"/>
    <w:rsid w:val="009A734A"/>
    <w:rsid w:val="009B3A7B"/>
    <w:rsid w:val="009B6083"/>
    <w:rsid w:val="009C716F"/>
    <w:rsid w:val="009D0BB6"/>
    <w:rsid w:val="009D3A41"/>
    <w:rsid w:val="009D5991"/>
    <w:rsid w:val="009D76B9"/>
    <w:rsid w:val="009E3C1B"/>
    <w:rsid w:val="009E6CA9"/>
    <w:rsid w:val="009E7F8D"/>
    <w:rsid w:val="009F1F17"/>
    <w:rsid w:val="009F5E40"/>
    <w:rsid w:val="00A07E25"/>
    <w:rsid w:val="00A13D5B"/>
    <w:rsid w:val="00A14187"/>
    <w:rsid w:val="00A14640"/>
    <w:rsid w:val="00A14720"/>
    <w:rsid w:val="00A16B59"/>
    <w:rsid w:val="00A215AB"/>
    <w:rsid w:val="00A22178"/>
    <w:rsid w:val="00A22ADB"/>
    <w:rsid w:val="00A241B8"/>
    <w:rsid w:val="00A3280A"/>
    <w:rsid w:val="00A503B4"/>
    <w:rsid w:val="00A5392D"/>
    <w:rsid w:val="00A558AE"/>
    <w:rsid w:val="00A564E2"/>
    <w:rsid w:val="00A6354C"/>
    <w:rsid w:val="00A67678"/>
    <w:rsid w:val="00A752DE"/>
    <w:rsid w:val="00A755F6"/>
    <w:rsid w:val="00A854F0"/>
    <w:rsid w:val="00A86055"/>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413A"/>
    <w:rsid w:val="00AE5AB4"/>
    <w:rsid w:val="00AE7358"/>
    <w:rsid w:val="00AF1CA2"/>
    <w:rsid w:val="00AF5A5B"/>
    <w:rsid w:val="00AF78C9"/>
    <w:rsid w:val="00B03133"/>
    <w:rsid w:val="00B06D5D"/>
    <w:rsid w:val="00B074F2"/>
    <w:rsid w:val="00B07B19"/>
    <w:rsid w:val="00B1268D"/>
    <w:rsid w:val="00B1678C"/>
    <w:rsid w:val="00B22C15"/>
    <w:rsid w:val="00B242A8"/>
    <w:rsid w:val="00B35261"/>
    <w:rsid w:val="00B41476"/>
    <w:rsid w:val="00B53DAC"/>
    <w:rsid w:val="00B542F0"/>
    <w:rsid w:val="00B639BF"/>
    <w:rsid w:val="00B65D03"/>
    <w:rsid w:val="00B71AED"/>
    <w:rsid w:val="00B750FF"/>
    <w:rsid w:val="00B7731C"/>
    <w:rsid w:val="00B77321"/>
    <w:rsid w:val="00B7748B"/>
    <w:rsid w:val="00B85B4C"/>
    <w:rsid w:val="00B91916"/>
    <w:rsid w:val="00B9696F"/>
    <w:rsid w:val="00BA2D77"/>
    <w:rsid w:val="00BA7E66"/>
    <w:rsid w:val="00BB1D27"/>
    <w:rsid w:val="00BB4C3C"/>
    <w:rsid w:val="00BB5EC4"/>
    <w:rsid w:val="00BC2A76"/>
    <w:rsid w:val="00BD1DAE"/>
    <w:rsid w:val="00BD592D"/>
    <w:rsid w:val="00BD5A4B"/>
    <w:rsid w:val="00BF0A3E"/>
    <w:rsid w:val="00BF1682"/>
    <w:rsid w:val="00BF3D89"/>
    <w:rsid w:val="00BF6B1D"/>
    <w:rsid w:val="00C011E1"/>
    <w:rsid w:val="00C01267"/>
    <w:rsid w:val="00C01362"/>
    <w:rsid w:val="00C15B46"/>
    <w:rsid w:val="00C2107A"/>
    <w:rsid w:val="00C22617"/>
    <w:rsid w:val="00C277DC"/>
    <w:rsid w:val="00C3396C"/>
    <w:rsid w:val="00C356CF"/>
    <w:rsid w:val="00C42220"/>
    <w:rsid w:val="00C46623"/>
    <w:rsid w:val="00C50843"/>
    <w:rsid w:val="00C50A42"/>
    <w:rsid w:val="00C569D5"/>
    <w:rsid w:val="00C65542"/>
    <w:rsid w:val="00C82308"/>
    <w:rsid w:val="00C829DC"/>
    <w:rsid w:val="00C86383"/>
    <w:rsid w:val="00C9434B"/>
    <w:rsid w:val="00C96F2B"/>
    <w:rsid w:val="00CA0814"/>
    <w:rsid w:val="00CA0EBE"/>
    <w:rsid w:val="00CA187B"/>
    <w:rsid w:val="00CA57B6"/>
    <w:rsid w:val="00CB119E"/>
    <w:rsid w:val="00CC123C"/>
    <w:rsid w:val="00CC3A7C"/>
    <w:rsid w:val="00CC6F24"/>
    <w:rsid w:val="00CC7AAB"/>
    <w:rsid w:val="00CD3633"/>
    <w:rsid w:val="00CD48BD"/>
    <w:rsid w:val="00CD58EB"/>
    <w:rsid w:val="00CD7748"/>
    <w:rsid w:val="00CE032B"/>
    <w:rsid w:val="00CE0964"/>
    <w:rsid w:val="00CE0B9A"/>
    <w:rsid w:val="00CE3CBB"/>
    <w:rsid w:val="00CE5869"/>
    <w:rsid w:val="00CE6F13"/>
    <w:rsid w:val="00CF068B"/>
    <w:rsid w:val="00D05C90"/>
    <w:rsid w:val="00D0709B"/>
    <w:rsid w:val="00D17929"/>
    <w:rsid w:val="00D2027A"/>
    <w:rsid w:val="00D27092"/>
    <w:rsid w:val="00D31426"/>
    <w:rsid w:val="00D31E4D"/>
    <w:rsid w:val="00D332B5"/>
    <w:rsid w:val="00D44DC4"/>
    <w:rsid w:val="00D57B3A"/>
    <w:rsid w:val="00D600F3"/>
    <w:rsid w:val="00D61906"/>
    <w:rsid w:val="00D621BE"/>
    <w:rsid w:val="00D62BE5"/>
    <w:rsid w:val="00D66EB0"/>
    <w:rsid w:val="00D704A8"/>
    <w:rsid w:val="00D864D2"/>
    <w:rsid w:val="00D874FB"/>
    <w:rsid w:val="00D90262"/>
    <w:rsid w:val="00D9402D"/>
    <w:rsid w:val="00D94954"/>
    <w:rsid w:val="00DA5786"/>
    <w:rsid w:val="00DB28BF"/>
    <w:rsid w:val="00DB3852"/>
    <w:rsid w:val="00DB5ECD"/>
    <w:rsid w:val="00DB7E09"/>
    <w:rsid w:val="00DC472E"/>
    <w:rsid w:val="00DC57B4"/>
    <w:rsid w:val="00DC609C"/>
    <w:rsid w:val="00DD32F3"/>
    <w:rsid w:val="00DD3DDE"/>
    <w:rsid w:val="00DD473E"/>
    <w:rsid w:val="00DF0BAA"/>
    <w:rsid w:val="00DF1BC6"/>
    <w:rsid w:val="00DF6555"/>
    <w:rsid w:val="00DF6CD2"/>
    <w:rsid w:val="00E02D8F"/>
    <w:rsid w:val="00E042C2"/>
    <w:rsid w:val="00E06BA5"/>
    <w:rsid w:val="00E11EFF"/>
    <w:rsid w:val="00E12C4C"/>
    <w:rsid w:val="00E24099"/>
    <w:rsid w:val="00E26211"/>
    <w:rsid w:val="00E31047"/>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62DE"/>
    <w:rsid w:val="00ED4C45"/>
    <w:rsid w:val="00ED5AEE"/>
    <w:rsid w:val="00ED668D"/>
    <w:rsid w:val="00EE4C8B"/>
    <w:rsid w:val="00EE6A25"/>
    <w:rsid w:val="00EF6235"/>
    <w:rsid w:val="00EF7A3E"/>
    <w:rsid w:val="00F05169"/>
    <w:rsid w:val="00F0526E"/>
    <w:rsid w:val="00F12A09"/>
    <w:rsid w:val="00F142C1"/>
    <w:rsid w:val="00F1525A"/>
    <w:rsid w:val="00F261B9"/>
    <w:rsid w:val="00F3246E"/>
    <w:rsid w:val="00F32B61"/>
    <w:rsid w:val="00F37FAF"/>
    <w:rsid w:val="00F4148E"/>
    <w:rsid w:val="00F42E3E"/>
    <w:rsid w:val="00F43580"/>
    <w:rsid w:val="00F454F1"/>
    <w:rsid w:val="00F466D7"/>
    <w:rsid w:val="00F5324C"/>
    <w:rsid w:val="00F5634D"/>
    <w:rsid w:val="00F65C99"/>
    <w:rsid w:val="00F701B3"/>
    <w:rsid w:val="00F779F7"/>
    <w:rsid w:val="00F82F68"/>
    <w:rsid w:val="00F83F05"/>
    <w:rsid w:val="00F86A50"/>
    <w:rsid w:val="00F9446E"/>
    <w:rsid w:val="00F94822"/>
    <w:rsid w:val="00F9485F"/>
    <w:rsid w:val="00F960FE"/>
    <w:rsid w:val="00F9796E"/>
    <w:rsid w:val="00F97CB9"/>
    <w:rsid w:val="00FB2B6A"/>
    <w:rsid w:val="00FB2F17"/>
    <w:rsid w:val="00FB340F"/>
    <w:rsid w:val="00FB4761"/>
    <w:rsid w:val="00FB522B"/>
    <w:rsid w:val="00FC5ABE"/>
    <w:rsid w:val="00FC6348"/>
    <w:rsid w:val="00FC7FD0"/>
    <w:rsid w:val="00FD2B25"/>
    <w:rsid w:val="00FD2BF4"/>
    <w:rsid w:val="00FD2D67"/>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9F2018FE-86F7-4C8B-8760-5102661BD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D1DAE"/>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 w:type="character" w:styleId="Hyperlink">
    <w:name w:val="Hyperlink"/>
    <w:basedOn w:val="DefaultParagraphFont"/>
    <w:uiPriority w:val="99"/>
    <w:semiHidden/>
    <w:unhideWhenUsed/>
    <w:rsid w:val="00C50A4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 w:id="205422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1B600E389D74246AA1CEE3F9E9CBB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2222-7</Nr_x002e__x0020_akti>
    <Data_x0020_e_x0020_Krijimit xmlns="0e656187-b300-4fb0-8bf4-3a50f872073c">2023-07-12T12:27:14Z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Për vlerësimin e veprimtarisë së Komisionerit për Mbikëqyrjen e Shërbimit Civil për vitin 2022</Titulli>
    <Modifikuesi xmlns="0e656187-b300-4fb0-8bf4-3a50f872073c">nevila.samarxhi</Modifikuesi>
    <Nr_x002e__x0020_prot_x0020_QBZ xmlns="0e656187-b300-4fb0-8bf4-3a50f872073c">1054/7</Nr_x002e__x0020_prot_x0020_QBZ>
    <Data_x0020_e_x0020_Modifikimit xmlns="0e656187-b300-4fb0-8bf4-3a50f872073c">2023-07-12T13:12:27Z</Data_x0020_e_x0020_Modifikimit>
    <Dekretuar xmlns="0e656187-b300-4fb0-8bf4-3a50f872073c">false</Dekretuar>
    <Data xmlns="0e656187-b300-4fb0-8bf4-3a50f872073c">2023-07-05T22:00:00Z</Data>
    <Nr_x002e__x0020_protokolli_x0020_i_x0020_aktit xmlns="0e656187-b300-4fb0-8bf4-3a50f872073c">2222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1B600E389D74246AA1CEE3F9E9CBB8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654F08-1894-4D92-8F93-E4E33DEF08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67FE551-8DD4-4B11-9FD4-A3DBBBC36F54}">
  <ds:schemaRefs>
    <ds:schemaRef ds:uri="http://purl.org/dc/elements/1.1/"/>
    <ds:schemaRef ds:uri="http://schemas.microsoft.com/office/2006/documentManagement/types"/>
    <ds:schemaRef ds:uri="http://schemas.microsoft.com/office/2006/metadata/properties"/>
    <ds:schemaRef ds:uri="http://purl.org/dc/terms/"/>
    <ds:schemaRef ds:uri="http://purl.org/dc/dcmitype/"/>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0D09A04D-7A2A-4723-A0EE-AEB3771CD25F}">
  <ds:schemaRefs>
    <ds:schemaRef ds:uri="http://schemas.microsoft.com/sharepoint/v3/contenttype/forms"/>
  </ds:schemaRefs>
</ds:datastoreItem>
</file>

<file path=customXml/itemProps4.xml><?xml version="1.0" encoding="utf-8"?>
<ds:datastoreItem xmlns:ds="http://schemas.openxmlformats.org/officeDocument/2006/customXml" ds:itemID="{33DDBCF0-01FD-4BDE-BE59-380AF006E032}">
  <ds:schemaRefs>
    <ds:schemaRef ds:uri="http://schemas.microsoft.com/sharepoint/v3/contenttype/forms"/>
  </ds:schemaRefs>
</ds:datastoreItem>
</file>

<file path=customXml/itemProps5.xml><?xml version="1.0" encoding="utf-8"?>
<ds:datastoreItem xmlns:ds="http://schemas.openxmlformats.org/officeDocument/2006/customXml" ds:itemID="{6AA0BCA6-4005-4879-BB1F-93BC3D170E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756C3E0-8068-42B2-909B-0464B3453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Për vlerësimin e veprimtarisë së Komisionerit për Mbikëqyrjen e Shërbimit Civil për vitin 2022</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Komisionerit për Mbikëqyrjen e Shërbimit Civil për vitin 2022</dc:title>
  <dc:creator>user</dc:creator>
  <cp:lastModifiedBy>Jorina Kryeziu</cp:lastModifiedBy>
  <cp:revision>14</cp:revision>
  <cp:lastPrinted>2023-07-10T09:55:00Z</cp:lastPrinted>
  <dcterms:created xsi:type="dcterms:W3CDTF">2023-07-12T12:18:00Z</dcterms:created>
  <dcterms:modified xsi:type="dcterms:W3CDTF">2023-07-12T13:33:00Z</dcterms:modified>
</cp:coreProperties>
</file>