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C7357A" w:rsidRDefault="000A0B41" w:rsidP="00C7357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C7357A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C7357A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13D0F8DC" w14:textId="3E70EA50" w:rsidR="00CC577C" w:rsidRPr="00C7357A" w:rsidRDefault="00CC577C" w:rsidP="00C7357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7357A">
        <w:rPr>
          <w:rFonts w:ascii="Garamond" w:hAnsi="Garamond" w:cs="Times New Roman"/>
          <w:b/>
          <w:sz w:val="24"/>
          <w:szCs w:val="24"/>
        </w:rPr>
        <w:t>PËR VLERËSIMIN E VEPRIMTARISË SË AUTORITETIT PËR I</w:t>
      </w:r>
      <w:r w:rsidR="007840A3" w:rsidRPr="00C7357A">
        <w:rPr>
          <w:rFonts w:ascii="Garamond" w:hAnsi="Garamond" w:cs="Times New Roman"/>
          <w:b/>
          <w:sz w:val="24"/>
          <w:szCs w:val="24"/>
        </w:rPr>
        <w:t>NFORMIMIN MBI DOKUMENTET E ISH-</w:t>
      </w:r>
      <w:r w:rsidRPr="00C7357A">
        <w:rPr>
          <w:rFonts w:ascii="Garamond" w:hAnsi="Garamond" w:cs="Times New Roman"/>
          <w:b/>
          <w:sz w:val="24"/>
          <w:szCs w:val="24"/>
        </w:rPr>
        <w:t>SIGURIMIT TË SHTETIT PËR VITIN 202</w:t>
      </w:r>
      <w:r w:rsidR="00BC64C3" w:rsidRPr="00C7357A">
        <w:rPr>
          <w:rFonts w:ascii="Garamond" w:hAnsi="Garamond" w:cs="Times New Roman"/>
          <w:b/>
          <w:sz w:val="24"/>
          <w:szCs w:val="24"/>
        </w:rPr>
        <w:t>2</w:t>
      </w:r>
    </w:p>
    <w:p w14:paraId="52E7D634" w14:textId="77777777" w:rsidR="00CC577C" w:rsidRPr="00C7357A" w:rsidRDefault="00CC577C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053BD3" w14:textId="05FECC71" w:rsidR="00CC577C" w:rsidRPr="00C7357A" w:rsidRDefault="00CC577C" w:rsidP="00C7357A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C7357A">
        <w:rPr>
          <w:rFonts w:ascii="Garamond" w:hAnsi="Garamond" w:cs="Times New Roman"/>
          <w:b/>
          <w:sz w:val="24"/>
          <w:szCs w:val="24"/>
        </w:rPr>
        <w:t xml:space="preserve">Kuvendi i Shqipërisë, </w:t>
      </w:r>
    </w:p>
    <w:p w14:paraId="774CB7F6" w14:textId="58E8FEE0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>Duke vlerësuar rolin e Autoritetit në përmbushje të misionit të tij për dhënien e informacionit mbi dokumentet e ish-Sigurimit të Shtetit, në mënyrë që të edukojë publikun e të mbështesë vlerat demokratike të drejtësisë, të vërtetën, pajtimin e përgjegjësinë për brezat e ardhshëm;</w:t>
      </w:r>
    </w:p>
    <w:p w14:paraId="382004E9" w14:textId="41F1B03D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>Duke konsideruar se veprimtaria e Autoritetit është udhëhequr nga parimi i ligjshmërisë, mbrojtjes së të dhënave personale, dhënies së informacionit publikut, institucioneve dhe medies në kohë dhe me cilësi;</w:t>
      </w:r>
    </w:p>
    <w:p w14:paraId="41E82762" w14:textId="19FF8021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>Duke njohur bashkëpunimin e Autoritetit me institucione të tjera vend</w:t>
      </w:r>
      <w:r w:rsidR="00326F9B">
        <w:rPr>
          <w:rFonts w:ascii="Garamond" w:hAnsi="Garamond" w:cs="Times New Roman"/>
          <w:sz w:val="24"/>
          <w:szCs w:val="24"/>
        </w:rPr>
        <w:t>ë</w:t>
      </w:r>
      <w:r w:rsidRPr="00C7357A">
        <w:rPr>
          <w:rFonts w:ascii="Garamond" w:hAnsi="Garamond" w:cs="Times New Roman"/>
          <w:sz w:val="24"/>
          <w:szCs w:val="24"/>
        </w:rPr>
        <w:t>se dhe institucione homologe ndërkombëtare për shkëmbimin e informacionit e të përvojës lidhur me objektin e punës së Autoritetit;</w:t>
      </w:r>
    </w:p>
    <w:p w14:paraId="48973870" w14:textId="79E32AB5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C7357A">
        <w:rPr>
          <w:rFonts w:ascii="Garamond" w:hAnsi="Garamond" w:cs="Times New Roman"/>
          <w:b/>
          <w:sz w:val="24"/>
          <w:szCs w:val="24"/>
        </w:rPr>
        <w:t>Vlerëson veprimtarinë e Autoritetit për Informim mbi Dokumentet e ish-Sigurimit të Shtetit gjatë vitit 2022</w:t>
      </w:r>
      <w:r w:rsidR="00326F9B">
        <w:rPr>
          <w:rFonts w:ascii="Garamond" w:hAnsi="Garamond" w:cs="Times New Roman"/>
          <w:b/>
          <w:sz w:val="24"/>
          <w:szCs w:val="24"/>
        </w:rPr>
        <w:t>,</w:t>
      </w:r>
      <w:r w:rsidRPr="00C7357A">
        <w:rPr>
          <w:rFonts w:ascii="Garamond" w:hAnsi="Garamond" w:cs="Times New Roman"/>
          <w:b/>
          <w:sz w:val="24"/>
          <w:szCs w:val="24"/>
        </w:rPr>
        <w:t xml:space="preserve"> në drejtim të:</w:t>
      </w:r>
    </w:p>
    <w:p w14:paraId="44C4E413" w14:textId="449599A9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>Nënshkrimit të marrëveshjes me Drejtorinë e Përgjithshme të Policisë së Shtetit për garantimin dhe realizimin e një procesi të rregullt ligjor të identifikimit dhe rikuperimit të trupave të të zhdukurve gjatë periudhës së komunizmit</w:t>
      </w:r>
      <w:r w:rsidR="00AA51AA">
        <w:rPr>
          <w:rFonts w:ascii="Garamond" w:hAnsi="Garamond" w:cs="Times New Roman"/>
          <w:sz w:val="24"/>
          <w:szCs w:val="24"/>
        </w:rPr>
        <w:t>;</w:t>
      </w:r>
    </w:p>
    <w:p w14:paraId="506E7A74" w14:textId="154E667F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 xml:space="preserve">Krijimit dhe plotësimit të </w:t>
      </w:r>
      <w:r w:rsidR="00C3197D" w:rsidRPr="00C7357A">
        <w:rPr>
          <w:rFonts w:ascii="Garamond" w:hAnsi="Garamond" w:cs="Times New Roman"/>
          <w:sz w:val="24"/>
          <w:szCs w:val="24"/>
        </w:rPr>
        <w:t>r</w:t>
      </w:r>
      <w:r w:rsidRPr="00C7357A">
        <w:rPr>
          <w:rFonts w:ascii="Garamond" w:hAnsi="Garamond" w:cs="Times New Roman"/>
          <w:sz w:val="24"/>
          <w:szCs w:val="24"/>
        </w:rPr>
        <w:t xml:space="preserve">egjistrit </w:t>
      </w:r>
      <w:r w:rsidR="00C3197D" w:rsidRPr="00C7357A">
        <w:rPr>
          <w:rFonts w:ascii="Garamond" w:hAnsi="Garamond" w:cs="Times New Roman"/>
          <w:sz w:val="24"/>
          <w:szCs w:val="24"/>
        </w:rPr>
        <w:t>e</w:t>
      </w:r>
      <w:r w:rsidRPr="00C7357A">
        <w:rPr>
          <w:rFonts w:ascii="Garamond" w:hAnsi="Garamond" w:cs="Times New Roman"/>
          <w:sz w:val="24"/>
          <w:szCs w:val="24"/>
        </w:rPr>
        <w:t xml:space="preserve">lektronik të kërkesave dhe </w:t>
      </w:r>
      <w:r w:rsidR="00326F9B">
        <w:rPr>
          <w:rFonts w:ascii="Garamond" w:hAnsi="Garamond" w:cs="Times New Roman"/>
          <w:sz w:val="24"/>
          <w:szCs w:val="24"/>
        </w:rPr>
        <w:t xml:space="preserve">të </w:t>
      </w:r>
      <w:r w:rsidRPr="00C7357A">
        <w:rPr>
          <w:rFonts w:ascii="Garamond" w:hAnsi="Garamond" w:cs="Times New Roman"/>
          <w:sz w:val="24"/>
          <w:szCs w:val="24"/>
        </w:rPr>
        <w:t xml:space="preserve">përgjigjeve për të drejtën e informimit, si një sistem që mundëson qasje më të drejtpërdrejtë të qytetarëve dhe </w:t>
      </w:r>
      <w:r w:rsidR="00490103">
        <w:rPr>
          <w:rFonts w:ascii="Garamond" w:hAnsi="Garamond" w:cs="Times New Roman"/>
          <w:sz w:val="24"/>
          <w:szCs w:val="24"/>
        </w:rPr>
        <w:t xml:space="preserve">të </w:t>
      </w:r>
      <w:r w:rsidRPr="00C7357A">
        <w:rPr>
          <w:rFonts w:ascii="Garamond" w:hAnsi="Garamond" w:cs="Times New Roman"/>
          <w:sz w:val="24"/>
          <w:szCs w:val="24"/>
        </w:rPr>
        <w:t>grupeve të interesit në informacionin publik</w:t>
      </w:r>
      <w:r w:rsidR="00AA51AA">
        <w:rPr>
          <w:rFonts w:ascii="Garamond" w:hAnsi="Garamond" w:cs="Times New Roman"/>
          <w:sz w:val="24"/>
          <w:szCs w:val="24"/>
        </w:rPr>
        <w:t>;</w:t>
      </w:r>
    </w:p>
    <w:p w14:paraId="395C8DE8" w14:textId="56A09885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>Mbështetjes shkencore nëpërmjet përpunimit të kërkesave të studiuesve dhe medies për qëllime studimore dhe vënien në dispozicion të dokumentacionit arkivor të kërkuar.</w:t>
      </w:r>
    </w:p>
    <w:p w14:paraId="2EBCC7FC" w14:textId="64431B6F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>Edukimit qytetar për veprimtarinë e ish-Sigurimit të Shtetit nëpërmjet projekteve studimore d</w:t>
      </w:r>
      <w:r w:rsidR="00C3197D" w:rsidRPr="00C7357A">
        <w:rPr>
          <w:rFonts w:ascii="Garamond" w:hAnsi="Garamond" w:cs="Times New Roman"/>
          <w:sz w:val="24"/>
          <w:szCs w:val="24"/>
        </w:rPr>
        <w:t>he audio</w:t>
      </w:r>
      <w:r w:rsidRPr="00C7357A">
        <w:rPr>
          <w:rFonts w:ascii="Garamond" w:hAnsi="Garamond" w:cs="Times New Roman"/>
          <w:sz w:val="24"/>
          <w:szCs w:val="24"/>
        </w:rPr>
        <w:t>vizuale, ekspozitave, konferencave dhe takimeve të Autoritetit me partnerë dhe publikun e interesuar</w:t>
      </w:r>
      <w:r w:rsidR="00AA51AA">
        <w:rPr>
          <w:rFonts w:ascii="Garamond" w:hAnsi="Garamond" w:cs="Times New Roman"/>
          <w:sz w:val="24"/>
          <w:szCs w:val="24"/>
        </w:rPr>
        <w:t>;</w:t>
      </w:r>
    </w:p>
    <w:p w14:paraId="0A7CC94E" w14:textId="77F37245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 xml:space="preserve"> Bashkëpunimit institucional me homologë të ndryshëm për shkëmbimin e përvojave me vende të cilat prezantojnë modelet më të mira në shërbim të pajtimit, paqes dhe ndërtimit të Kujtesës E</w:t>
      </w:r>
      <w:r w:rsidR="00AA51AA">
        <w:rPr>
          <w:rFonts w:ascii="Garamond" w:hAnsi="Garamond" w:cs="Times New Roman"/>
          <w:sz w:val="24"/>
          <w:szCs w:val="24"/>
        </w:rPr>
        <w:t>v</w:t>
      </w:r>
      <w:r w:rsidR="00FD504A">
        <w:rPr>
          <w:rFonts w:ascii="Garamond" w:hAnsi="Garamond" w:cs="Times New Roman"/>
          <w:sz w:val="24"/>
          <w:szCs w:val="24"/>
        </w:rPr>
        <w:t xml:space="preserve"> </w:t>
      </w:r>
      <w:r w:rsidRPr="00C7357A">
        <w:rPr>
          <w:rFonts w:ascii="Garamond" w:hAnsi="Garamond" w:cs="Times New Roman"/>
          <w:sz w:val="24"/>
          <w:szCs w:val="24"/>
        </w:rPr>
        <w:t>ropiane</w:t>
      </w:r>
      <w:r w:rsidR="00AA51AA">
        <w:rPr>
          <w:rFonts w:ascii="Garamond" w:hAnsi="Garamond" w:cs="Times New Roman"/>
          <w:sz w:val="24"/>
          <w:szCs w:val="24"/>
        </w:rPr>
        <w:t>;</w:t>
      </w:r>
    </w:p>
    <w:p w14:paraId="458B15AE" w14:textId="5304FB3E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C7357A">
        <w:rPr>
          <w:rFonts w:ascii="Garamond" w:hAnsi="Garamond" w:cs="Times New Roman"/>
          <w:b/>
          <w:sz w:val="24"/>
          <w:szCs w:val="24"/>
        </w:rPr>
        <w:t>Kuvendi rekomandon që Autoriteti për Informimin mbi Dokumentet e ish-Sigurimit të Shtetit për vitin 2023 të përmirësojë punën në këto drejtime:</w:t>
      </w:r>
    </w:p>
    <w:p w14:paraId="7D1633F5" w14:textId="19DEB535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>1. Të hartojë aktet nënligjore në kuadër të përafrimit m</w:t>
      </w:r>
      <w:r w:rsidR="00D74F9C" w:rsidRPr="00C7357A">
        <w:rPr>
          <w:rFonts w:ascii="Garamond" w:hAnsi="Garamond" w:cs="Times New Roman"/>
          <w:sz w:val="24"/>
          <w:szCs w:val="24"/>
        </w:rPr>
        <w:t>e ndryshimet që pësoi ligji nr.</w:t>
      </w:r>
      <w:r w:rsidR="00FD504A">
        <w:rPr>
          <w:rFonts w:ascii="Garamond" w:hAnsi="Garamond" w:cs="Times New Roman"/>
          <w:sz w:val="24"/>
          <w:szCs w:val="24"/>
        </w:rPr>
        <w:t xml:space="preserve"> </w:t>
      </w:r>
      <w:r w:rsidRPr="00C7357A">
        <w:rPr>
          <w:rFonts w:ascii="Garamond" w:hAnsi="Garamond" w:cs="Times New Roman"/>
          <w:sz w:val="24"/>
          <w:szCs w:val="24"/>
        </w:rPr>
        <w:t>45/2015</w:t>
      </w:r>
      <w:r w:rsidR="00FD504A">
        <w:rPr>
          <w:rFonts w:ascii="Garamond" w:hAnsi="Garamond" w:cs="Times New Roman"/>
          <w:sz w:val="24"/>
          <w:szCs w:val="24"/>
        </w:rPr>
        <w:t>,</w:t>
      </w:r>
      <w:r w:rsidRPr="00C7357A">
        <w:rPr>
          <w:rFonts w:ascii="Garamond" w:hAnsi="Garamond" w:cs="Times New Roman"/>
          <w:sz w:val="24"/>
          <w:szCs w:val="24"/>
        </w:rPr>
        <w:t xml:space="preserve"> “Për të drejtën e informimit për dokumentet e ish- Sigurimit të Shtetit të Republikës Popullore Socialiste të Shqipërisë”, i ndryshuar</w:t>
      </w:r>
      <w:r w:rsidR="00C23ECB">
        <w:rPr>
          <w:rFonts w:ascii="Garamond" w:hAnsi="Garamond" w:cs="Times New Roman"/>
          <w:sz w:val="24"/>
          <w:szCs w:val="24"/>
        </w:rPr>
        <w:t>;</w:t>
      </w:r>
    </w:p>
    <w:p w14:paraId="0593FB4C" w14:textId="47AE91EB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>2. Të raportojë për përfundimet dhe pengesat ligjore që ka hasur Autoriteti gjatë zbatimit të ligjit nr. 45/2015</w:t>
      </w:r>
      <w:r w:rsidR="00FD504A">
        <w:rPr>
          <w:rFonts w:ascii="Garamond" w:hAnsi="Garamond" w:cs="Times New Roman"/>
          <w:sz w:val="24"/>
          <w:szCs w:val="24"/>
        </w:rPr>
        <w:t>,</w:t>
      </w:r>
      <w:r w:rsidRPr="00C7357A">
        <w:rPr>
          <w:rFonts w:ascii="Garamond" w:hAnsi="Garamond" w:cs="Times New Roman"/>
          <w:sz w:val="24"/>
          <w:szCs w:val="24"/>
        </w:rPr>
        <w:t xml:space="preserve"> lidhur me verifikimin e figurave të zyrtarëve të pajisur më parë me certifikatë </w:t>
      </w:r>
      <w:r w:rsidR="00D74F9C" w:rsidRPr="00C7357A">
        <w:rPr>
          <w:rFonts w:ascii="Garamond" w:hAnsi="Garamond" w:cs="Times New Roman"/>
          <w:sz w:val="24"/>
          <w:szCs w:val="24"/>
        </w:rPr>
        <w:t>pastërtie</w:t>
      </w:r>
      <w:r w:rsidRPr="00C7357A">
        <w:rPr>
          <w:rFonts w:ascii="Garamond" w:hAnsi="Garamond" w:cs="Times New Roman"/>
          <w:sz w:val="24"/>
          <w:szCs w:val="24"/>
        </w:rPr>
        <w:t xml:space="preserve"> figure. Pas ndryshimeve ligjore që sollën shfuqizimin e komisioneve “Bezhani” e “Mezini”, Autoriteti të bashkëpunojë me institucionet kushtetuese dhe autoritetet publike, me qëllim që t’i drejtohen Autoritetit me kërkesë për riverifikim të figurës së zyrtarëve të pajisur më parë me certifikatë pastërtie</w:t>
      </w:r>
      <w:r w:rsidR="00C23ECB">
        <w:rPr>
          <w:rFonts w:ascii="Garamond" w:hAnsi="Garamond" w:cs="Times New Roman"/>
          <w:sz w:val="24"/>
          <w:szCs w:val="24"/>
        </w:rPr>
        <w:t>;</w:t>
      </w:r>
    </w:p>
    <w:p w14:paraId="6B7A7A04" w14:textId="7495C1A7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>3. Të vijojë punën me ndërtimin e databazës së detajuar për personat e zhdukur, e cila do të shërbejë si Regjistër i Personave të Zhdukur për nisjen e procesit të identifikimit dhe rikuperimit, si dhe për krijimin e databazës së ADN-së së të afërmve të personave të zhdukur</w:t>
      </w:r>
      <w:r w:rsidR="00C23ECB">
        <w:rPr>
          <w:rFonts w:ascii="Garamond" w:hAnsi="Garamond" w:cs="Times New Roman"/>
          <w:sz w:val="24"/>
          <w:szCs w:val="24"/>
        </w:rPr>
        <w:t>;</w:t>
      </w:r>
    </w:p>
    <w:p w14:paraId="488703AC" w14:textId="3098A5F0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 xml:space="preserve">4. Të vijojë me informimin e studiuesve dhe medieve të interesuara për dokumentet e ish- Sigurimit të Shtetit, si dhe garantimin e shqyrtimit dhe </w:t>
      </w:r>
      <w:r w:rsidR="00FD504A">
        <w:rPr>
          <w:rFonts w:ascii="Garamond" w:hAnsi="Garamond" w:cs="Times New Roman"/>
          <w:sz w:val="24"/>
          <w:szCs w:val="24"/>
        </w:rPr>
        <w:t xml:space="preserve">të </w:t>
      </w:r>
      <w:r w:rsidRPr="00C7357A">
        <w:rPr>
          <w:rFonts w:ascii="Garamond" w:hAnsi="Garamond" w:cs="Times New Roman"/>
          <w:sz w:val="24"/>
          <w:szCs w:val="24"/>
        </w:rPr>
        <w:t>dorëzimin e dublikatave të tyre te kërkuesi brenda afateve kohore të përcaktuara në aktet nënligjore të dala në zbatim të ligjit organik nr. 45/2015</w:t>
      </w:r>
      <w:r w:rsidR="00E76AAF">
        <w:rPr>
          <w:rFonts w:ascii="Garamond" w:hAnsi="Garamond" w:cs="Times New Roman"/>
          <w:sz w:val="24"/>
          <w:szCs w:val="24"/>
        </w:rPr>
        <w:t>,</w:t>
      </w:r>
      <w:r w:rsidRPr="00C7357A">
        <w:rPr>
          <w:rFonts w:ascii="Garamond" w:hAnsi="Garamond" w:cs="Times New Roman"/>
          <w:sz w:val="24"/>
          <w:szCs w:val="24"/>
        </w:rPr>
        <w:t xml:space="preserve"> i ndryshuar</w:t>
      </w:r>
      <w:r w:rsidR="00C23ECB">
        <w:rPr>
          <w:rFonts w:ascii="Garamond" w:hAnsi="Garamond" w:cs="Times New Roman"/>
          <w:sz w:val="24"/>
          <w:szCs w:val="24"/>
        </w:rPr>
        <w:t>;</w:t>
      </w:r>
    </w:p>
    <w:p w14:paraId="112AD08B" w14:textId="2E9D022D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>5. Të sistemojë dhe të vijojë me procesin e digjitalizimit të dokumenteve të ish-Sigurimit të Shtetit të mbledhura nga</w:t>
      </w:r>
      <w:r w:rsidR="00D74F9C" w:rsidRPr="00C7357A">
        <w:rPr>
          <w:rFonts w:ascii="Garamond" w:hAnsi="Garamond" w:cs="Times New Roman"/>
          <w:sz w:val="24"/>
          <w:szCs w:val="24"/>
        </w:rPr>
        <w:t xml:space="preserve"> institucionet arkivore në vend</w:t>
      </w:r>
      <w:r w:rsidRPr="00C7357A">
        <w:rPr>
          <w:rFonts w:ascii="Garamond" w:hAnsi="Garamond" w:cs="Times New Roman"/>
          <w:sz w:val="24"/>
          <w:szCs w:val="24"/>
        </w:rPr>
        <w:t xml:space="preserve"> në arkivin e vetëm të Autoritetit</w:t>
      </w:r>
      <w:r w:rsidR="00C23ECB">
        <w:rPr>
          <w:rFonts w:ascii="Garamond" w:hAnsi="Garamond" w:cs="Times New Roman"/>
          <w:sz w:val="24"/>
          <w:szCs w:val="24"/>
        </w:rPr>
        <w:t>;</w:t>
      </w:r>
    </w:p>
    <w:p w14:paraId="355B4B5B" w14:textId="57443DFE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lastRenderedPageBreak/>
        <w:t>6. Të përmirësojë procedurat e brendshme për trajtimin e kërkesave individuale, institucionale, studimore dhe qytetare, me qëllim shkurtimin e afateve kohore të shërbimit të dokumentacionit</w:t>
      </w:r>
      <w:r w:rsidR="00C23ECB">
        <w:rPr>
          <w:rFonts w:ascii="Garamond" w:hAnsi="Garamond" w:cs="Times New Roman"/>
          <w:sz w:val="24"/>
          <w:szCs w:val="24"/>
        </w:rPr>
        <w:t>;</w:t>
      </w:r>
    </w:p>
    <w:p w14:paraId="5CB91E92" w14:textId="7752E9E4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>7. Të bashkëpunojë me Institutin e Studimeve të Krimeve dhe Pasojave të Komunizmit në Shqipëri dhe t’i krijojë lehtësira në punën e tij për të përmbushur detyrimet që burojnë nga neni 5 i ligjit nr. 10 242, datë 25.2.2010, “Për Institutin e Studimeve për Krimet dhe Pa</w:t>
      </w:r>
      <w:r w:rsidR="00D74F9C" w:rsidRPr="00C7357A">
        <w:rPr>
          <w:rFonts w:ascii="Garamond" w:hAnsi="Garamond" w:cs="Times New Roman"/>
          <w:sz w:val="24"/>
          <w:szCs w:val="24"/>
        </w:rPr>
        <w:t>sojat e Komunizmit në Shqipëri”</w:t>
      </w:r>
      <w:r w:rsidR="00E76AAF">
        <w:rPr>
          <w:rFonts w:ascii="Garamond" w:hAnsi="Garamond" w:cs="Times New Roman"/>
          <w:sz w:val="24"/>
          <w:szCs w:val="24"/>
        </w:rPr>
        <w:t>,</w:t>
      </w:r>
      <w:r w:rsidRPr="00C7357A">
        <w:rPr>
          <w:rFonts w:ascii="Garamond" w:hAnsi="Garamond" w:cs="Times New Roman"/>
          <w:sz w:val="24"/>
          <w:szCs w:val="24"/>
        </w:rPr>
        <w:t xml:space="preserve"> në masën dhe për qëllimet që lejon neni 26 i ligjit nr. 45/2015</w:t>
      </w:r>
      <w:r w:rsidR="00E76AAF">
        <w:rPr>
          <w:rFonts w:ascii="Garamond" w:hAnsi="Garamond" w:cs="Times New Roman"/>
          <w:sz w:val="24"/>
          <w:szCs w:val="24"/>
        </w:rPr>
        <w:t>,</w:t>
      </w:r>
      <w:r w:rsidRPr="00C7357A">
        <w:rPr>
          <w:rFonts w:ascii="Garamond" w:hAnsi="Garamond" w:cs="Times New Roman"/>
          <w:sz w:val="24"/>
          <w:szCs w:val="24"/>
        </w:rPr>
        <w:t xml:space="preserve"> i ndryshuar</w:t>
      </w:r>
      <w:r w:rsidR="00C23ECB">
        <w:rPr>
          <w:rFonts w:ascii="Garamond" w:hAnsi="Garamond" w:cs="Times New Roman"/>
          <w:sz w:val="24"/>
          <w:szCs w:val="24"/>
        </w:rPr>
        <w:t>;</w:t>
      </w:r>
      <w:bookmarkStart w:id="0" w:name="_GoBack"/>
      <w:bookmarkEnd w:id="0"/>
    </w:p>
    <w:p w14:paraId="3C8770BE" w14:textId="5FA9B998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>8. Të bëjë transparencën e vendimmarrjes në raportimin vjetor, ku të pasqyrohet mendimi kundër në rastet e vendimmarrjes jounanime.</w:t>
      </w:r>
    </w:p>
    <w:p w14:paraId="2BF65623" w14:textId="77777777" w:rsidR="003344C7" w:rsidRPr="00C7357A" w:rsidRDefault="003344C7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B3050D9" w14:textId="55964A21" w:rsidR="00C7357A" w:rsidRPr="00C7357A" w:rsidRDefault="00C7357A" w:rsidP="00C7357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>
        <w:rPr>
          <w:rFonts w:ascii="Garamond" w:eastAsia="MS Mincho" w:hAnsi="Garamond" w:cs="Times New Roman"/>
          <w:sz w:val="24"/>
          <w:szCs w:val="24"/>
        </w:rPr>
        <w:t>KRYETARE</w:t>
      </w:r>
    </w:p>
    <w:p w14:paraId="1C635956" w14:textId="17FFCE2C" w:rsidR="00C7357A" w:rsidRPr="00C7357A" w:rsidRDefault="00C7357A" w:rsidP="00C7357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C7357A">
        <w:rPr>
          <w:rFonts w:ascii="Garamond" w:eastAsia="MS Mincho" w:hAnsi="Garamond" w:cs="Times New Roman"/>
          <w:b/>
          <w:bCs/>
          <w:sz w:val="24"/>
          <w:szCs w:val="24"/>
        </w:rPr>
        <w:t>Lindita Nikolla</w:t>
      </w:r>
    </w:p>
    <w:p w14:paraId="3038C352" w14:textId="77777777" w:rsidR="00BC64C3" w:rsidRPr="00C7357A" w:rsidRDefault="00BC64C3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6917FD00" w:rsidR="00EB62DE" w:rsidRPr="00C7357A" w:rsidRDefault="00A755F6" w:rsidP="00C735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357A">
        <w:rPr>
          <w:rFonts w:ascii="Garamond" w:hAnsi="Garamond" w:cs="Times New Roman"/>
          <w:sz w:val="24"/>
          <w:szCs w:val="24"/>
        </w:rPr>
        <w:t xml:space="preserve">Miratuar </w:t>
      </w:r>
      <w:r w:rsidR="000E4E25">
        <w:rPr>
          <w:rFonts w:ascii="Garamond" w:hAnsi="Garamond" w:cs="Times New Roman"/>
          <w:sz w:val="24"/>
          <w:szCs w:val="24"/>
        </w:rPr>
        <w:t>m</w:t>
      </w:r>
      <w:r w:rsidRPr="00C7357A">
        <w:rPr>
          <w:rFonts w:ascii="Garamond" w:hAnsi="Garamond" w:cs="Times New Roman"/>
          <w:sz w:val="24"/>
          <w:szCs w:val="24"/>
        </w:rPr>
        <w:t xml:space="preserve">ë datë </w:t>
      </w:r>
      <w:r w:rsidR="007F372E" w:rsidRPr="00C7357A">
        <w:rPr>
          <w:rFonts w:ascii="Garamond" w:hAnsi="Garamond" w:cs="Times New Roman"/>
          <w:sz w:val="24"/>
          <w:szCs w:val="24"/>
        </w:rPr>
        <w:t>1</w:t>
      </w:r>
      <w:r w:rsidR="00BC64C3" w:rsidRPr="00C7357A">
        <w:rPr>
          <w:rFonts w:ascii="Garamond" w:hAnsi="Garamond" w:cs="Times New Roman"/>
          <w:sz w:val="24"/>
          <w:szCs w:val="24"/>
        </w:rPr>
        <w:t>3</w:t>
      </w:r>
      <w:r w:rsidR="00F4148E" w:rsidRPr="00C7357A">
        <w:rPr>
          <w:rFonts w:ascii="Garamond" w:hAnsi="Garamond" w:cs="Times New Roman"/>
          <w:sz w:val="24"/>
          <w:szCs w:val="24"/>
        </w:rPr>
        <w:t>.</w:t>
      </w:r>
      <w:r w:rsidR="0094122A" w:rsidRPr="00C7357A">
        <w:rPr>
          <w:rFonts w:ascii="Garamond" w:hAnsi="Garamond" w:cs="Times New Roman"/>
          <w:sz w:val="24"/>
          <w:szCs w:val="24"/>
        </w:rPr>
        <w:t>7</w:t>
      </w:r>
      <w:r w:rsidRPr="00C7357A">
        <w:rPr>
          <w:rFonts w:ascii="Garamond" w:hAnsi="Garamond" w:cs="Times New Roman"/>
          <w:sz w:val="24"/>
          <w:szCs w:val="24"/>
        </w:rPr>
        <w:t>.202</w:t>
      </w:r>
      <w:r w:rsidR="00BC64C3" w:rsidRPr="00C7357A">
        <w:rPr>
          <w:rFonts w:ascii="Garamond" w:hAnsi="Garamond" w:cs="Times New Roman"/>
          <w:sz w:val="24"/>
          <w:szCs w:val="24"/>
        </w:rPr>
        <w:t>3</w:t>
      </w:r>
      <w:r w:rsidR="000E4E25">
        <w:rPr>
          <w:rFonts w:ascii="Garamond" w:hAnsi="Garamond" w:cs="Times New Roman"/>
          <w:sz w:val="24"/>
          <w:szCs w:val="24"/>
        </w:rPr>
        <w:t>.</w:t>
      </w:r>
    </w:p>
    <w:p w14:paraId="1E0ED3A1" w14:textId="77777777" w:rsidR="00E37868" w:rsidRPr="00C7357A" w:rsidRDefault="00E37868" w:rsidP="00C7357A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2081D79A" w14:textId="77777777" w:rsidR="007A744F" w:rsidRPr="00C7357A" w:rsidRDefault="007A744F" w:rsidP="00C7357A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sectPr w:rsidR="007A744F" w:rsidRPr="00C7357A" w:rsidSect="00E7684C">
      <w:footerReference w:type="default" r:id="rId11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92C5F" w14:textId="77777777" w:rsidR="000E4E25" w:rsidRDefault="000E4E25" w:rsidP="00C86383">
      <w:pPr>
        <w:spacing w:after="0" w:line="240" w:lineRule="auto"/>
      </w:pPr>
      <w:r>
        <w:separator/>
      </w:r>
    </w:p>
  </w:endnote>
  <w:endnote w:type="continuationSeparator" w:id="0">
    <w:p w14:paraId="6E6F7A0C" w14:textId="77777777" w:rsidR="000E4E25" w:rsidRDefault="000E4E25" w:rsidP="00C86383">
      <w:pPr>
        <w:spacing w:after="0" w:line="240" w:lineRule="auto"/>
      </w:pPr>
      <w:r>
        <w:continuationSeparator/>
      </w:r>
    </w:p>
  </w:endnote>
  <w:endnote w:type="continuationNotice" w:id="1">
    <w:p w14:paraId="26DCB4AB" w14:textId="77777777" w:rsidR="000E4E25" w:rsidRDefault="000E4E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2E7D9C4F" w:rsidR="000E4E25" w:rsidRPr="00E7684C" w:rsidRDefault="000E4E2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0E4E25" w:rsidRDefault="000E4E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BAD00" w14:textId="77777777" w:rsidR="000E4E25" w:rsidRDefault="000E4E25" w:rsidP="00C86383">
      <w:pPr>
        <w:spacing w:after="0" w:line="240" w:lineRule="auto"/>
      </w:pPr>
      <w:r>
        <w:separator/>
      </w:r>
    </w:p>
  </w:footnote>
  <w:footnote w:type="continuationSeparator" w:id="0">
    <w:p w14:paraId="074CF733" w14:textId="77777777" w:rsidR="000E4E25" w:rsidRDefault="000E4E25" w:rsidP="00C86383">
      <w:pPr>
        <w:spacing w:after="0" w:line="240" w:lineRule="auto"/>
      </w:pPr>
      <w:r>
        <w:continuationSeparator/>
      </w:r>
    </w:p>
  </w:footnote>
  <w:footnote w:type="continuationNotice" w:id="1">
    <w:p w14:paraId="4EB6EE9C" w14:textId="77777777" w:rsidR="000E4E25" w:rsidRDefault="000E4E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0942"/>
    <w:rsid w:val="0001371B"/>
    <w:rsid w:val="00013FC1"/>
    <w:rsid w:val="0001705C"/>
    <w:rsid w:val="00017F55"/>
    <w:rsid w:val="00020115"/>
    <w:rsid w:val="000224FD"/>
    <w:rsid w:val="000225F5"/>
    <w:rsid w:val="00022B06"/>
    <w:rsid w:val="0002452F"/>
    <w:rsid w:val="000278AC"/>
    <w:rsid w:val="00027E1F"/>
    <w:rsid w:val="00032ACF"/>
    <w:rsid w:val="000357A3"/>
    <w:rsid w:val="0003766F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B59DF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4E25"/>
    <w:rsid w:val="000E5355"/>
    <w:rsid w:val="000F121E"/>
    <w:rsid w:val="000F417A"/>
    <w:rsid w:val="0010178D"/>
    <w:rsid w:val="001049FD"/>
    <w:rsid w:val="0010585D"/>
    <w:rsid w:val="00107AB4"/>
    <w:rsid w:val="001113F8"/>
    <w:rsid w:val="00114E82"/>
    <w:rsid w:val="001156F1"/>
    <w:rsid w:val="00121DB5"/>
    <w:rsid w:val="001228BD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44394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C343A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1FC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0AAB"/>
    <w:rsid w:val="002D28BD"/>
    <w:rsid w:val="002D47BF"/>
    <w:rsid w:val="002D69A9"/>
    <w:rsid w:val="002D6F17"/>
    <w:rsid w:val="002E049D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6F9B"/>
    <w:rsid w:val="00327E49"/>
    <w:rsid w:val="003305FA"/>
    <w:rsid w:val="0033383F"/>
    <w:rsid w:val="003344C7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87159"/>
    <w:rsid w:val="003918EF"/>
    <w:rsid w:val="00391D0F"/>
    <w:rsid w:val="00393AEF"/>
    <w:rsid w:val="00393D81"/>
    <w:rsid w:val="003962DE"/>
    <w:rsid w:val="00397B89"/>
    <w:rsid w:val="003A3D56"/>
    <w:rsid w:val="003A6540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1578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0103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43C2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7336"/>
    <w:rsid w:val="005920D3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17AC"/>
    <w:rsid w:val="005E3C64"/>
    <w:rsid w:val="005E4979"/>
    <w:rsid w:val="005F08C5"/>
    <w:rsid w:val="005F7BAE"/>
    <w:rsid w:val="00600647"/>
    <w:rsid w:val="00600908"/>
    <w:rsid w:val="00606A64"/>
    <w:rsid w:val="00611AFD"/>
    <w:rsid w:val="00612758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80190"/>
    <w:rsid w:val="00686471"/>
    <w:rsid w:val="00695534"/>
    <w:rsid w:val="006A1126"/>
    <w:rsid w:val="006B27CE"/>
    <w:rsid w:val="006B790D"/>
    <w:rsid w:val="006C2AEE"/>
    <w:rsid w:val="006D3004"/>
    <w:rsid w:val="006D6CF7"/>
    <w:rsid w:val="006E1D69"/>
    <w:rsid w:val="006E5794"/>
    <w:rsid w:val="006F2FA3"/>
    <w:rsid w:val="00700DFF"/>
    <w:rsid w:val="00702A04"/>
    <w:rsid w:val="00704D02"/>
    <w:rsid w:val="0070633E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61637"/>
    <w:rsid w:val="00761C31"/>
    <w:rsid w:val="00761C60"/>
    <w:rsid w:val="007832F6"/>
    <w:rsid w:val="00783CAA"/>
    <w:rsid w:val="007840A3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372E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35A81"/>
    <w:rsid w:val="0094122A"/>
    <w:rsid w:val="00946C72"/>
    <w:rsid w:val="0095624F"/>
    <w:rsid w:val="00956692"/>
    <w:rsid w:val="009571C2"/>
    <w:rsid w:val="00960704"/>
    <w:rsid w:val="00960B17"/>
    <w:rsid w:val="00964622"/>
    <w:rsid w:val="009649C3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2ADE"/>
    <w:rsid w:val="00A241B8"/>
    <w:rsid w:val="00A37632"/>
    <w:rsid w:val="00A503B4"/>
    <w:rsid w:val="00A5392D"/>
    <w:rsid w:val="00A558AE"/>
    <w:rsid w:val="00A564E2"/>
    <w:rsid w:val="00A67678"/>
    <w:rsid w:val="00A70E89"/>
    <w:rsid w:val="00A74270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A51AA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3574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C2A76"/>
    <w:rsid w:val="00BC64C3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3ECB"/>
    <w:rsid w:val="00C277DC"/>
    <w:rsid w:val="00C310C5"/>
    <w:rsid w:val="00C3197D"/>
    <w:rsid w:val="00C3396C"/>
    <w:rsid w:val="00C356CF"/>
    <w:rsid w:val="00C42220"/>
    <w:rsid w:val="00C46623"/>
    <w:rsid w:val="00C50843"/>
    <w:rsid w:val="00C569D5"/>
    <w:rsid w:val="00C64564"/>
    <w:rsid w:val="00C65542"/>
    <w:rsid w:val="00C7357A"/>
    <w:rsid w:val="00C76C1D"/>
    <w:rsid w:val="00C829DC"/>
    <w:rsid w:val="00C86383"/>
    <w:rsid w:val="00C9434B"/>
    <w:rsid w:val="00C96F2B"/>
    <w:rsid w:val="00CA0814"/>
    <w:rsid w:val="00CA0EBE"/>
    <w:rsid w:val="00CA57B6"/>
    <w:rsid w:val="00CC577C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0FB"/>
    <w:rsid w:val="00D2027A"/>
    <w:rsid w:val="00D22C59"/>
    <w:rsid w:val="00D27092"/>
    <w:rsid w:val="00D31426"/>
    <w:rsid w:val="00D31E4D"/>
    <w:rsid w:val="00D332B5"/>
    <w:rsid w:val="00D34722"/>
    <w:rsid w:val="00D44DC4"/>
    <w:rsid w:val="00D47674"/>
    <w:rsid w:val="00D47862"/>
    <w:rsid w:val="00D50A18"/>
    <w:rsid w:val="00D57B3A"/>
    <w:rsid w:val="00D600F3"/>
    <w:rsid w:val="00D621BE"/>
    <w:rsid w:val="00D62BE5"/>
    <w:rsid w:val="00D66EB0"/>
    <w:rsid w:val="00D704A8"/>
    <w:rsid w:val="00D719E7"/>
    <w:rsid w:val="00D74F9C"/>
    <w:rsid w:val="00D8441D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C58FC"/>
    <w:rsid w:val="00DC5A82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0087"/>
    <w:rsid w:val="00E12C4C"/>
    <w:rsid w:val="00E151EE"/>
    <w:rsid w:val="00E24099"/>
    <w:rsid w:val="00E26211"/>
    <w:rsid w:val="00E318C7"/>
    <w:rsid w:val="00E34C07"/>
    <w:rsid w:val="00E36067"/>
    <w:rsid w:val="00E37868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6AAF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AA7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87519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  <w:rsid w:val="00FD504A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1CA8F7DC-1CB5-4BEF-94E1-E15801AC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2349-5</Nr_x002e__x0020_akti>
    <Data_x0020_e_x0020_Krijimit xmlns="0e656187-b300-4fb0-8bf4-3a50f872073c">2023-07-24T08:18:26Z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vlerësimin e veprimtarisë së Autoritetit për Informimin mbi Dokumentet e Ish-sigurimit të Shtetit për vitin 2022</Titulli>
    <Modifikuesi xmlns="0e656187-b300-4fb0-8bf4-3a50f872073c">alma.lisaku</Modifikuesi>
    <Nr_x002e__x0020_prot_x0020_QBZ xmlns="0e656187-b300-4fb0-8bf4-3a50f872073c">1099/5</Nr_x002e__x0020_prot_x0020_QBZ>
    <Data_x0020_e_x0020_Modifikimit xmlns="0e656187-b300-4fb0-8bf4-3a50f872073c">2023-07-24T11:14:44Z</Data_x0020_e_x0020_Modifikimit>
    <Dekretuar xmlns="0e656187-b300-4fb0-8bf4-3a50f872073c">false</Dekretuar>
    <Data xmlns="0e656187-b300-4fb0-8bf4-3a50f872073c">2023-07-12T22:00:00Z</Data>
    <Nr_x002e__x0020_protokolli_x0020_i_x0020_aktit xmlns="0e656187-b300-4fb0-8bf4-3a50f872073c">2349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A3E330EF554832A7CE3653DBB567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51711-C8A8-4F10-9797-98491F13AACB}">
  <ds:schemaRefs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100099F-634C-4843-9E6C-5D0AADBCA8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2FCB30-794C-4BA2-834D-39ED342E2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963337-E99B-4BEB-BA10-C7BCC6CB9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Autoritetit për Informimin mbi Dokumentet e Ish-sigurimit të Shtetit për vitin 2022</vt:lpstr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për Informimin mbi Dokumentet e Ish-sigurimit të Shtetit për vitin 2022</dc:title>
  <dc:creator>user</dc:creator>
  <cp:lastModifiedBy>Alma Lisaku</cp:lastModifiedBy>
  <cp:revision>11</cp:revision>
  <cp:lastPrinted>2023-07-18T10:35:00Z</cp:lastPrinted>
  <dcterms:created xsi:type="dcterms:W3CDTF">2023-07-21T10:28:00Z</dcterms:created>
  <dcterms:modified xsi:type="dcterms:W3CDTF">2023-07-24T11:24:00Z</dcterms:modified>
</cp:coreProperties>
</file>