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BB66B" w14:textId="6A6B19FF" w:rsidR="0094122A" w:rsidRPr="00B72068" w:rsidRDefault="000A0B41" w:rsidP="003E6880">
      <w:pPr>
        <w:pStyle w:val="ListParagraph"/>
        <w:spacing w:after="0"/>
        <w:jc w:val="center"/>
      </w:pPr>
      <w:r w:rsidRPr="00B72068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B72068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29D142A0" w14:textId="77777777" w:rsidR="00173169" w:rsidRPr="00B72068" w:rsidRDefault="00173169" w:rsidP="00B7206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72068">
        <w:rPr>
          <w:rFonts w:ascii="Garamond" w:hAnsi="Garamond" w:cs="Times New Roman"/>
          <w:b/>
          <w:sz w:val="24"/>
          <w:szCs w:val="24"/>
        </w:rPr>
        <w:t xml:space="preserve">PËR VLERËSIMIN E VEPRIMTARISË SË INSPEKTORATIT TË LARTË </w:t>
      </w:r>
    </w:p>
    <w:p w14:paraId="7CBAF321" w14:textId="77777777" w:rsidR="00173169" w:rsidRPr="00B72068" w:rsidRDefault="00173169" w:rsidP="00B7206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72068">
        <w:rPr>
          <w:rFonts w:ascii="Garamond" w:hAnsi="Garamond" w:cs="Times New Roman"/>
          <w:b/>
          <w:sz w:val="24"/>
          <w:szCs w:val="24"/>
        </w:rPr>
        <w:t xml:space="preserve">TË DEKLARIMIT DHE KONTROLLIT TË PASURIVE DHE KONFLIKTIT </w:t>
      </w:r>
    </w:p>
    <w:p w14:paraId="51B7357F" w14:textId="029F991C" w:rsidR="00173169" w:rsidRPr="00B72068" w:rsidRDefault="00173169" w:rsidP="00B7206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72068">
        <w:rPr>
          <w:rFonts w:ascii="Garamond" w:hAnsi="Garamond" w:cs="Times New Roman"/>
          <w:b/>
          <w:sz w:val="24"/>
          <w:szCs w:val="24"/>
        </w:rPr>
        <w:t>TË INTERESAVE PËR VITIN 202</w:t>
      </w:r>
      <w:r w:rsidR="00B6781E" w:rsidRPr="00B72068">
        <w:rPr>
          <w:rFonts w:ascii="Garamond" w:hAnsi="Garamond" w:cs="Times New Roman"/>
          <w:b/>
          <w:sz w:val="24"/>
          <w:szCs w:val="24"/>
        </w:rPr>
        <w:t>2</w:t>
      </w:r>
    </w:p>
    <w:p w14:paraId="152AECE5" w14:textId="77777777" w:rsidR="00173169" w:rsidRPr="00B72068" w:rsidRDefault="00173169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ACED8DF" w14:textId="53B89A2E" w:rsidR="00173169" w:rsidRPr="00B72068" w:rsidRDefault="00173169" w:rsidP="00B7206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B72068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72D837D9" w14:textId="26F2923B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>Duke besuar në objektivat dhe përpjekjet e vendit tonë për intensifikimin e luftës kundër korrupsionit, si kusht dhe detyrim thelbësor në kuadër të procesit të integrimit dhe anëtarësimit në Bashkimin E</w:t>
      </w:r>
      <w:r w:rsidR="00665BC0">
        <w:rPr>
          <w:rFonts w:ascii="Garamond" w:hAnsi="Garamond" w:cs="Times New Roman"/>
          <w:sz w:val="24"/>
          <w:szCs w:val="24"/>
        </w:rPr>
        <w:t>v</w:t>
      </w:r>
      <w:r w:rsidRPr="00B72068">
        <w:rPr>
          <w:rFonts w:ascii="Garamond" w:hAnsi="Garamond" w:cs="Times New Roman"/>
          <w:sz w:val="24"/>
          <w:szCs w:val="24"/>
        </w:rPr>
        <w:t>ropian;</w:t>
      </w:r>
    </w:p>
    <w:p w14:paraId="6BE38726" w14:textId="253F4111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>Duke theksuar rëndësinë e koordinimit dhe forcimit të bashkëpunimit ndërmjet institucioneve përgjegjëse ligjzbatuese në vend dhe institucioneve të pavarura për rritjen e efikasitetit të hetimeve penale apo administrative, si dhe ndëshkimin e praktikave korruptive, me qëllim arritjen e rezultateve konkrete dhe të prekshme në parandalimin dhe luftën ndaj korrupsionit;</w:t>
      </w:r>
    </w:p>
    <w:p w14:paraId="12C4BECF" w14:textId="148E8D44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>Duke vlerësuar gjetjet në raportin për Shqipërinë për vitin 2022 të Komisionit E</w:t>
      </w:r>
      <w:r w:rsidR="00A54C7D">
        <w:rPr>
          <w:rFonts w:ascii="Garamond" w:hAnsi="Garamond" w:cs="Times New Roman"/>
          <w:sz w:val="24"/>
          <w:szCs w:val="24"/>
        </w:rPr>
        <w:t>v</w:t>
      </w:r>
      <w:r w:rsidRPr="00B72068">
        <w:rPr>
          <w:rFonts w:ascii="Garamond" w:hAnsi="Garamond" w:cs="Times New Roman"/>
          <w:sz w:val="24"/>
          <w:szCs w:val="24"/>
        </w:rPr>
        <w:t>ropian në lidhje me progresin e shënuar nga Inspektorati, si dhe mbështetjen e vazhdueshme nga partnerët ndërkombëtarë për përmbushjen e objektivave prioritarë të institucionit;</w:t>
      </w:r>
    </w:p>
    <w:p w14:paraId="20D8C45F" w14:textId="23B51426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>Duke inkurajuar e mbështetur Inspektoratin me forcimin e kapaciteteve administrative, teknike, financiare dhe të instrumenteve ligjor</w:t>
      </w:r>
      <w:r w:rsidR="00B40CBD" w:rsidRPr="00B72068">
        <w:rPr>
          <w:rFonts w:ascii="Garamond" w:hAnsi="Garamond" w:cs="Times New Roman"/>
          <w:sz w:val="24"/>
          <w:szCs w:val="24"/>
        </w:rPr>
        <w:t>e,</w:t>
      </w:r>
      <w:r w:rsidRPr="00B72068">
        <w:rPr>
          <w:rFonts w:ascii="Garamond" w:hAnsi="Garamond" w:cs="Times New Roman"/>
          <w:sz w:val="24"/>
          <w:szCs w:val="24"/>
        </w:rPr>
        <w:t xml:space="preserve"> me qëllim përmbushjen e misionit institucional për zbulimin e pasurimit korruptiv d</w:t>
      </w:r>
      <w:r w:rsidR="00B40CBD" w:rsidRPr="00B72068">
        <w:rPr>
          <w:rFonts w:ascii="Garamond" w:hAnsi="Garamond" w:cs="Times New Roman"/>
          <w:sz w:val="24"/>
          <w:szCs w:val="24"/>
        </w:rPr>
        <w:t>he praktikave të ngjashme me të</w:t>
      </w:r>
      <w:r w:rsidRPr="00B72068">
        <w:rPr>
          <w:rFonts w:ascii="Garamond" w:hAnsi="Garamond" w:cs="Times New Roman"/>
          <w:sz w:val="24"/>
          <w:szCs w:val="24"/>
        </w:rPr>
        <w:t xml:space="preserve"> në parandalimin e konfliktit të interesave për të gjith</w:t>
      </w:r>
      <w:r w:rsidR="00B40CBD" w:rsidRPr="00B72068">
        <w:rPr>
          <w:rFonts w:ascii="Garamond" w:hAnsi="Garamond" w:cs="Times New Roman"/>
          <w:sz w:val="24"/>
          <w:szCs w:val="24"/>
        </w:rPr>
        <w:t>a</w:t>
      </w:r>
      <w:r w:rsidRPr="00B72068">
        <w:rPr>
          <w:rFonts w:ascii="Garamond" w:hAnsi="Garamond" w:cs="Times New Roman"/>
          <w:sz w:val="24"/>
          <w:szCs w:val="24"/>
        </w:rPr>
        <w:t xml:space="preserve"> kategoritë e zyrtarëve, subjekteve të ligjit dhe personave të lidhur, si dhe inkurajimin për denoncimin e tyre;</w:t>
      </w:r>
    </w:p>
    <w:p w14:paraId="0E9EEC65" w14:textId="57B72DA0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B72068">
        <w:rPr>
          <w:rFonts w:ascii="Garamond" w:hAnsi="Garamond" w:cs="Times New Roman"/>
          <w:b/>
          <w:sz w:val="24"/>
          <w:szCs w:val="24"/>
        </w:rPr>
        <w:t>Vlerëson veprimtarinë e Inspektoratit të Lartë të Deklarimit dhe Kontrollit të Pasurive dhe Konflikt</w:t>
      </w:r>
      <w:r w:rsidR="00B86926" w:rsidRPr="00B72068">
        <w:rPr>
          <w:rFonts w:ascii="Garamond" w:hAnsi="Garamond" w:cs="Times New Roman"/>
          <w:b/>
          <w:sz w:val="24"/>
          <w:szCs w:val="24"/>
        </w:rPr>
        <w:t>it të Interesave për vitin 2022</w:t>
      </w:r>
      <w:r w:rsidR="00F83264">
        <w:rPr>
          <w:rFonts w:ascii="Garamond" w:hAnsi="Garamond" w:cs="Times New Roman"/>
          <w:b/>
          <w:sz w:val="24"/>
          <w:szCs w:val="24"/>
        </w:rPr>
        <w:t>,</w:t>
      </w:r>
      <w:r w:rsidRPr="00B72068">
        <w:rPr>
          <w:rFonts w:ascii="Garamond" w:hAnsi="Garamond" w:cs="Times New Roman"/>
          <w:b/>
          <w:sz w:val="24"/>
          <w:szCs w:val="24"/>
        </w:rPr>
        <w:t xml:space="preserve"> në drejtim të:</w:t>
      </w:r>
    </w:p>
    <w:p w14:paraId="76FD640D" w14:textId="5BD274C8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>Progresit të shënuar në funksionimin tërësor institucional dhe</w:t>
      </w:r>
      <w:r w:rsidR="00F83264">
        <w:rPr>
          <w:rFonts w:ascii="Garamond" w:hAnsi="Garamond" w:cs="Times New Roman"/>
          <w:sz w:val="24"/>
          <w:szCs w:val="24"/>
        </w:rPr>
        <w:t>,</w:t>
      </w:r>
      <w:r w:rsidRPr="00B72068">
        <w:rPr>
          <w:rFonts w:ascii="Garamond" w:hAnsi="Garamond" w:cs="Times New Roman"/>
          <w:sz w:val="24"/>
          <w:szCs w:val="24"/>
        </w:rPr>
        <w:t xml:space="preserve"> në veçanti</w:t>
      </w:r>
      <w:r w:rsidR="00F83264">
        <w:rPr>
          <w:rFonts w:ascii="Garamond" w:hAnsi="Garamond" w:cs="Times New Roman"/>
          <w:sz w:val="24"/>
          <w:szCs w:val="24"/>
        </w:rPr>
        <w:t>,</w:t>
      </w:r>
      <w:r w:rsidRPr="00B72068">
        <w:rPr>
          <w:rFonts w:ascii="Garamond" w:hAnsi="Garamond" w:cs="Times New Roman"/>
          <w:sz w:val="24"/>
          <w:szCs w:val="24"/>
        </w:rPr>
        <w:t xml:space="preserve"> në përmbushjen e të gjitha rekomandimeve të lëna në </w:t>
      </w:r>
      <w:r w:rsidR="00630CD1" w:rsidRPr="00B72068">
        <w:rPr>
          <w:rFonts w:ascii="Garamond" w:hAnsi="Garamond" w:cs="Times New Roman"/>
          <w:sz w:val="24"/>
          <w:szCs w:val="24"/>
        </w:rPr>
        <w:t>r</w:t>
      </w:r>
      <w:r w:rsidRPr="00B72068">
        <w:rPr>
          <w:rFonts w:ascii="Garamond" w:hAnsi="Garamond" w:cs="Times New Roman"/>
          <w:sz w:val="24"/>
          <w:szCs w:val="24"/>
        </w:rPr>
        <w:t xml:space="preserve">ezolutën e Kuvendit “Për vlerësimin e </w:t>
      </w:r>
      <w:r w:rsidR="00453B85" w:rsidRPr="00B72068">
        <w:rPr>
          <w:rFonts w:ascii="Garamond" w:hAnsi="Garamond" w:cs="Times New Roman"/>
          <w:sz w:val="24"/>
          <w:szCs w:val="24"/>
        </w:rPr>
        <w:t>veprimtarisë</w:t>
      </w:r>
      <w:r w:rsidRPr="00B72068">
        <w:rPr>
          <w:rFonts w:ascii="Garamond" w:hAnsi="Garamond" w:cs="Times New Roman"/>
          <w:sz w:val="24"/>
          <w:szCs w:val="24"/>
        </w:rPr>
        <w:t xml:space="preserve"> së Inspektoratit të Lartë të Deklarimit dhe Kontrollit të Pasurive dhe Konfliktit të Interesave për vitin 2021”</w:t>
      </w:r>
      <w:r w:rsidR="002F3EEC">
        <w:rPr>
          <w:rFonts w:ascii="Garamond" w:hAnsi="Garamond" w:cs="Times New Roman"/>
          <w:sz w:val="24"/>
          <w:szCs w:val="24"/>
        </w:rPr>
        <w:t>;</w:t>
      </w:r>
    </w:p>
    <w:p w14:paraId="71F442E1" w14:textId="5967B00C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 xml:space="preserve">Angazhimit në përputhje me rekomandimet e </w:t>
      </w:r>
      <w:r w:rsidR="00630CD1" w:rsidRPr="00B72068">
        <w:rPr>
          <w:rFonts w:ascii="Garamond" w:hAnsi="Garamond" w:cs="Times New Roman"/>
          <w:sz w:val="24"/>
          <w:szCs w:val="24"/>
        </w:rPr>
        <w:t>progresr</w:t>
      </w:r>
      <w:r w:rsidRPr="00B72068">
        <w:rPr>
          <w:rFonts w:ascii="Garamond" w:hAnsi="Garamond" w:cs="Times New Roman"/>
          <w:sz w:val="24"/>
          <w:szCs w:val="24"/>
        </w:rPr>
        <w:t>aportit të KE-së për përfundimin dhe vënien në funksionalitet të plotë të sistemit elektronik të interesave privat</w:t>
      </w:r>
      <w:r w:rsidR="00F83264">
        <w:rPr>
          <w:rFonts w:ascii="Garamond" w:hAnsi="Garamond" w:cs="Times New Roman"/>
          <w:sz w:val="24"/>
          <w:szCs w:val="24"/>
        </w:rPr>
        <w:t>ë</w:t>
      </w:r>
      <w:r w:rsidRPr="00B72068">
        <w:rPr>
          <w:rFonts w:ascii="Garamond" w:hAnsi="Garamond" w:cs="Times New Roman"/>
          <w:sz w:val="24"/>
          <w:szCs w:val="24"/>
        </w:rPr>
        <w:t xml:space="preserve">, si dhe organizimin e disa sesioneve trajnuese për 310 </w:t>
      </w:r>
      <w:r w:rsidR="00630CD1" w:rsidRPr="00B72068">
        <w:rPr>
          <w:rFonts w:ascii="Garamond" w:hAnsi="Garamond" w:cs="Times New Roman"/>
          <w:sz w:val="24"/>
          <w:szCs w:val="24"/>
        </w:rPr>
        <w:t>a</w:t>
      </w:r>
      <w:r w:rsidRPr="00B72068">
        <w:rPr>
          <w:rFonts w:ascii="Garamond" w:hAnsi="Garamond" w:cs="Times New Roman"/>
          <w:sz w:val="24"/>
          <w:szCs w:val="24"/>
        </w:rPr>
        <w:t xml:space="preserve">utoritete </w:t>
      </w:r>
      <w:r w:rsidR="00630CD1" w:rsidRPr="00B72068">
        <w:rPr>
          <w:rFonts w:ascii="Garamond" w:hAnsi="Garamond" w:cs="Times New Roman"/>
          <w:sz w:val="24"/>
          <w:szCs w:val="24"/>
        </w:rPr>
        <w:t>p</w:t>
      </w:r>
      <w:r w:rsidRPr="00B72068">
        <w:rPr>
          <w:rFonts w:ascii="Garamond" w:hAnsi="Garamond" w:cs="Times New Roman"/>
          <w:sz w:val="24"/>
          <w:szCs w:val="24"/>
        </w:rPr>
        <w:t>ërgjegjëse, duke adresuar kështu të gjitha kërkesat për asistencë të paraqitura nga subjektet deklaruese dhe përmbyllur procesin e deklarimit brenda datës 31 tetor 2022</w:t>
      </w:r>
      <w:r w:rsidR="002F3EEC">
        <w:rPr>
          <w:rFonts w:ascii="Garamond" w:hAnsi="Garamond" w:cs="Times New Roman"/>
          <w:sz w:val="24"/>
          <w:szCs w:val="24"/>
        </w:rPr>
        <w:t>;</w:t>
      </w:r>
    </w:p>
    <w:p w14:paraId="42B6A1C2" w14:textId="2E83103F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>Përmbushjen në mënyrë të efektshme të rekomandimeve të lëna në raportin e vlerësimit të Grupit të Shteteve Kundër Korrupsionit të Këshillit të E</w:t>
      </w:r>
      <w:r w:rsidR="00665BC0">
        <w:rPr>
          <w:rFonts w:ascii="Garamond" w:hAnsi="Garamond" w:cs="Times New Roman"/>
          <w:sz w:val="24"/>
          <w:szCs w:val="24"/>
        </w:rPr>
        <w:t>v</w:t>
      </w:r>
      <w:r w:rsidRPr="00B72068">
        <w:rPr>
          <w:rFonts w:ascii="Garamond" w:hAnsi="Garamond" w:cs="Times New Roman"/>
          <w:sz w:val="24"/>
          <w:szCs w:val="24"/>
        </w:rPr>
        <w:t>ropës (GRECO) në raundin V, ku në raportin e parë të përputhshmërisë, Inspektorati i Lartë u vlerësua si institucioni që plotësoi në mënyrë të</w:t>
      </w:r>
      <w:r w:rsidR="00630CD1" w:rsidRPr="00B72068">
        <w:rPr>
          <w:rFonts w:ascii="Garamond" w:hAnsi="Garamond" w:cs="Times New Roman"/>
          <w:sz w:val="24"/>
          <w:szCs w:val="24"/>
        </w:rPr>
        <w:t xml:space="preserve"> kënaqshme ose plotësisht të tria</w:t>
      </w:r>
      <w:r w:rsidRPr="00B72068">
        <w:rPr>
          <w:rFonts w:ascii="Garamond" w:hAnsi="Garamond" w:cs="Times New Roman"/>
          <w:sz w:val="24"/>
          <w:szCs w:val="24"/>
        </w:rPr>
        <w:t xml:space="preserve"> rekomandimet, të cilat kishin të bënin në mënyrë të drejtpërdrejtë dhe/ose të tërthortë me punën dhe veprimtarinë e tij</w:t>
      </w:r>
      <w:r w:rsidR="002F3EEC">
        <w:rPr>
          <w:rFonts w:ascii="Garamond" w:hAnsi="Garamond" w:cs="Times New Roman"/>
          <w:sz w:val="24"/>
          <w:szCs w:val="24"/>
        </w:rPr>
        <w:t>;</w:t>
      </w:r>
    </w:p>
    <w:p w14:paraId="7368583B" w14:textId="79AD1AF6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 xml:space="preserve">Intensifikimin e bashkëpunimit të ndërsjellë ndaj luftës kundër korrupsionit, me qëllim shkëmbimin e informacionit ndërmjet palëve, siç janë </w:t>
      </w:r>
      <w:r w:rsidR="00630CD1" w:rsidRPr="00B72068">
        <w:rPr>
          <w:rFonts w:ascii="Garamond" w:hAnsi="Garamond" w:cs="Times New Roman"/>
          <w:sz w:val="24"/>
          <w:szCs w:val="24"/>
        </w:rPr>
        <w:t>e</w:t>
      </w:r>
      <w:r w:rsidRPr="00B72068">
        <w:rPr>
          <w:rFonts w:ascii="Garamond" w:hAnsi="Garamond" w:cs="Times New Roman"/>
          <w:sz w:val="24"/>
          <w:szCs w:val="24"/>
        </w:rPr>
        <w:t xml:space="preserve">dhe nënshkrimi i marrëveshjeve të bashkëpunimit të </w:t>
      </w:r>
      <w:r w:rsidR="00630CD1" w:rsidRPr="00B72068">
        <w:rPr>
          <w:rFonts w:ascii="Garamond" w:hAnsi="Garamond" w:cs="Times New Roman"/>
          <w:sz w:val="24"/>
          <w:szCs w:val="24"/>
        </w:rPr>
        <w:t>ndërsjella</w:t>
      </w:r>
      <w:r w:rsidRPr="00B72068">
        <w:rPr>
          <w:rFonts w:ascii="Garamond" w:hAnsi="Garamond" w:cs="Times New Roman"/>
          <w:sz w:val="24"/>
          <w:szCs w:val="24"/>
        </w:rPr>
        <w:t xml:space="preserve"> institucionale me SPAK</w:t>
      </w:r>
      <w:r w:rsidR="00630CD1" w:rsidRPr="00B72068">
        <w:rPr>
          <w:rFonts w:ascii="Garamond" w:hAnsi="Garamond" w:cs="Times New Roman"/>
          <w:sz w:val="24"/>
          <w:szCs w:val="24"/>
        </w:rPr>
        <w:t>-un</w:t>
      </w:r>
      <w:r w:rsidRPr="00B72068">
        <w:rPr>
          <w:rFonts w:ascii="Garamond" w:hAnsi="Garamond" w:cs="Times New Roman"/>
          <w:sz w:val="24"/>
          <w:szCs w:val="24"/>
        </w:rPr>
        <w:t xml:space="preserve"> </w:t>
      </w:r>
      <w:r w:rsidR="00630CD1" w:rsidRPr="00B72068">
        <w:rPr>
          <w:rFonts w:ascii="Garamond" w:hAnsi="Garamond" w:cs="Times New Roman"/>
          <w:sz w:val="24"/>
          <w:szCs w:val="24"/>
        </w:rPr>
        <w:t>në</w:t>
      </w:r>
      <w:r w:rsidRPr="00B72068">
        <w:rPr>
          <w:rFonts w:ascii="Garamond" w:hAnsi="Garamond" w:cs="Times New Roman"/>
          <w:sz w:val="24"/>
          <w:szCs w:val="24"/>
        </w:rPr>
        <w:t xml:space="preserve"> datë</w:t>
      </w:r>
      <w:r w:rsidR="00630CD1" w:rsidRPr="00B72068">
        <w:rPr>
          <w:rFonts w:ascii="Garamond" w:hAnsi="Garamond" w:cs="Times New Roman"/>
          <w:sz w:val="24"/>
          <w:szCs w:val="24"/>
        </w:rPr>
        <w:t>n</w:t>
      </w:r>
      <w:r w:rsidRPr="00B72068">
        <w:rPr>
          <w:rFonts w:ascii="Garamond" w:hAnsi="Garamond" w:cs="Times New Roman"/>
          <w:sz w:val="24"/>
          <w:szCs w:val="24"/>
        </w:rPr>
        <w:t xml:space="preserve"> 30 mars 2022 dhe me </w:t>
      </w:r>
      <w:r w:rsidR="00630CD1" w:rsidRPr="00B72068">
        <w:rPr>
          <w:rFonts w:ascii="Garamond" w:hAnsi="Garamond" w:cs="Times New Roman"/>
          <w:sz w:val="24"/>
          <w:szCs w:val="24"/>
        </w:rPr>
        <w:t>m</w:t>
      </w:r>
      <w:r w:rsidRPr="00B72068">
        <w:rPr>
          <w:rFonts w:ascii="Garamond" w:hAnsi="Garamond" w:cs="Times New Roman"/>
          <w:sz w:val="24"/>
          <w:szCs w:val="24"/>
        </w:rPr>
        <w:t xml:space="preserve">inistrin e Drejtësisë </w:t>
      </w:r>
      <w:r w:rsidR="00630CD1" w:rsidRPr="00B72068">
        <w:rPr>
          <w:rFonts w:ascii="Garamond" w:hAnsi="Garamond" w:cs="Times New Roman"/>
          <w:sz w:val="24"/>
          <w:szCs w:val="24"/>
        </w:rPr>
        <w:t>në</w:t>
      </w:r>
      <w:r w:rsidRPr="00B72068">
        <w:rPr>
          <w:rFonts w:ascii="Garamond" w:hAnsi="Garamond" w:cs="Times New Roman"/>
          <w:sz w:val="24"/>
          <w:szCs w:val="24"/>
        </w:rPr>
        <w:t xml:space="preserve"> datë</w:t>
      </w:r>
      <w:r w:rsidR="00630CD1" w:rsidRPr="00B72068">
        <w:rPr>
          <w:rFonts w:ascii="Garamond" w:hAnsi="Garamond" w:cs="Times New Roman"/>
          <w:sz w:val="24"/>
          <w:szCs w:val="24"/>
        </w:rPr>
        <w:t>n</w:t>
      </w:r>
      <w:r w:rsidRPr="00B72068">
        <w:rPr>
          <w:rFonts w:ascii="Garamond" w:hAnsi="Garamond" w:cs="Times New Roman"/>
          <w:sz w:val="24"/>
          <w:szCs w:val="24"/>
        </w:rPr>
        <w:t xml:space="preserve"> 6 qershor 2022</w:t>
      </w:r>
      <w:r w:rsidR="002F3EEC">
        <w:rPr>
          <w:rFonts w:ascii="Garamond" w:hAnsi="Garamond" w:cs="Times New Roman"/>
          <w:sz w:val="24"/>
          <w:szCs w:val="24"/>
        </w:rPr>
        <w:t>;</w:t>
      </w:r>
    </w:p>
    <w:p w14:paraId="050DB796" w14:textId="1ED5DE07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>Zbulimit të rasteve të fshehjeve të pasurisë, si dhe shkeljeve të ndryshme të ligjit për deklarimin e interesave privat</w:t>
      </w:r>
      <w:r w:rsidR="00116AC8">
        <w:rPr>
          <w:rFonts w:ascii="Garamond" w:hAnsi="Garamond" w:cs="Times New Roman"/>
          <w:sz w:val="24"/>
          <w:szCs w:val="24"/>
        </w:rPr>
        <w:t>ë</w:t>
      </w:r>
      <w:r w:rsidRPr="00B72068">
        <w:rPr>
          <w:rFonts w:ascii="Garamond" w:hAnsi="Garamond" w:cs="Times New Roman"/>
          <w:sz w:val="24"/>
          <w:szCs w:val="24"/>
        </w:rPr>
        <w:t>, duke administruar një numër total prej 3975 deklarata</w:t>
      </w:r>
      <w:r w:rsidR="00630CD1" w:rsidRPr="00B72068">
        <w:rPr>
          <w:rFonts w:ascii="Garamond" w:hAnsi="Garamond" w:cs="Times New Roman"/>
          <w:sz w:val="24"/>
          <w:szCs w:val="24"/>
        </w:rPr>
        <w:t>sh</w:t>
      </w:r>
      <w:r w:rsidRPr="00B72068">
        <w:rPr>
          <w:rFonts w:ascii="Garamond" w:hAnsi="Garamond" w:cs="Times New Roman"/>
          <w:sz w:val="24"/>
          <w:szCs w:val="24"/>
        </w:rPr>
        <w:t xml:space="preserve"> e interesave privat</w:t>
      </w:r>
      <w:r w:rsidR="000D11A6">
        <w:rPr>
          <w:rFonts w:ascii="Garamond" w:hAnsi="Garamond" w:cs="Times New Roman"/>
          <w:sz w:val="24"/>
          <w:szCs w:val="24"/>
        </w:rPr>
        <w:t>ë</w:t>
      </w:r>
      <w:r w:rsidRPr="00B72068">
        <w:rPr>
          <w:rFonts w:ascii="Garamond" w:hAnsi="Garamond" w:cs="Times New Roman"/>
          <w:sz w:val="24"/>
          <w:szCs w:val="24"/>
        </w:rPr>
        <w:t>, duke kaluar në kontroll të plotë për verifikimin e vërtetësisë dhe të saktësisë së të dhënave që përmbahen në deklaratën e pasurisë dhe të interesave privat</w:t>
      </w:r>
      <w:r w:rsidR="00B9786F">
        <w:rPr>
          <w:rFonts w:ascii="Garamond" w:hAnsi="Garamond" w:cs="Times New Roman"/>
          <w:sz w:val="24"/>
          <w:szCs w:val="24"/>
        </w:rPr>
        <w:t>ë</w:t>
      </w:r>
      <w:r w:rsidRPr="00B72068">
        <w:rPr>
          <w:rFonts w:ascii="Garamond" w:hAnsi="Garamond" w:cs="Times New Roman"/>
          <w:sz w:val="24"/>
          <w:szCs w:val="24"/>
        </w:rPr>
        <w:t xml:space="preserve"> 806 subjekte deklarues, duke ndëshkuar me masën administrative “gjobë” për rastet e refuzi</w:t>
      </w:r>
      <w:r w:rsidR="00975492" w:rsidRPr="00B72068">
        <w:rPr>
          <w:rFonts w:ascii="Garamond" w:hAnsi="Garamond" w:cs="Times New Roman"/>
          <w:sz w:val="24"/>
          <w:szCs w:val="24"/>
        </w:rPr>
        <w:t>meve për deklarim, rastet e mos</w:t>
      </w:r>
      <w:r w:rsidRPr="00B72068">
        <w:rPr>
          <w:rFonts w:ascii="Garamond" w:hAnsi="Garamond" w:cs="Times New Roman"/>
          <w:sz w:val="24"/>
          <w:szCs w:val="24"/>
        </w:rPr>
        <w:t>deklarimeve dhe rastet e konfliktit të interesit 128 zyrtarë</w:t>
      </w:r>
      <w:r w:rsidR="00975492" w:rsidRPr="00B72068">
        <w:rPr>
          <w:rFonts w:ascii="Garamond" w:hAnsi="Garamond" w:cs="Times New Roman"/>
          <w:sz w:val="24"/>
          <w:szCs w:val="24"/>
        </w:rPr>
        <w:t>,</w:t>
      </w:r>
      <w:r w:rsidRPr="00B72068">
        <w:rPr>
          <w:rFonts w:ascii="Garamond" w:hAnsi="Garamond" w:cs="Times New Roman"/>
          <w:sz w:val="24"/>
          <w:szCs w:val="24"/>
        </w:rPr>
        <w:t xml:space="preserve"> si dhe duke paraqitur pranë </w:t>
      </w:r>
      <w:r w:rsidR="00975492" w:rsidRPr="00B72068">
        <w:rPr>
          <w:rFonts w:ascii="Garamond" w:hAnsi="Garamond" w:cs="Times New Roman"/>
          <w:sz w:val="24"/>
          <w:szCs w:val="24"/>
        </w:rPr>
        <w:t>p</w:t>
      </w:r>
      <w:r w:rsidRPr="00B72068">
        <w:rPr>
          <w:rFonts w:ascii="Garamond" w:hAnsi="Garamond" w:cs="Times New Roman"/>
          <w:sz w:val="24"/>
          <w:szCs w:val="24"/>
        </w:rPr>
        <w:t>rokurorisë, Drejtorisë së Përgjithshme të Parandalimit të Pastrimit të Parave, Policisë së Shtetit dhe strukturave të hetimit tatimor 37 raste referimesh penale</w:t>
      </w:r>
      <w:r w:rsidR="002F3EEC">
        <w:rPr>
          <w:rFonts w:ascii="Garamond" w:hAnsi="Garamond" w:cs="Times New Roman"/>
          <w:sz w:val="24"/>
          <w:szCs w:val="24"/>
        </w:rPr>
        <w:t>;</w:t>
      </w:r>
      <w:r w:rsidRPr="00B72068">
        <w:rPr>
          <w:rFonts w:ascii="Garamond" w:hAnsi="Garamond" w:cs="Times New Roman"/>
          <w:sz w:val="24"/>
          <w:szCs w:val="24"/>
        </w:rPr>
        <w:t xml:space="preserve"> </w:t>
      </w:r>
    </w:p>
    <w:p w14:paraId="7A48BB8C" w14:textId="3A881B03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>Mbështetjes së procesit reformues të sistemit të drejtësisë, me fokus të veçantë forcimin e bashkëpunimit me organet e rivlerësimit dhe ONM-në nëpërmjet trajtimit me përparësi të 63 kërkesave të ardhura nga këto institucione</w:t>
      </w:r>
      <w:r w:rsidR="00975492" w:rsidRPr="00B72068">
        <w:rPr>
          <w:rFonts w:ascii="Garamond" w:hAnsi="Garamond" w:cs="Times New Roman"/>
          <w:sz w:val="24"/>
          <w:szCs w:val="24"/>
        </w:rPr>
        <w:t>,</w:t>
      </w:r>
      <w:r w:rsidRPr="00B72068">
        <w:rPr>
          <w:rFonts w:ascii="Garamond" w:hAnsi="Garamond" w:cs="Times New Roman"/>
          <w:sz w:val="24"/>
          <w:szCs w:val="24"/>
        </w:rPr>
        <w:t xml:space="preserve"> si dhe në zbatim të detyrimeve të përcaktuara në ligjin </w:t>
      </w:r>
      <w:r w:rsidRPr="00B72068">
        <w:rPr>
          <w:rFonts w:ascii="Garamond" w:hAnsi="Garamond" w:cs="Times New Roman"/>
          <w:sz w:val="24"/>
          <w:szCs w:val="24"/>
        </w:rPr>
        <w:lastRenderedPageBreak/>
        <w:t>për organet e qeverisjes së sistemit të drejtësisë dhe ligjit për organizimin dhe funksionimi</w:t>
      </w:r>
      <w:r w:rsidR="00975492" w:rsidRPr="00B72068">
        <w:rPr>
          <w:rFonts w:ascii="Garamond" w:hAnsi="Garamond" w:cs="Times New Roman"/>
          <w:sz w:val="24"/>
          <w:szCs w:val="24"/>
        </w:rPr>
        <w:t>n e Prokurorisë së Përgjithshme</w:t>
      </w:r>
      <w:r w:rsidRPr="00B72068">
        <w:rPr>
          <w:rFonts w:ascii="Garamond" w:hAnsi="Garamond" w:cs="Times New Roman"/>
          <w:sz w:val="24"/>
          <w:szCs w:val="24"/>
        </w:rPr>
        <w:t xml:space="preserve"> nga Inspektorati është ushtruar kontroll i plotë për 264 kandidatë në organet e ndryshme të sistemit të drejtësisë</w:t>
      </w:r>
      <w:r w:rsidR="002F3EEC">
        <w:rPr>
          <w:rFonts w:ascii="Garamond" w:hAnsi="Garamond" w:cs="Times New Roman"/>
          <w:sz w:val="24"/>
          <w:szCs w:val="24"/>
        </w:rPr>
        <w:t>;</w:t>
      </w:r>
    </w:p>
    <w:p w14:paraId="534FE3B1" w14:textId="7B51DB1A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>Administrimit dhe analizimit të 439 raportimeve të dërguara nga njësitë përgjegjëse të ngritura në zbatim të ligjit nr. 60/2016</w:t>
      </w:r>
      <w:r w:rsidR="005626D2">
        <w:rPr>
          <w:rFonts w:ascii="Garamond" w:hAnsi="Garamond" w:cs="Times New Roman"/>
          <w:sz w:val="24"/>
          <w:szCs w:val="24"/>
        </w:rPr>
        <w:t>,</w:t>
      </w:r>
      <w:r w:rsidRPr="00B72068">
        <w:rPr>
          <w:rFonts w:ascii="Garamond" w:hAnsi="Garamond" w:cs="Times New Roman"/>
          <w:sz w:val="24"/>
          <w:szCs w:val="24"/>
        </w:rPr>
        <w:t xml:space="preserve"> “Për sinjalizimin dhe mbrojtjen e sinjalizuesve”, nga të cilat 178 i përkasin sektorit publik dhe 261 sektorit privat, si dhe përditësimit të të dhënave të regjistrave kombëtarë të këtyre njësive</w:t>
      </w:r>
      <w:r w:rsidR="002F3EEC">
        <w:rPr>
          <w:rFonts w:ascii="Garamond" w:hAnsi="Garamond" w:cs="Times New Roman"/>
          <w:sz w:val="24"/>
          <w:szCs w:val="24"/>
        </w:rPr>
        <w:t>;</w:t>
      </w:r>
    </w:p>
    <w:p w14:paraId="3ADEE4A1" w14:textId="1643F832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>Monitorimit të kujdesshëm dhe të vazhdueshëm të zbatimit të ligjit nr. 60/2016</w:t>
      </w:r>
      <w:r w:rsidR="005626D2">
        <w:rPr>
          <w:rFonts w:ascii="Garamond" w:hAnsi="Garamond" w:cs="Times New Roman"/>
          <w:sz w:val="24"/>
          <w:szCs w:val="24"/>
        </w:rPr>
        <w:t>,</w:t>
      </w:r>
      <w:r w:rsidRPr="00B72068">
        <w:rPr>
          <w:rFonts w:ascii="Garamond" w:hAnsi="Garamond" w:cs="Times New Roman"/>
          <w:sz w:val="24"/>
          <w:szCs w:val="24"/>
        </w:rPr>
        <w:t xml:space="preserve"> “Për sinjalizimin dhe mbrojtjen e sinjalizuesve”, në bashkëpunim intensiv me Komisionerin për të Drejtën e Informimit dhe Mbrojtjen e të Dhënave Personale, Departamentin e Administratës Publike dhe Drejtorinë e Përgjithshme të Tatimeve</w:t>
      </w:r>
      <w:r w:rsidR="002F3EEC">
        <w:rPr>
          <w:rFonts w:ascii="Garamond" w:hAnsi="Garamond" w:cs="Times New Roman"/>
          <w:sz w:val="24"/>
          <w:szCs w:val="24"/>
        </w:rPr>
        <w:t>;</w:t>
      </w:r>
    </w:p>
    <w:p w14:paraId="13F5BA79" w14:textId="2541E734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>Regjistrimit dhe trajtimit në zbatim të kompetencave ligjore, si mekanizëm i jashtëm raportimi për sinjalizimin dhe kërkesat për mbrojtje nga hakmarrja të 13 raste</w:t>
      </w:r>
      <w:r w:rsidR="00975492" w:rsidRPr="00B72068">
        <w:rPr>
          <w:rFonts w:ascii="Garamond" w:hAnsi="Garamond" w:cs="Times New Roman"/>
          <w:sz w:val="24"/>
          <w:szCs w:val="24"/>
        </w:rPr>
        <w:t>ve</w:t>
      </w:r>
      <w:r w:rsidRPr="00B72068">
        <w:rPr>
          <w:rFonts w:ascii="Garamond" w:hAnsi="Garamond" w:cs="Times New Roman"/>
          <w:sz w:val="24"/>
          <w:szCs w:val="24"/>
        </w:rPr>
        <w:t xml:space="preserve"> sinjalizimi dhe 2 kërkes</w:t>
      </w:r>
      <w:r w:rsidR="00975492" w:rsidRPr="00B72068">
        <w:rPr>
          <w:rFonts w:ascii="Garamond" w:hAnsi="Garamond" w:cs="Times New Roman"/>
          <w:sz w:val="24"/>
          <w:szCs w:val="24"/>
        </w:rPr>
        <w:t>a</w:t>
      </w:r>
      <w:r w:rsidRPr="00B72068">
        <w:rPr>
          <w:rFonts w:ascii="Garamond" w:hAnsi="Garamond" w:cs="Times New Roman"/>
          <w:sz w:val="24"/>
          <w:szCs w:val="24"/>
        </w:rPr>
        <w:t xml:space="preserve"> për mbrojtje nga hakmarrja</w:t>
      </w:r>
      <w:r w:rsidR="002F3EEC">
        <w:rPr>
          <w:rFonts w:ascii="Garamond" w:hAnsi="Garamond" w:cs="Times New Roman"/>
          <w:sz w:val="24"/>
          <w:szCs w:val="24"/>
        </w:rPr>
        <w:t>;</w:t>
      </w:r>
    </w:p>
    <w:p w14:paraId="54FF8075" w14:textId="4294B2C1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>Nxitjen e bashkëpunimit ndërkombëtar, ku krahas vijimit të marrëdhënieve të ngushta dhe të frytshme me Delegacionin e Bashkimit E</w:t>
      </w:r>
      <w:r w:rsidR="00665BC0">
        <w:rPr>
          <w:rFonts w:ascii="Garamond" w:hAnsi="Garamond" w:cs="Times New Roman"/>
          <w:sz w:val="24"/>
          <w:szCs w:val="24"/>
        </w:rPr>
        <w:t>v</w:t>
      </w:r>
      <w:r w:rsidRPr="00B72068">
        <w:rPr>
          <w:rFonts w:ascii="Garamond" w:hAnsi="Garamond" w:cs="Times New Roman"/>
          <w:sz w:val="24"/>
          <w:szCs w:val="24"/>
        </w:rPr>
        <w:t>ropian, Këshillin e E</w:t>
      </w:r>
      <w:r w:rsidR="005626D2">
        <w:rPr>
          <w:rFonts w:ascii="Garamond" w:hAnsi="Garamond" w:cs="Times New Roman"/>
          <w:sz w:val="24"/>
          <w:szCs w:val="24"/>
        </w:rPr>
        <w:t>v</w:t>
      </w:r>
      <w:r w:rsidRPr="00B72068">
        <w:rPr>
          <w:rFonts w:ascii="Garamond" w:hAnsi="Garamond" w:cs="Times New Roman"/>
          <w:sz w:val="24"/>
          <w:szCs w:val="24"/>
        </w:rPr>
        <w:t>ropës, Zyrën e OSBE</w:t>
      </w:r>
      <w:r w:rsidR="00975492" w:rsidRPr="00B72068">
        <w:rPr>
          <w:rFonts w:ascii="Garamond" w:hAnsi="Garamond" w:cs="Times New Roman"/>
          <w:sz w:val="24"/>
          <w:szCs w:val="24"/>
        </w:rPr>
        <w:t>-së</w:t>
      </w:r>
      <w:r w:rsidRPr="00B72068">
        <w:rPr>
          <w:rFonts w:ascii="Garamond" w:hAnsi="Garamond" w:cs="Times New Roman"/>
          <w:sz w:val="24"/>
          <w:szCs w:val="24"/>
        </w:rPr>
        <w:t>, Agjencitë e Shteteve të Bashkuara të Amerikës</w:t>
      </w:r>
      <w:r w:rsidR="00975492" w:rsidRPr="00B72068">
        <w:rPr>
          <w:rFonts w:ascii="Garamond" w:hAnsi="Garamond" w:cs="Times New Roman"/>
          <w:sz w:val="24"/>
          <w:szCs w:val="24"/>
        </w:rPr>
        <w:t>,</w:t>
      </w:r>
      <w:r w:rsidR="00BD260D">
        <w:rPr>
          <w:rFonts w:ascii="Garamond" w:hAnsi="Garamond" w:cs="Times New Roman"/>
          <w:sz w:val="24"/>
          <w:szCs w:val="24"/>
        </w:rPr>
        <w:t xml:space="preserve"> </w:t>
      </w:r>
      <w:r w:rsidRPr="00B72068">
        <w:rPr>
          <w:rFonts w:ascii="Garamond" w:hAnsi="Garamond" w:cs="Times New Roman"/>
          <w:sz w:val="24"/>
          <w:szCs w:val="24"/>
        </w:rPr>
        <w:t>si USAID, u intensifik</w:t>
      </w:r>
      <w:r w:rsidR="00975492" w:rsidRPr="00B72068">
        <w:rPr>
          <w:rFonts w:ascii="Garamond" w:hAnsi="Garamond" w:cs="Times New Roman"/>
          <w:sz w:val="24"/>
          <w:szCs w:val="24"/>
        </w:rPr>
        <w:t>ua komunikimi me zyrat homologe</w:t>
      </w:r>
      <w:r w:rsidRPr="00B72068">
        <w:rPr>
          <w:rFonts w:ascii="Garamond" w:hAnsi="Garamond" w:cs="Times New Roman"/>
          <w:sz w:val="24"/>
          <w:szCs w:val="24"/>
        </w:rPr>
        <w:t xml:space="preserve"> apo agjencitë antikorrupsion në rajon dhe më gjerë, ku vlen për të theksuar nënshkrimi i marrëveshjes së mirëkuptimit në shtator të vitit të shkuar me Agjencinë Kombëtare të Integritetit të Rumanisë</w:t>
      </w:r>
      <w:r w:rsidR="002F3EEC">
        <w:rPr>
          <w:rFonts w:ascii="Garamond" w:hAnsi="Garamond" w:cs="Times New Roman"/>
          <w:sz w:val="24"/>
          <w:szCs w:val="24"/>
        </w:rPr>
        <w:t>;</w:t>
      </w:r>
    </w:p>
    <w:p w14:paraId="68EFF3CD" w14:textId="0761455A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 xml:space="preserve">Angazhimit të mëtejshëm për përmirësimin e kanaleve të raportimit të sinjalizimeve dhe mekanizmat e mbrojtjes për sinjalizuesit nëpërmjet përmbushjes së angazhimeve të marra në </w:t>
      </w:r>
      <w:r w:rsidR="00975492" w:rsidRPr="00B72068">
        <w:rPr>
          <w:rFonts w:ascii="Garamond" w:hAnsi="Garamond" w:cs="Times New Roman"/>
          <w:sz w:val="24"/>
          <w:szCs w:val="24"/>
        </w:rPr>
        <w:t>m</w:t>
      </w:r>
      <w:r w:rsidRPr="00B72068">
        <w:rPr>
          <w:rFonts w:ascii="Garamond" w:hAnsi="Garamond" w:cs="Times New Roman"/>
          <w:sz w:val="24"/>
          <w:szCs w:val="24"/>
        </w:rPr>
        <w:t xml:space="preserve">arrëveshjen e </w:t>
      </w:r>
      <w:r w:rsidR="00975492" w:rsidRPr="00B72068">
        <w:rPr>
          <w:rFonts w:ascii="Garamond" w:hAnsi="Garamond" w:cs="Times New Roman"/>
          <w:sz w:val="24"/>
          <w:szCs w:val="24"/>
        </w:rPr>
        <w:t>b</w:t>
      </w:r>
      <w:r w:rsidRPr="00B72068">
        <w:rPr>
          <w:rFonts w:ascii="Garamond" w:hAnsi="Garamond" w:cs="Times New Roman"/>
          <w:sz w:val="24"/>
          <w:szCs w:val="24"/>
        </w:rPr>
        <w:t>ashkëpunimit me Iniciativë</w:t>
      </w:r>
      <w:r w:rsidR="00975492" w:rsidRPr="00B72068">
        <w:rPr>
          <w:rFonts w:ascii="Garamond" w:hAnsi="Garamond" w:cs="Times New Roman"/>
          <w:sz w:val="24"/>
          <w:szCs w:val="24"/>
        </w:rPr>
        <w:t>n</w:t>
      </w:r>
      <w:r w:rsidRPr="00B72068">
        <w:rPr>
          <w:rFonts w:ascii="Garamond" w:hAnsi="Garamond" w:cs="Times New Roman"/>
          <w:sz w:val="24"/>
          <w:szCs w:val="24"/>
        </w:rPr>
        <w:t xml:space="preserve"> Rajonale Antikorrupsion (RAI) të financuar nga BE</w:t>
      </w:r>
      <w:r w:rsidR="00975492" w:rsidRPr="00B72068">
        <w:rPr>
          <w:rFonts w:ascii="Garamond" w:hAnsi="Garamond" w:cs="Times New Roman"/>
          <w:sz w:val="24"/>
          <w:szCs w:val="24"/>
        </w:rPr>
        <w:t>-ja</w:t>
      </w:r>
      <w:r w:rsidR="002F3EEC">
        <w:rPr>
          <w:rFonts w:ascii="Garamond" w:hAnsi="Garamond" w:cs="Times New Roman"/>
          <w:sz w:val="24"/>
          <w:szCs w:val="24"/>
        </w:rPr>
        <w:t>;</w:t>
      </w:r>
    </w:p>
    <w:p w14:paraId="5868DD82" w14:textId="6B568ECC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>Ndjekjes së një politike të hapur me qytetarët e shoqërinë civile</w:t>
      </w:r>
      <w:r w:rsidR="00C84B36" w:rsidRPr="00B72068">
        <w:rPr>
          <w:rFonts w:ascii="Garamond" w:hAnsi="Garamond" w:cs="Times New Roman"/>
          <w:sz w:val="24"/>
          <w:szCs w:val="24"/>
        </w:rPr>
        <w:t>,</w:t>
      </w:r>
      <w:r w:rsidRPr="00B72068">
        <w:rPr>
          <w:rFonts w:ascii="Garamond" w:hAnsi="Garamond" w:cs="Times New Roman"/>
          <w:sz w:val="24"/>
          <w:szCs w:val="24"/>
        </w:rPr>
        <w:t xml:space="preserve"> si dhe forcimin e bashkëpunimit me medi</w:t>
      </w:r>
      <w:r w:rsidR="00C84B36" w:rsidRPr="00B72068">
        <w:rPr>
          <w:rFonts w:ascii="Garamond" w:hAnsi="Garamond" w:cs="Times New Roman"/>
          <w:sz w:val="24"/>
          <w:szCs w:val="24"/>
        </w:rPr>
        <w:t>e</w:t>
      </w:r>
      <w:r w:rsidRPr="00B72068">
        <w:rPr>
          <w:rFonts w:ascii="Garamond" w:hAnsi="Garamond" w:cs="Times New Roman"/>
          <w:sz w:val="24"/>
          <w:szCs w:val="24"/>
        </w:rPr>
        <w:t>n investigative në veçanti, duke trajtuar me përparësi, korrektësi dhe brenda afateve ligjore kërkesat e publikut në lidhje me publikimin e deklaratave të interesave privat</w:t>
      </w:r>
      <w:r w:rsidR="005626D2">
        <w:rPr>
          <w:rFonts w:ascii="Garamond" w:hAnsi="Garamond" w:cs="Times New Roman"/>
          <w:sz w:val="24"/>
          <w:szCs w:val="24"/>
        </w:rPr>
        <w:t>ë</w:t>
      </w:r>
      <w:r w:rsidRPr="00B72068">
        <w:rPr>
          <w:rFonts w:ascii="Garamond" w:hAnsi="Garamond" w:cs="Times New Roman"/>
          <w:sz w:val="24"/>
          <w:szCs w:val="24"/>
        </w:rPr>
        <w:t>.</w:t>
      </w:r>
    </w:p>
    <w:p w14:paraId="7AAE668F" w14:textId="7A3C908F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B72068">
        <w:rPr>
          <w:rFonts w:ascii="Garamond" w:hAnsi="Garamond" w:cs="Times New Roman"/>
          <w:b/>
          <w:sz w:val="24"/>
          <w:szCs w:val="24"/>
        </w:rPr>
        <w:t xml:space="preserve">Kuvendi kërkon që Inspektorati i Lartë </w:t>
      </w:r>
      <w:r w:rsidR="00F05544" w:rsidRPr="00B72068">
        <w:rPr>
          <w:rFonts w:ascii="Garamond" w:hAnsi="Garamond" w:cs="Times New Roman"/>
          <w:b/>
          <w:sz w:val="24"/>
          <w:szCs w:val="24"/>
        </w:rPr>
        <w:t>i</w:t>
      </w:r>
      <w:r w:rsidRPr="00B72068">
        <w:rPr>
          <w:rFonts w:ascii="Garamond" w:hAnsi="Garamond" w:cs="Times New Roman"/>
          <w:b/>
          <w:sz w:val="24"/>
          <w:szCs w:val="24"/>
        </w:rPr>
        <w:t xml:space="preserve"> Deklarimit dhe Kontrollit të Pasurive dhe Konfliktit të Interesave për vitin 2023 të vazhdojë punën në këto drejtime:</w:t>
      </w:r>
    </w:p>
    <w:p w14:paraId="428C05AD" w14:textId="6ECD3238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>Të garantojë funksionalitetin e plotë të Sistemit Elektronik të Deklarimit të Interesave Privat</w:t>
      </w:r>
      <w:r w:rsidR="005626D2">
        <w:rPr>
          <w:rFonts w:ascii="Garamond" w:hAnsi="Garamond" w:cs="Times New Roman"/>
          <w:sz w:val="24"/>
          <w:szCs w:val="24"/>
        </w:rPr>
        <w:t>ë</w:t>
      </w:r>
      <w:r w:rsidR="00C84B36" w:rsidRPr="00B72068">
        <w:rPr>
          <w:rFonts w:ascii="Garamond" w:hAnsi="Garamond" w:cs="Times New Roman"/>
          <w:sz w:val="24"/>
          <w:szCs w:val="24"/>
        </w:rPr>
        <w:t>,</w:t>
      </w:r>
      <w:r w:rsidRPr="00B72068">
        <w:rPr>
          <w:rFonts w:ascii="Garamond" w:hAnsi="Garamond" w:cs="Times New Roman"/>
          <w:sz w:val="24"/>
          <w:szCs w:val="24"/>
        </w:rPr>
        <w:t xml:space="preserve"> që kontribuon drejtpërsëdrejti në forcimin e besueshmërisë të institucionit, duke u angazhuar në rritjen e kapaciteteve të përfaqësuesve të </w:t>
      </w:r>
      <w:r w:rsidR="00C84B36" w:rsidRPr="00B72068">
        <w:rPr>
          <w:rFonts w:ascii="Garamond" w:hAnsi="Garamond" w:cs="Times New Roman"/>
          <w:sz w:val="24"/>
          <w:szCs w:val="24"/>
        </w:rPr>
        <w:t>a</w:t>
      </w:r>
      <w:r w:rsidRPr="00B72068">
        <w:rPr>
          <w:rFonts w:ascii="Garamond" w:hAnsi="Garamond" w:cs="Times New Roman"/>
          <w:sz w:val="24"/>
          <w:szCs w:val="24"/>
        </w:rPr>
        <w:t>utoriteteve përgjegjëse dhe në marrjen e masave të nevojshme ligjore dhe administrative për garantimin e qëndrueshmërisë dhe sigurisë së informacionit</w:t>
      </w:r>
      <w:r w:rsidR="002F3EEC">
        <w:rPr>
          <w:rFonts w:ascii="Garamond" w:hAnsi="Garamond" w:cs="Times New Roman"/>
          <w:sz w:val="24"/>
          <w:szCs w:val="24"/>
        </w:rPr>
        <w:t>;</w:t>
      </w:r>
    </w:p>
    <w:p w14:paraId="10C286D5" w14:textId="69DC6192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>Të forcojë bashkëpunimin me institucionet vend</w:t>
      </w:r>
      <w:r w:rsidR="005626D2">
        <w:rPr>
          <w:rFonts w:ascii="Garamond" w:hAnsi="Garamond" w:cs="Times New Roman"/>
          <w:sz w:val="24"/>
          <w:szCs w:val="24"/>
        </w:rPr>
        <w:t>ë</w:t>
      </w:r>
      <w:r w:rsidRPr="00B72068">
        <w:rPr>
          <w:rFonts w:ascii="Garamond" w:hAnsi="Garamond" w:cs="Times New Roman"/>
          <w:sz w:val="24"/>
          <w:szCs w:val="24"/>
        </w:rPr>
        <w:t xml:space="preserve">se dhe ndërkombëtare për të përmbushur të gjitha rekomandimet, të cilat do të hartohen në përfundim të takimeve dypalëshe për harmonizimin e legjislacionit të brendshëm me </w:t>
      </w:r>
      <w:r w:rsidRPr="00B72068">
        <w:rPr>
          <w:rFonts w:ascii="Garamond" w:hAnsi="Garamond" w:cs="Times New Roman"/>
          <w:i/>
          <w:sz w:val="24"/>
          <w:szCs w:val="24"/>
        </w:rPr>
        <w:t>acquis communitaire</w:t>
      </w:r>
      <w:r w:rsidRPr="00B72068">
        <w:rPr>
          <w:rFonts w:ascii="Garamond" w:hAnsi="Garamond" w:cs="Times New Roman"/>
          <w:sz w:val="24"/>
          <w:szCs w:val="24"/>
        </w:rPr>
        <w:t>, me fokus proceset e integrimit e</w:t>
      </w:r>
      <w:r w:rsidR="00665BC0">
        <w:rPr>
          <w:rFonts w:ascii="Garamond" w:hAnsi="Garamond" w:cs="Times New Roman"/>
          <w:sz w:val="24"/>
          <w:szCs w:val="24"/>
        </w:rPr>
        <w:t>v</w:t>
      </w:r>
      <w:r w:rsidRPr="00B72068">
        <w:rPr>
          <w:rFonts w:ascii="Garamond" w:hAnsi="Garamond" w:cs="Times New Roman"/>
          <w:sz w:val="24"/>
          <w:szCs w:val="24"/>
        </w:rPr>
        <w:t>ropian</w:t>
      </w:r>
      <w:r w:rsidR="002F3EEC">
        <w:rPr>
          <w:rFonts w:ascii="Garamond" w:hAnsi="Garamond" w:cs="Times New Roman"/>
          <w:sz w:val="24"/>
          <w:szCs w:val="24"/>
        </w:rPr>
        <w:t>;</w:t>
      </w:r>
    </w:p>
    <w:p w14:paraId="11BB49B6" w14:textId="50D64FD9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>Të intensifikojë bashkëpunimin ndërinstitucional në kuadër të luftës kundër korrupsionit dhe krimit ekonomik, si një element i domosdoshëm në drejtim të garantimit të sigurisë dhe efektivitetit të kontrolleve dhe hetimeve administrative</w:t>
      </w:r>
      <w:r w:rsidR="002F3EEC">
        <w:rPr>
          <w:rFonts w:ascii="Garamond" w:hAnsi="Garamond" w:cs="Times New Roman"/>
          <w:sz w:val="24"/>
          <w:szCs w:val="24"/>
        </w:rPr>
        <w:t>;</w:t>
      </w:r>
    </w:p>
    <w:p w14:paraId="590784A9" w14:textId="57A5AB3C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 xml:space="preserve">Të intensifikojë trajnimet e stafit në drejtim të forcimit të kapaciteteve </w:t>
      </w:r>
      <w:r w:rsidR="00C84B36" w:rsidRPr="00B72068">
        <w:rPr>
          <w:rFonts w:ascii="Garamond" w:hAnsi="Garamond" w:cs="Times New Roman"/>
          <w:sz w:val="24"/>
          <w:szCs w:val="24"/>
        </w:rPr>
        <w:t>administrative dhe investiguese</w:t>
      </w:r>
      <w:r w:rsidRPr="00B72068">
        <w:rPr>
          <w:rFonts w:ascii="Garamond" w:hAnsi="Garamond" w:cs="Times New Roman"/>
          <w:sz w:val="24"/>
          <w:szCs w:val="24"/>
        </w:rPr>
        <w:t xml:space="preserve"> për të qenë kështu garant i paanshmërisë, transparencës dhe objektivitetit të institucionit</w:t>
      </w:r>
      <w:r w:rsidR="002F3EEC">
        <w:rPr>
          <w:rFonts w:ascii="Garamond" w:hAnsi="Garamond" w:cs="Times New Roman"/>
          <w:sz w:val="24"/>
          <w:szCs w:val="24"/>
        </w:rPr>
        <w:t>;</w:t>
      </w:r>
      <w:bookmarkStart w:id="0" w:name="_GoBack"/>
      <w:bookmarkEnd w:id="0"/>
    </w:p>
    <w:p w14:paraId="1079346B" w14:textId="1469F6BE" w:rsidR="00B6781E" w:rsidRPr="00B72068" w:rsidRDefault="00B6781E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>Të angazhohet më tepër për të siguruar efektivitet në zbatimi</w:t>
      </w:r>
      <w:r w:rsidR="00C84B36" w:rsidRPr="00B72068">
        <w:rPr>
          <w:rFonts w:ascii="Garamond" w:hAnsi="Garamond" w:cs="Times New Roman"/>
          <w:sz w:val="24"/>
          <w:szCs w:val="24"/>
        </w:rPr>
        <w:t>n</w:t>
      </w:r>
      <w:r w:rsidRPr="00B72068">
        <w:rPr>
          <w:rFonts w:ascii="Garamond" w:hAnsi="Garamond" w:cs="Times New Roman"/>
          <w:sz w:val="24"/>
          <w:szCs w:val="24"/>
        </w:rPr>
        <w:t xml:space="preserve"> e ligjit për sinjalizuesit</w:t>
      </w:r>
      <w:r w:rsidR="00C84B36" w:rsidRPr="00B72068">
        <w:rPr>
          <w:rFonts w:ascii="Garamond" w:hAnsi="Garamond" w:cs="Times New Roman"/>
          <w:sz w:val="24"/>
          <w:szCs w:val="24"/>
        </w:rPr>
        <w:t>,</w:t>
      </w:r>
      <w:r w:rsidRPr="00B72068">
        <w:rPr>
          <w:rFonts w:ascii="Garamond" w:hAnsi="Garamond" w:cs="Times New Roman"/>
          <w:sz w:val="24"/>
          <w:szCs w:val="24"/>
        </w:rPr>
        <w:t xml:space="preserve"> me qëllim inkurajimin e raportimit të praktikave korruptive si nga njësitë e sektorit publik</w:t>
      </w:r>
      <w:r w:rsidR="00C84B36" w:rsidRPr="00B72068">
        <w:rPr>
          <w:rFonts w:ascii="Garamond" w:hAnsi="Garamond" w:cs="Times New Roman"/>
          <w:sz w:val="24"/>
          <w:szCs w:val="24"/>
        </w:rPr>
        <w:t>,</w:t>
      </w:r>
      <w:r w:rsidRPr="00B72068">
        <w:rPr>
          <w:rFonts w:ascii="Garamond" w:hAnsi="Garamond" w:cs="Times New Roman"/>
          <w:sz w:val="24"/>
          <w:szCs w:val="24"/>
        </w:rPr>
        <w:t xml:space="preserve"> ashtu </w:t>
      </w:r>
      <w:r w:rsidR="00C84B36" w:rsidRPr="00B72068">
        <w:rPr>
          <w:rFonts w:ascii="Garamond" w:hAnsi="Garamond" w:cs="Times New Roman"/>
          <w:sz w:val="24"/>
          <w:szCs w:val="24"/>
        </w:rPr>
        <w:t>e</w:t>
      </w:r>
      <w:r w:rsidRPr="00B72068">
        <w:rPr>
          <w:rFonts w:ascii="Garamond" w:hAnsi="Garamond" w:cs="Times New Roman"/>
          <w:sz w:val="24"/>
          <w:szCs w:val="24"/>
        </w:rPr>
        <w:t>dh</w:t>
      </w:r>
      <w:r w:rsidR="00C84B36" w:rsidRPr="00B72068">
        <w:rPr>
          <w:rFonts w:ascii="Garamond" w:hAnsi="Garamond" w:cs="Times New Roman"/>
          <w:sz w:val="24"/>
          <w:szCs w:val="24"/>
        </w:rPr>
        <w:t>e nga njësitë e sektorit privat</w:t>
      </w:r>
      <w:r w:rsidRPr="00B72068">
        <w:rPr>
          <w:rFonts w:ascii="Garamond" w:hAnsi="Garamond" w:cs="Times New Roman"/>
          <w:sz w:val="24"/>
          <w:szCs w:val="24"/>
        </w:rPr>
        <w:t xml:space="preserve"> përmes trajnimit të rregullt dhe informimit të stafit të</w:t>
      </w:r>
      <w:r w:rsidR="00A54C7D">
        <w:rPr>
          <w:rFonts w:ascii="Garamond" w:hAnsi="Garamond" w:cs="Times New Roman"/>
          <w:sz w:val="24"/>
          <w:szCs w:val="24"/>
        </w:rPr>
        <w:t xml:space="preserve"> </w:t>
      </w:r>
      <w:r w:rsidRPr="00B72068">
        <w:rPr>
          <w:rFonts w:ascii="Garamond" w:hAnsi="Garamond" w:cs="Times New Roman"/>
          <w:sz w:val="24"/>
          <w:szCs w:val="24"/>
        </w:rPr>
        <w:t>këtyre njësive, me</w:t>
      </w:r>
      <w:r w:rsidR="00C84B36" w:rsidRPr="00B72068">
        <w:rPr>
          <w:rFonts w:ascii="Garamond" w:hAnsi="Garamond" w:cs="Times New Roman"/>
          <w:sz w:val="24"/>
          <w:szCs w:val="24"/>
        </w:rPr>
        <w:t xml:space="preserve"> fokus të veçantë strukturat e Policisë së S</w:t>
      </w:r>
      <w:r w:rsidRPr="00B72068">
        <w:rPr>
          <w:rFonts w:ascii="Garamond" w:hAnsi="Garamond" w:cs="Times New Roman"/>
          <w:sz w:val="24"/>
          <w:szCs w:val="24"/>
        </w:rPr>
        <w:t>htetit në përputhje me rekomandimet e lëna nga GRECO.</w:t>
      </w:r>
    </w:p>
    <w:p w14:paraId="68662371" w14:textId="6144E3FB" w:rsidR="00B72068" w:rsidRPr="00B72068" w:rsidRDefault="00A54C7D" w:rsidP="00B7206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sz w:val="24"/>
          <w:szCs w:val="24"/>
        </w:rPr>
      </w:pPr>
      <w:r>
        <w:rPr>
          <w:rFonts w:ascii="Garamond" w:eastAsia="MS Mincho" w:hAnsi="Garamond" w:cs="Times New Roman"/>
          <w:sz w:val="24"/>
          <w:szCs w:val="24"/>
        </w:rPr>
        <w:t xml:space="preserve"> </w:t>
      </w:r>
      <w:r w:rsidR="00B72068" w:rsidRPr="00B72068">
        <w:rPr>
          <w:rFonts w:ascii="Garamond" w:eastAsia="MS Mincho" w:hAnsi="Garamond" w:cs="Times New Roman"/>
          <w:sz w:val="24"/>
          <w:szCs w:val="24"/>
        </w:rPr>
        <w:t xml:space="preserve"> </w:t>
      </w:r>
    </w:p>
    <w:p w14:paraId="316A988B" w14:textId="78DD2CEB" w:rsidR="00B72068" w:rsidRPr="00B72068" w:rsidRDefault="00B72068" w:rsidP="00B7206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B72068">
        <w:rPr>
          <w:rFonts w:ascii="Garamond" w:eastAsia="MS Mincho" w:hAnsi="Garamond" w:cs="Times New Roman"/>
          <w:sz w:val="24"/>
          <w:szCs w:val="24"/>
        </w:rPr>
        <w:t>KRYETARE</w:t>
      </w:r>
    </w:p>
    <w:p w14:paraId="5A7860EB" w14:textId="32BE56BC" w:rsidR="00B72068" w:rsidRPr="00B72068" w:rsidRDefault="00B72068" w:rsidP="00B7206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B72068">
        <w:rPr>
          <w:rFonts w:ascii="Garamond" w:eastAsia="MS Mincho" w:hAnsi="Garamond" w:cs="Times New Roman"/>
          <w:b/>
          <w:bCs/>
          <w:sz w:val="24"/>
          <w:szCs w:val="24"/>
        </w:rPr>
        <w:t>Lindita Nikolla</w:t>
      </w:r>
    </w:p>
    <w:p w14:paraId="58CCC524" w14:textId="77777777" w:rsidR="00B72068" w:rsidRDefault="00B72068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5D89AE27" w:rsidR="00EB62DE" w:rsidRPr="00B72068" w:rsidRDefault="00A755F6" w:rsidP="00B720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72068">
        <w:rPr>
          <w:rFonts w:ascii="Garamond" w:hAnsi="Garamond" w:cs="Times New Roman"/>
          <w:sz w:val="24"/>
          <w:szCs w:val="24"/>
        </w:rPr>
        <w:t xml:space="preserve">Miratuar </w:t>
      </w:r>
      <w:r w:rsidR="00665BC0">
        <w:rPr>
          <w:rFonts w:ascii="Garamond" w:hAnsi="Garamond" w:cs="Times New Roman"/>
          <w:sz w:val="24"/>
          <w:szCs w:val="24"/>
        </w:rPr>
        <w:t>m</w:t>
      </w:r>
      <w:r w:rsidRPr="00B72068">
        <w:rPr>
          <w:rFonts w:ascii="Garamond" w:hAnsi="Garamond" w:cs="Times New Roman"/>
          <w:sz w:val="24"/>
          <w:szCs w:val="24"/>
        </w:rPr>
        <w:t xml:space="preserve">ë datë </w:t>
      </w:r>
      <w:r w:rsidR="00173169" w:rsidRPr="00B72068">
        <w:rPr>
          <w:rFonts w:ascii="Garamond" w:hAnsi="Garamond" w:cs="Times New Roman"/>
          <w:sz w:val="24"/>
          <w:szCs w:val="24"/>
        </w:rPr>
        <w:t>1</w:t>
      </w:r>
      <w:r w:rsidR="00B6781E" w:rsidRPr="00B72068">
        <w:rPr>
          <w:rFonts w:ascii="Garamond" w:hAnsi="Garamond" w:cs="Times New Roman"/>
          <w:sz w:val="24"/>
          <w:szCs w:val="24"/>
        </w:rPr>
        <w:t>3</w:t>
      </w:r>
      <w:r w:rsidR="00F4148E" w:rsidRPr="00B72068">
        <w:rPr>
          <w:rFonts w:ascii="Garamond" w:hAnsi="Garamond" w:cs="Times New Roman"/>
          <w:sz w:val="24"/>
          <w:szCs w:val="24"/>
        </w:rPr>
        <w:t>.</w:t>
      </w:r>
      <w:r w:rsidR="0094122A" w:rsidRPr="00B72068">
        <w:rPr>
          <w:rFonts w:ascii="Garamond" w:hAnsi="Garamond" w:cs="Times New Roman"/>
          <w:sz w:val="24"/>
          <w:szCs w:val="24"/>
        </w:rPr>
        <w:t>7</w:t>
      </w:r>
      <w:r w:rsidRPr="00B72068">
        <w:rPr>
          <w:rFonts w:ascii="Garamond" w:hAnsi="Garamond" w:cs="Times New Roman"/>
          <w:sz w:val="24"/>
          <w:szCs w:val="24"/>
        </w:rPr>
        <w:t>.202</w:t>
      </w:r>
      <w:r w:rsidR="00B6781E" w:rsidRPr="00B72068">
        <w:rPr>
          <w:rFonts w:ascii="Garamond" w:hAnsi="Garamond" w:cs="Times New Roman"/>
          <w:sz w:val="24"/>
          <w:szCs w:val="24"/>
        </w:rPr>
        <w:t>3</w:t>
      </w:r>
      <w:r w:rsidR="00665BC0">
        <w:rPr>
          <w:rFonts w:ascii="Garamond" w:hAnsi="Garamond" w:cs="Times New Roman"/>
          <w:sz w:val="24"/>
          <w:szCs w:val="24"/>
        </w:rPr>
        <w:t>.</w:t>
      </w:r>
    </w:p>
    <w:sectPr w:rsidR="00EB62DE" w:rsidRPr="00B72068" w:rsidSect="00665BC0">
      <w:footerReference w:type="default" r:id="rId11"/>
      <w:pgSz w:w="11907" w:h="16840" w:code="9"/>
      <w:pgMar w:top="1440" w:right="1440" w:bottom="12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706D8F" w14:textId="77777777" w:rsidR="003E6880" w:rsidRDefault="003E6880" w:rsidP="00C86383">
      <w:pPr>
        <w:spacing w:after="0" w:line="240" w:lineRule="auto"/>
      </w:pPr>
      <w:r>
        <w:separator/>
      </w:r>
    </w:p>
  </w:endnote>
  <w:endnote w:type="continuationSeparator" w:id="0">
    <w:p w14:paraId="44891DDA" w14:textId="77777777" w:rsidR="003E6880" w:rsidRDefault="003E6880" w:rsidP="00C86383">
      <w:pPr>
        <w:spacing w:after="0" w:line="240" w:lineRule="auto"/>
      </w:pPr>
      <w:r>
        <w:continuationSeparator/>
      </w:r>
    </w:p>
  </w:endnote>
  <w:endnote w:type="continuationNotice" w:id="1">
    <w:p w14:paraId="6AA272B7" w14:textId="77777777" w:rsidR="003E6880" w:rsidRDefault="003E68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78455A" w14:textId="648FBF04" w:rsidR="003E6880" w:rsidRPr="00E7684C" w:rsidRDefault="003E6880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07261E55" w14:textId="77777777" w:rsidR="003E6880" w:rsidRDefault="003E68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2F8F1D" w14:textId="77777777" w:rsidR="003E6880" w:rsidRDefault="003E6880" w:rsidP="00C86383">
      <w:pPr>
        <w:spacing w:after="0" w:line="240" w:lineRule="auto"/>
      </w:pPr>
      <w:r>
        <w:separator/>
      </w:r>
    </w:p>
  </w:footnote>
  <w:footnote w:type="continuationSeparator" w:id="0">
    <w:p w14:paraId="53FE420E" w14:textId="77777777" w:rsidR="003E6880" w:rsidRDefault="003E6880" w:rsidP="00C86383">
      <w:pPr>
        <w:spacing w:after="0" w:line="240" w:lineRule="auto"/>
      </w:pPr>
      <w:r>
        <w:continuationSeparator/>
      </w:r>
    </w:p>
  </w:footnote>
  <w:footnote w:type="continuationNotice" w:id="1">
    <w:p w14:paraId="0F6A4BD3" w14:textId="77777777" w:rsidR="003E6880" w:rsidRDefault="003E688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0942"/>
    <w:rsid w:val="0001371B"/>
    <w:rsid w:val="00013FC1"/>
    <w:rsid w:val="0001705C"/>
    <w:rsid w:val="00017F55"/>
    <w:rsid w:val="00020115"/>
    <w:rsid w:val="000224FD"/>
    <w:rsid w:val="000225F5"/>
    <w:rsid w:val="00022B06"/>
    <w:rsid w:val="0002452F"/>
    <w:rsid w:val="000278AC"/>
    <w:rsid w:val="00027E1F"/>
    <w:rsid w:val="00032ACF"/>
    <w:rsid w:val="00044096"/>
    <w:rsid w:val="00044C1F"/>
    <w:rsid w:val="00051513"/>
    <w:rsid w:val="0005725B"/>
    <w:rsid w:val="00062B6C"/>
    <w:rsid w:val="00062F7F"/>
    <w:rsid w:val="0007298B"/>
    <w:rsid w:val="00082B98"/>
    <w:rsid w:val="00091EE7"/>
    <w:rsid w:val="000A08B2"/>
    <w:rsid w:val="000A0B41"/>
    <w:rsid w:val="000A7694"/>
    <w:rsid w:val="000C0CFC"/>
    <w:rsid w:val="000C1BC4"/>
    <w:rsid w:val="000C3A82"/>
    <w:rsid w:val="000C7182"/>
    <w:rsid w:val="000D11A6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07AB4"/>
    <w:rsid w:val="001113F8"/>
    <w:rsid w:val="00114E82"/>
    <w:rsid w:val="001156F1"/>
    <w:rsid w:val="00116AC8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44394"/>
    <w:rsid w:val="001501FF"/>
    <w:rsid w:val="0016140E"/>
    <w:rsid w:val="00162EC4"/>
    <w:rsid w:val="001708DA"/>
    <w:rsid w:val="00171404"/>
    <w:rsid w:val="00173169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C343A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0BA3"/>
    <w:rsid w:val="00223BB0"/>
    <w:rsid w:val="0022618D"/>
    <w:rsid w:val="002351FC"/>
    <w:rsid w:val="002359AF"/>
    <w:rsid w:val="00237CB2"/>
    <w:rsid w:val="00240E91"/>
    <w:rsid w:val="00244B19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F1E84"/>
    <w:rsid w:val="002F3EEC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4C7"/>
    <w:rsid w:val="003345F5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623"/>
    <w:rsid w:val="00384791"/>
    <w:rsid w:val="00384A0F"/>
    <w:rsid w:val="00387159"/>
    <w:rsid w:val="003918EF"/>
    <w:rsid w:val="00391D0F"/>
    <w:rsid w:val="00393AEF"/>
    <w:rsid w:val="00393D81"/>
    <w:rsid w:val="003962DE"/>
    <w:rsid w:val="00397B89"/>
    <w:rsid w:val="003A3D56"/>
    <w:rsid w:val="003A6540"/>
    <w:rsid w:val="003C3B41"/>
    <w:rsid w:val="003C51DC"/>
    <w:rsid w:val="003D23B3"/>
    <w:rsid w:val="003E08F3"/>
    <w:rsid w:val="003E193B"/>
    <w:rsid w:val="003E334D"/>
    <w:rsid w:val="003E39E2"/>
    <w:rsid w:val="003E3F68"/>
    <w:rsid w:val="003E6880"/>
    <w:rsid w:val="003F623E"/>
    <w:rsid w:val="003F66F6"/>
    <w:rsid w:val="00401578"/>
    <w:rsid w:val="00402A6A"/>
    <w:rsid w:val="004215B2"/>
    <w:rsid w:val="00424ABB"/>
    <w:rsid w:val="00430EDA"/>
    <w:rsid w:val="0043625A"/>
    <w:rsid w:val="00440837"/>
    <w:rsid w:val="00441F4D"/>
    <w:rsid w:val="00453B85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B87"/>
    <w:rsid w:val="00551654"/>
    <w:rsid w:val="00555F66"/>
    <w:rsid w:val="00556003"/>
    <w:rsid w:val="005570AA"/>
    <w:rsid w:val="005626D2"/>
    <w:rsid w:val="00566A66"/>
    <w:rsid w:val="00567336"/>
    <w:rsid w:val="00572954"/>
    <w:rsid w:val="005920D3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17AC"/>
    <w:rsid w:val="005E3C64"/>
    <w:rsid w:val="005E4979"/>
    <w:rsid w:val="005F08C5"/>
    <w:rsid w:val="005F7BAE"/>
    <w:rsid w:val="00600647"/>
    <w:rsid w:val="00600908"/>
    <w:rsid w:val="00606A64"/>
    <w:rsid w:val="00611AFD"/>
    <w:rsid w:val="00612758"/>
    <w:rsid w:val="00630061"/>
    <w:rsid w:val="00630CD1"/>
    <w:rsid w:val="00630EA6"/>
    <w:rsid w:val="006344E9"/>
    <w:rsid w:val="00635067"/>
    <w:rsid w:val="00654D9F"/>
    <w:rsid w:val="0066462F"/>
    <w:rsid w:val="00664CC2"/>
    <w:rsid w:val="00665BC0"/>
    <w:rsid w:val="00666637"/>
    <w:rsid w:val="006672E6"/>
    <w:rsid w:val="0067489C"/>
    <w:rsid w:val="00680190"/>
    <w:rsid w:val="00686471"/>
    <w:rsid w:val="00695534"/>
    <w:rsid w:val="006A1126"/>
    <w:rsid w:val="006B27CE"/>
    <w:rsid w:val="006B790D"/>
    <w:rsid w:val="006C2AEE"/>
    <w:rsid w:val="006D3004"/>
    <w:rsid w:val="006D6CF7"/>
    <w:rsid w:val="006E1D69"/>
    <w:rsid w:val="006E5794"/>
    <w:rsid w:val="006F00D4"/>
    <w:rsid w:val="006F2FA3"/>
    <w:rsid w:val="006F6A0E"/>
    <w:rsid w:val="007005FC"/>
    <w:rsid w:val="00700DFF"/>
    <w:rsid w:val="00702A04"/>
    <w:rsid w:val="00704D02"/>
    <w:rsid w:val="007064AB"/>
    <w:rsid w:val="00706557"/>
    <w:rsid w:val="00707C51"/>
    <w:rsid w:val="00712E4C"/>
    <w:rsid w:val="007134F3"/>
    <w:rsid w:val="0071531C"/>
    <w:rsid w:val="00716378"/>
    <w:rsid w:val="00717DD1"/>
    <w:rsid w:val="00721F94"/>
    <w:rsid w:val="00722A76"/>
    <w:rsid w:val="007259CC"/>
    <w:rsid w:val="007312D6"/>
    <w:rsid w:val="00750776"/>
    <w:rsid w:val="00752319"/>
    <w:rsid w:val="00761637"/>
    <w:rsid w:val="00761C31"/>
    <w:rsid w:val="00761C60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031"/>
    <w:rsid w:val="00794562"/>
    <w:rsid w:val="007A1453"/>
    <w:rsid w:val="007A24F8"/>
    <w:rsid w:val="007A4144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3FF2"/>
    <w:rsid w:val="0088785E"/>
    <w:rsid w:val="00890D60"/>
    <w:rsid w:val="00892480"/>
    <w:rsid w:val="00897A30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F0F64"/>
    <w:rsid w:val="008F3C04"/>
    <w:rsid w:val="008F3C44"/>
    <w:rsid w:val="008F668F"/>
    <w:rsid w:val="008F6781"/>
    <w:rsid w:val="009051F4"/>
    <w:rsid w:val="00906CB5"/>
    <w:rsid w:val="0092415F"/>
    <w:rsid w:val="009256DD"/>
    <w:rsid w:val="00935A81"/>
    <w:rsid w:val="0094122A"/>
    <w:rsid w:val="00946C72"/>
    <w:rsid w:val="0095624F"/>
    <w:rsid w:val="009571C2"/>
    <w:rsid w:val="00960704"/>
    <w:rsid w:val="00960B17"/>
    <w:rsid w:val="00964622"/>
    <w:rsid w:val="009649C3"/>
    <w:rsid w:val="009700C5"/>
    <w:rsid w:val="00971602"/>
    <w:rsid w:val="0097549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2ADE"/>
    <w:rsid w:val="00A241B8"/>
    <w:rsid w:val="00A37632"/>
    <w:rsid w:val="00A503B4"/>
    <w:rsid w:val="00A5392D"/>
    <w:rsid w:val="00A54C7D"/>
    <w:rsid w:val="00A558AE"/>
    <w:rsid w:val="00A564E2"/>
    <w:rsid w:val="00A67678"/>
    <w:rsid w:val="00A74270"/>
    <w:rsid w:val="00A755F6"/>
    <w:rsid w:val="00A854F0"/>
    <w:rsid w:val="00A86E2D"/>
    <w:rsid w:val="00A87823"/>
    <w:rsid w:val="00A90E44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3D41"/>
    <w:rsid w:val="00B242A8"/>
    <w:rsid w:val="00B34EFD"/>
    <w:rsid w:val="00B35261"/>
    <w:rsid w:val="00B40CBD"/>
    <w:rsid w:val="00B41476"/>
    <w:rsid w:val="00B53DAC"/>
    <w:rsid w:val="00B542F0"/>
    <w:rsid w:val="00B65D03"/>
    <w:rsid w:val="00B6781E"/>
    <w:rsid w:val="00B71AED"/>
    <w:rsid w:val="00B72068"/>
    <w:rsid w:val="00B750FF"/>
    <w:rsid w:val="00B7731C"/>
    <w:rsid w:val="00B77321"/>
    <w:rsid w:val="00B7748B"/>
    <w:rsid w:val="00B85B4C"/>
    <w:rsid w:val="00B86926"/>
    <w:rsid w:val="00B91916"/>
    <w:rsid w:val="00B9786F"/>
    <w:rsid w:val="00BA2D77"/>
    <w:rsid w:val="00BA7E66"/>
    <w:rsid w:val="00BB1D27"/>
    <w:rsid w:val="00BB4C3C"/>
    <w:rsid w:val="00BB5EC4"/>
    <w:rsid w:val="00BC2A76"/>
    <w:rsid w:val="00BD260D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56CF"/>
    <w:rsid w:val="00C42220"/>
    <w:rsid w:val="00C46623"/>
    <w:rsid w:val="00C50843"/>
    <w:rsid w:val="00C569D5"/>
    <w:rsid w:val="00C65542"/>
    <w:rsid w:val="00C76C1D"/>
    <w:rsid w:val="00C829DC"/>
    <w:rsid w:val="00C84B36"/>
    <w:rsid w:val="00C86383"/>
    <w:rsid w:val="00C9434B"/>
    <w:rsid w:val="00C96F2B"/>
    <w:rsid w:val="00CA0814"/>
    <w:rsid w:val="00CA0EBE"/>
    <w:rsid w:val="00CA57B6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0FB"/>
    <w:rsid w:val="00D2027A"/>
    <w:rsid w:val="00D22C59"/>
    <w:rsid w:val="00D27092"/>
    <w:rsid w:val="00D31426"/>
    <w:rsid w:val="00D31E4D"/>
    <w:rsid w:val="00D332B5"/>
    <w:rsid w:val="00D44DC4"/>
    <w:rsid w:val="00D47674"/>
    <w:rsid w:val="00D47862"/>
    <w:rsid w:val="00D57B3A"/>
    <w:rsid w:val="00D600F3"/>
    <w:rsid w:val="00D621BE"/>
    <w:rsid w:val="00D62BE5"/>
    <w:rsid w:val="00D66EB0"/>
    <w:rsid w:val="00D704A8"/>
    <w:rsid w:val="00D719E7"/>
    <w:rsid w:val="00D8441D"/>
    <w:rsid w:val="00D864D2"/>
    <w:rsid w:val="00D874FB"/>
    <w:rsid w:val="00D90262"/>
    <w:rsid w:val="00D9402D"/>
    <w:rsid w:val="00D94954"/>
    <w:rsid w:val="00DA5786"/>
    <w:rsid w:val="00DA61B3"/>
    <w:rsid w:val="00DB28BF"/>
    <w:rsid w:val="00DB3852"/>
    <w:rsid w:val="00DB5ECD"/>
    <w:rsid w:val="00DB7E09"/>
    <w:rsid w:val="00DC57B4"/>
    <w:rsid w:val="00DC58FC"/>
    <w:rsid w:val="00DC5A82"/>
    <w:rsid w:val="00DD32F3"/>
    <w:rsid w:val="00DD3DDE"/>
    <w:rsid w:val="00DD473E"/>
    <w:rsid w:val="00DD7782"/>
    <w:rsid w:val="00DF0BAA"/>
    <w:rsid w:val="00DF1BC6"/>
    <w:rsid w:val="00DF6555"/>
    <w:rsid w:val="00DF6CD2"/>
    <w:rsid w:val="00E02D8F"/>
    <w:rsid w:val="00E042C2"/>
    <w:rsid w:val="00E06BA5"/>
    <w:rsid w:val="00E10087"/>
    <w:rsid w:val="00E12C4C"/>
    <w:rsid w:val="00E2242B"/>
    <w:rsid w:val="00E23459"/>
    <w:rsid w:val="00E24099"/>
    <w:rsid w:val="00E25DC4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62DE"/>
    <w:rsid w:val="00ED4C45"/>
    <w:rsid w:val="00ED5AEE"/>
    <w:rsid w:val="00ED668D"/>
    <w:rsid w:val="00EE3D64"/>
    <w:rsid w:val="00EE4C8B"/>
    <w:rsid w:val="00EE6A25"/>
    <w:rsid w:val="00EF6235"/>
    <w:rsid w:val="00F05169"/>
    <w:rsid w:val="00F0526E"/>
    <w:rsid w:val="00F05544"/>
    <w:rsid w:val="00F142C1"/>
    <w:rsid w:val="00F1525A"/>
    <w:rsid w:val="00F261B9"/>
    <w:rsid w:val="00F3246E"/>
    <w:rsid w:val="00F32B61"/>
    <w:rsid w:val="00F37AA7"/>
    <w:rsid w:val="00F37FAF"/>
    <w:rsid w:val="00F4148E"/>
    <w:rsid w:val="00F42E3E"/>
    <w:rsid w:val="00F43580"/>
    <w:rsid w:val="00F454F1"/>
    <w:rsid w:val="00F466D7"/>
    <w:rsid w:val="00F5324C"/>
    <w:rsid w:val="00F5634D"/>
    <w:rsid w:val="00F64426"/>
    <w:rsid w:val="00F65C99"/>
    <w:rsid w:val="00F701B3"/>
    <w:rsid w:val="00F779F7"/>
    <w:rsid w:val="00F82F68"/>
    <w:rsid w:val="00F83264"/>
    <w:rsid w:val="00F83F05"/>
    <w:rsid w:val="00F86A50"/>
    <w:rsid w:val="00F87519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2349-7</Nr_x002e__x0020_akti>
    <Data_x0020_e_x0020_Krijimit xmlns="0e656187-b300-4fb0-8bf4-3a50f872073c">2023-07-21T11:21:34Z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vlerësimin e veprimtarisë së Inspektoratit të Lartë të Deklarimit dhe Kontrollit të Pasurive dhe Konfliktit të Interesave për vitin 2022</Titulli>
    <Modifikuesi xmlns="0e656187-b300-4fb0-8bf4-3a50f872073c">alma.lisaku</Modifikuesi>
    <Nr_x002e__x0020_prot_x0020_QBZ xmlns="0e656187-b300-4fb0-8bf4-3a50f872073c">1099/7</Nr_x002e__x0020_prot_x0020_QBZ>
    <Data_x0020_e_x0020_Modifikimit xmlns="0e656187-b300-4fb0-8bf4-3a50f872073c">2023-07-24T11:04:10Z</Data_x0020_e_x0020_Modifikimit>
    <Dekretuar xmlns="0e656187-b300-4fb0-8bf4-3a50f872073c">false</Dekretuar>
    <Data xmlns="0e656187-b300-4fb0-8bf4-3a50f872073c">2023-07-12T22:00:00Z</Data>
    <Nr_x002e__x0020_protokolli_x0020_i_x0020_aktit xmlns="0e656187-b300-4fb0-8bf4-3a50f872073c">2349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D1E399FFC7454290326597820990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64E7A-A299-4D2C-A6EC-5E5874F1E3D8}">
  <ds:schemaRefs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BA00F43-3D17-4FF2-B464-4152A70ABC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A22BF1-9928-4537-B8B7-2B4662358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230F19-9D4C-4958-AD6B-9A2F2DB0F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Inspektoratit të Lartë të Deklarimit dhe Kontrollit të Pasurive dhe Konfliktit të Interesave për vitin 2022</vt:lpstr>
    </vt:vector>
  </TitlesOfParts>
  <Company/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Inspektoratit të Lartë të Deklarimit dhe Kontrollit të Pasurive dhe Konfliktit të Interesave për vitin 2022</dc:title>
  <dc:creator>user</dc:creator>
  <cp:lastModifiedBy>Alma Lisaku</cp:lastModifiedBy>
  <cp:revision>15</cp:revision>
  <cp:lastPrinted>2023-07-18T10:48:00Z</cp:lastPrinted>
  <dcterms:created xsi:type="dcterms:W3CDTF">2023-07-21T10:29:00Z</dcterms:created>
  <dcterms:modified xsi:type="dcterms:W3CDTF">2023-07-24T11:23:00Z</dcterms:modified>
</cp:coreProperties>
</file>