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8A743C" w:rsidRDefault="000A0B41" w:rsidP="008A74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A743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8A743C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8A743C" w:rsidRDefault="0094122A" w:rsidP="008A743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1E25F9DD" w14:textId="03BDD4B9" w:rsidR="00C74DC8" w:rsidRPr="008A743C" w:rsidRDefault="00C74DC8" w:rsidP="008A743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 xml:space="preserve">PËR VLERËSIMIN E VEPRIMTARISË SË </w:t>
      </w:r>
      <w:proofErr w:type="spellStart"/>
      <w:r w:rsidRPr="008A743C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8A743C">
        <w:rPr>
          <w:rFonts w:ascii="Garamond" w:hAnsi="Garamond" w:cs="Times New Roman"/>
          <w:b/>
          <w:sz w:val="24"/>
          <w:szCs w:val="24"/>
        </w:rPr>
        <w:t xml:space="preserve"> PËR TË DREJTËN</w:t>
      </w:r>
    </w:p>
    <w:p w14:paraId="31EF675B" w14:textId="65D8A4C5" w:rsidR="00C74DC8" w:rsidRPr="008A743C" w:rsidRDefault="00C74DC8" w:rsidP="008A743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>E</w:t>
      </w:r>
      <w:r w:rsidR="00071359">
        <w:rPr>
          <w:rFonts w:ascii="Garamond" w:hAnsi="Garamond" w:cs="Times New Roman"/>
          <w:b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b/>
          <w:sz w:val="24"/>
          <w:szCs w:val="24"/>
        </w:rPr>
        <w:t>INFORMIMIT DHE MBROJTJEN E TË DHËNAVE PERSONALE</w:t>
      </w:r>
    </w:p>
    <w:p w14:paraId="485CE041" w14:textId="77777777" w:rsidR="00C74DC8" w:rsidRPr="008A743C" w:rsidRDefault="00C74DC8" w:rsidP="008A743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>PËR VITIN 2023</w:t>
      </w:r>
    </w:p>
    <w:p w14:paraId="2E14016B" w14:textId="77777777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873D9D" w14:textId="2C5204F9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1255BD5" w14:textId="7E9C7AD6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Duke vlerësuar rolin e veçantë të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për të Drejtën e Informimit dhe Mbrojtjen e të Dhënave Personale në qasjen për forcimin e kulturës së garantimit të standardeve më të larta në ushtrimin në praktikë të</w:t>
      </w:r>
      <w:r w:rsidR="006B6494" w:rsidRPr="008A743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B6494" w:rsidRPr="008A743C">
        <w:rPr>
          <w:rFonts w:ascii="Garamond" w:hAnsi="Garamond" w:cs="Times New Roman"/>
          <w:sz w:val="24"/>
          <w:szCs w:val="24"/>
        </w:rPr>
        <w:t>të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drejtës për informim dhe mbrojtjen e të dhënave personale;</w:t>
      </w:r>
    </w:p>
    <w:p w14:paraId="4140E48D" w14:textId="54216298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Duke vlerësuar rolin aktiv të këtij institucioni në procesin e integrimit në Bashki</w:t>
      </w:r>
      <w:r w:rsidR="005330B8" w:rsidRPr="008A743C">
        <w:rPr>
          <w:rFonts w:ascii="Garamond" w:hAnsi="Garamond" w:cs="Times New Roman"/>
          <w:sz w:val="24"/>
          <w:szCs w:val="24"/>
        </w:rPr>
        <w:t xml:space="preserve">min Evropian, </w:t>
      </w:r>
      <w:proofErr w:type="spellStart"/>
      <w:r w:rsidR="005330B8" w:rsidRPr="008A743C">
        <w:rPr>
          <w:rFonts w:ascii="Garamond" w:hAnsi="Garamond" w:cs="Times New Roman"/>
          <w:sz w:val="24"/>
          <w:szCs w:val="24"/>
        </w:rPr>
        <w:t>specifikisht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për kontributin në fushën e mbrojtjes së të dhënave personale;</w:t>
      </w:r>
    </w:p>
    <w:p w14:paraId="718CDDE5" w14:textId="1FD04EFE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Duke vlerësuar veprimtarinë e institucionit në përmbylljen e procesit të përmirësimit të legjislacionit në fushën e të drejtës për informim;</w:t>
      </w:r>
    </w:p>
    <w:p w14:paraId="442990E1" w14:textId="15731DB9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Duke vlerësuar bashkëpunimin e ngushtë dhe konstant me qytetarë apo grupe interesi, autoritete publike, subjekte juridike në sferën private, organizata të shoqërisë civile dhe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medi</w:t>
      </w:r>
      <w:r w:rsidR="005330B8" w:rsidRPr="008A743C">
        <w:rPr>
          <w:rFonts w:ascii="Garamond" w:hAnsi="Garamond" w:cs="Times New Roman"/>
          <w:sz w:val="24"/>
          <w:szCs w:val="24"/>
        </w:rPr>
        <w:t>e</w:t>
      </w:r>
      <w:r w:rsidRPr="008A743C">
        <w:rPr>
          <w:rFonts w:ascii="Garamond" w:hAnsi="Garamond" w:cs="Times New Roman"/>
          <w:sz w:val="24"/>
          <w:szCs w:val="24"/>
        </w:rPr>
        <w:t>n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; </w:t>
      </w:r>
    </w:p>
    <w:p w14:paraId="06E7CF10" w14:textId="369A76DB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 xml:space="preserve">Shqyrtoi veprimtarinë e </w:t>
      </w:r>
      <w:proofErr w:type="spellStart"/>
      <w:r w:rsidRPr="008A743C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8A743C">
        <w:rPr>
          <w:rFonts w:ascii="Garamond" w:hAnsi="Garamond" w:cs="Times New Roman"/>
          <w:b/>
          <w:sz w:val="24"/>
          <w:szCs w:val="24"/>
        </w:rPr>
        <w:t xml:space="preserve"> për të Drejtën e Informimit dhe Mbrojtjen e të Dhënave Personale për vitin 2023 dhe konstaton se:</w:t>
      </w:r>
    </w:p>
    <w:p w14:paraId="30BF264B" w14:textId="0D2CEBD1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Ka realizuar plotësisht</w:t>
      </w:r>
      <w:r w:rsidR="00071359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 xml:space="preserve">rekomandimet e lëna në </w:t>
      </w:r>
      <w:r w:rsidR="005330B8" w:rsidRPr="008A743C">
        <w:rPr>
          <w:rFonts w:ascii="Garamond" w:hAnsi="Garamond" w:cs="Times New Roman"/>
          <w:sz w:val="24"/>
          <w:szCs w:val="24"/>
        </w:rPr>
        <w:t>rezolutën e datës 8.6.2023</w:t>
      </w:r>
      <w:r w:rsidR="00DA5C8D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të Kuvendit të Republikës së Shqipërisë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si dhe rekomandimet e adresuara nga </w:t>
      </w:r>
      <w:r w:rsidR="005330B8" w:rsidRPr="008A743C">
        <w:rPr>
          <w:rFonts w:ascii="Garamond" w:hAnsi="Garamond" w:cs="Times New Roman"/>
          <w:sz w:val="24"/>
          <w:szCs w:val="24"/>
        </w:rPr>
        <w:t>raporti i p</w:t>
      </w:r>
      <w:r w:rsidRPr="008A743C">
        <w:rPr>
          <w:rFonts w:ascii="Garamond" w:hAnsi="Garamond" w:cs="Times New Roman"/>
          <w:sz w:val="24"/>
          <w:szCs w:val="24"/>
        </w:rPr>
        <w:t>rogresit për vitin 2023 për Shqipërinë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302CDF64" w14:textId="18C99DA7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Ka dhënë kontribut parësor në përmbylljen e procedurave për modernizimin e kuadrit ligjor në f</w:t>
      </w:r>
      <w:r w:rsidR="005330B8" w:rsidRPr="008A743C">
        <w:rPr>
          <w:rFonts w:ascii="Garamond" w:hAnsi="Garamond" w:cs="Times New Roman"/>
          <w:sz w:val="24"/>
          <w:szCs w:val="24"/>
        </w:rPr>
        <w:t>ushën e të drejtës për informim</w:t>
      </w:r>
      <w:r w:rsidRPr="008A743C">
        <w:rPr>
          <w:rFonts w:ascii="Garamond" w:hAnsi="Garamond" w:cs="Times New Roman"/>
          <w:sz w:val="24"/>
          <w:szCs w:val="24"/>
        </w:rPr>
        <w:t xml:space="preserve"> nëpërmjet mira</w:t>
      </w:r>
      <w:r w:rsidR="005330B8" w:rsidRPr="008A743C">
        <w:rPr>
          <w:rFonts w:ascii="Garamond" w:hAnsi="Garamond" w:cs="Times New Roman"/>
          <w:sz w:val="24"/>
          <w:szCs w:val="24"/>
        </w:rPr>
        <w:t>timit të ligji nr. 78, datë 21.</w:t>
      </w:r>
      <w:r w:rsidRPr="008A743C">
        <w:rPr>
          <w:rFonts w:ascii="Garamond" w:hAnsi="Garamond" w:cs="Times New Roman"/>
          <w:sz w:val="24"/>
          <w:szCs w:val="24"/>
        </w:rPr>
        <w:t>9.2023</w:t>
      </w:r>
      <w:r w:rsidR="00DA5C8D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“Për disa shtesa dhe ndryshime në ligjin nr. 119/2014</w:t>
      </w:r>
      <w:r w:rsidR="00DA5C8D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</w:t>
      </w:r>
      <w:r w:rsidR="00DA5C8D">
        <w:rPr>
          <w:rFonts w:ascii="Garamond" w:hAnsi="Garamond" w:cs="Times New Roman"/>
          <w:sz w:val="24"/>
          <w:szCs w:val="24"/>
        </w:rPr>
        <w:t>‘</w:t>
      </w:r>
      <w:r w:rsidRPr="008A743C">
        <w:rPr>
          <w:rFonts w:ascii="Garamond" w:hAnsi="Garamond" w:cs="Times New Roman"/>
          <w:sz w:val="24"/>
          <w:szCs w:val="24"/>
        </w:rPr>
        <w:t>Për të drejtën e informimit</w:t>
      </w:r>
      <w:r w:rsidR="00DA5C8D">
        <w:rPr>
          <w:rFonts w:ascii="Garamond" w:hAnsi="Garamond" w:cs="Times New Roman"/>
          <w:sz w:val="24"/>
          <w:szCs w:val="24"/>
        </w:rPr>
        <w:t>’</w:t>
      </w:r>
      <w:r w:rsidRPr="008A743C">
        <w:rPr>
          <w:rFonts w:ascii="Garamond" w:hAnsi="Garamond" w:cs="Times New Roman"/>
          <w:sz w:val="24"/>
          <w:szCs w:val="24"/>
        </w:rPr>
        <w:t>”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4482D87E" w14:textId="4B7B6CC0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Ka dhënë kontribut aktiv në përmbylljen e procesit për miratimin e legjislacionit të ri në fushën e mbrojtjes së të dhënave personale në bashkëpunim me partnerët vend</w:t>
      </w:r>
      <w:r w:rsidR="00A74F56">
        <w:rPr>
          <w:rFonts w:ascii="Garamond" w:hAnsi="Garamond" w:cs="Times New Roman"/>
          <w:sz w:val="24"/>
          <w:szCs w:val="24"/>
        </w:rPr>
        <w:t>ë</w:t>
      </w:r>
      <w:bookmarkStart w:id="0" w:name="_GoBack"/>
      <w:bookmarkEnd w:id="0"/>
      <w:r w:rsidRPr="008A743C">
        <w:rPr>
          <w:rFonts w:ascii="Garamond" w:hAnsi="Garamond" w:cs="Times New Roman"/>
          <w:sz w:val="24"/>
          <w:szCs w:val="24"/>
        </w:rPr>
        <w:t>s dhe evropianë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6AB83974" w14:textId="69FAEAD2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Ka vijuar procesin e monitorimit dhe mbikëqyrjes për verifikimin e përditësimit të Programit të Transparencës të autoriteteve publike, si dhe në ndihmë të tyre ka miratuar </w:t>
      </w:r>
      <w:r w:rsidR="005330B8" w:rsidRPr="008A743C">
        <w:rPr>
          <w:rFonts w:ascii="Garamond" w:hAnsi="Garamond" w:cs="Times New Roman"/>
          <w:sz w:val="24"/>
          <w:szCs w:val="24"/>
        </w:rPr>
        <w:t>u</w:t>
      </w:r>
      <w:r w:rsidRPr="008A743C">
        <w:rPr>
          <w:rFonts w:ascii="Garamond" w:hAnsi="Garamond" w:cs="Times New Roman"/>
          <w:sz w:val="24"/>
          <w:szCs w:val="24"/>
        </w:rPr>
        <w:t>dhërrëfyesin për zbatimin e programit institucional të transparencës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3881159F" w14:textId="5B114447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Nëpërmjet procesit të shqyrtimit administrativ të ankesave ka nxitur përmirësimin e transparencës, duke angazhuar autoritetet publike për përmbushjen e detyrimeve në vendosjen në dispozicion të publikut të informacionit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  <w:r w:rsidR="00071359">
        <w:rPr>
          <w:rFonts w:ascii="Garamond" w:hAnsi="Garamond" w:cs="Times New Roman"/>
          <w:sz w:val="24"/>
          <w:szCs w:val="24"/>
        </w:rPr>
        <w:t xml:space="preserve"> </w:t>
      </w:r>
    </w:p>
    <w:p w14:paraId="4B273F9D" w14:textId="09B1DDAC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Me hyrjen në fuqi të ligjit nr. 33/2022</w:t>
      </w:r>
      <w:r w:rsidR="00DA5C8D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“Për të dhënat e hapura dhe ripërdorimin e informacionit të sektorit publik”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ka nxitur dhe dhënë kontribut në hartimin e akteve nënligjore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3BC0557C" w14:textId="5C205605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Në funksion të zbatimit të legjislacionit për mbrojtjen e të dhënave personale nga subjektet politike ka dhënë kontribut aktiv duke miratuar </w:t>
      </w:r>
      <w:r w:rsidR="005330B8" w:rsidRPr="008A743C">
        <w:rPr>
          <w:rFonts w:ascii="Garamond" w:hAnsi="Garamond" w:cs="Times New Roman"/>
          <w:sz w:val="24"/>
          <w:szCs w:val="24"/>
        </w:rPr>
        <w:t>u</w:t>
      </w:r>
      <w:r w:rsidRPr="008A743C">
        <w:rPr>
          <w:rFonts w:ascii="Garamond" w:hAnsi="Garamond" w:cs="Times New Roman"/>
          <w:sz w:val="24"/>
          <w:szCs w:val="24"/>
        </w:rPr>
        <w:t>dhëzuesin “Për përpunimin e të dhënave personale në kontekstin e fushatave zgjedhore”</w:t>
      </w:r>
      <w:r w:rsidR="005330B8" w:rsidRPr="008A743C">
        <w:rPr>
          <w:rFonts w:ascii="Garamond" w:hAnsi="Garamond" w:cs="Times New Roman"/>
          <w:sz w:val="24"/>
          <w:szCs w:val="24"/>
        </w:rPr>
        <w:t>.</w:t>
      </w:r>
    </w:p>
    <w:p w14:paraId="5C9C3BA7" w14:textId="5F90E6A4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Ka zhvilluar hetime administrative me objekt tematik për zbatimin e masave tekniko-organizative për përpunimin e sigurt të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të</w:t>
      </w:r>
      <w:proofErr w:type="spellEnd"/>
      <w:r w:rsidR="005330B8" w:rsidRPr="008A743C">
        <w:rPr>
          <w:rFonts w:ascii="Garamond" w:hAnsi="Garamond" w:cs="Times New Roman"/>
          <w:sz w:val="24"/>
          <w:szCs w:val="24"/>
        </w:rPr>
        <w:t xml:space="preserve"> dhënave personale, veçanërisht</w:t>
      </w:r>
      <w:r w:rsidRPr="008A743C">
        <w:rPr>
          <w:rFonts w:ascii="Garamond" w:hAnsi="Garamond" w:cs="Times New Roman"/>
          <w:sz w:val="24"/>
          <w:szCs w:val="24"/>
        </w:rPr>
        <w:t xml:space="preserve"> për sistemet e menaxhimit të sigurisë së informacionit (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SMSI</w:t>
      </w:r>
      <w:proofErr w:type="spellEnd"/>
      <w:r w:rsidRPr="008A743C">
        <w:rPr>
          <w:rFonts w:ascii="Garamond" w:hAnsi="Garamond" w:cs="Times New Roman"/>
          <w:sz w:val="24"/>
          <w:szCs w:val="24"/>
        </w:rPr>
        <w:t>), si dhe në fusha e</w:t>
      </w:r>
      <w:r w:rsidR="005330B8" w:rsidRPr="008A743C">
        <w:rPr>
          <w:rFonts w:ascii="Garamond" w:hAnsi="Garamond" w:cs="Times New Roman"/>
          <w:sz w:val="24"/>
          <w:szCs w:val="24"/>
        </w:rPr>
        <w:t xml:space="preserve"> sektorë me ndjeshmëri të lartë.</w:t>
      </w:r>
      <w:r w:rsidRPr="008A743C">
        <w:rPr>
          <w:rFonts w:ascii="Garamond" w:hAnsi="Garamond" w:cs="Times New Roman"/>
          <w:sz w:val="24"/>
          <w:szCs w:val="24"/>
        </w:rPr>
        <w:t xml:space="preserve"> </w:t>
      </w:r>
    </w:p>
    <w:p w14:paraId="70A96C0D" w14:textId="54ECFFD6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Është ndjekur me prioritet procesi verifikues i zbatimit të masave të lëna në rekomandimet e mëparshme, si në sferën publike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ashtu edhe në atë private, duke vendosur edhe sanksione administrat</w:t>
      </w:r>
      <w:r w:rsidR="005330B8" w:rsidRPr="008A743C">
        <w:rPr>
          <w:rFonts w:ascii="Garamond" w:hAnsi="Garamond" w:cs="Times New Roman"/>
          <w:sz w:val="24"/>
          <w:szCs w:val="24"/>
        </w:rPr>
        <w:t xml:space="preserve">ive në rastet e </w:t>
      </w:r>
      <w:proofErr w:type="spellStart"/>
      <w:r w:rsidR="005330B8" w:rsidRPr="008A743C">
        <w:rPr>
          <w:rFonts w:ascii="Garamond" w:hAnsi="Garamond" w:cs="Times New Roman"/>
          <w:sz w:val="24"/>
          <w:szCs w:val="24"/>
        </w:rPr>
        <w:t>mospërmbushjes</w:t>
      </w:r>
      <w:proofErr w:type="spellEnd"/>
      <w:r w:rsidR="005330B8" w:rsidRPr="008A743C">
        <w:rPr>
          <w:rFonts w:ascii="Garamond" w:hAnsi="Garamond" w:cs="Times New Roman"/>
          <w:sz w:val="24"/>
          <w:szCs w:val="24"/>
        </w:rPr>
        <w:t xml:space="preserve"> së tyre.</w:t>
      </w:r>
    </w:p>
    <w:p w14:paraId="2EA32EA0" w14:textId="231FA1EA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Në kuadër të aspektit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është angazhuar në organizimin e aktiviteteve të kësaj natyre në të dy</w:t>
      </w:r>
      <w:r w:rsidR="006B6494" w:rsidRPr="008A743C">
        <w:rPr>
          <w:rFonts w:ascii="Garamond" w:hAnsi="Garamond" w:cs="Times New Roman"/>
          <w:sz w:val="24"/>
          <w:szCs w:val="24"/>
        </w:rPr>
        <w:t>ja</w:t>
      </w:r>
      <w:r w:rsidRPr="008A743C">
        <w:rPr>
          <w:rFonts w:ascii="Garamond" w:hAnsi="Garamond" w:cs="Times New Roman"/>
          <w:sz w:val="24"/>
          <w:szCs w:val="24"/>
        </w:rPr>
        <w:t xml:space="preserve"> fushat e përgjegjësisë, edhe në bashkëpunim me organizata të shoqërisë civile, për nxitjen e qytetarëve në ushtrimin e këtyre të drejtave dhe respektimin e tyre nga institucione</w:t>
      </w:r>
      <w:r w:rsidR="005330B8" w:rsidRPr="008A743C">
        <w:rPr>
          <w:rFonts w:ascii="Garamond" w:hAnsi="Garamond" w:cs="Times New Roman"/>
          <w:sz w:val="24"/>
          <w:szCs w:val="24"/>
        </w:rPr>
        <w:t>t publike dhe entitetet private.</w:t>
      </w:r>
    </w:p>
    <w:p w14:paraId="45408C5D" w14:textId="0F935A70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Ka luajtur rol aktiv në kuadër të bashkëpunimit ndërkombëtar me autoritetet dhe organizatat homologe dhe më gjerë në të dy</w:t>
      </w:r>
      <w:r w:rsidR="006B6494" w:rsidRPr="008A743C">
        <w:rPr>
          <w:rFonts w:ascii="Garamond" w:hAnsi="Garamond" w:cs="Times New Roman"/>
          <w:sz w:val="24"/>
          <w:szCs w:val="24"/>
        </w:rPr>
        <w:t>ja</w:t>
      </w:r>
      <w:r w:rsidRPr="008A743C">
        <w:rPr>
          <w:rFonts w:ascii="Garamond" w:hAnsi="Garamond" w:cs="Times New Roman"/>
          <w:sz w:val="24"/>
          <w:szCs w:val="24"/>
        </w:rPr>
        <w:t xml:space="preserve"> fushat e veprimtarisë.</w:t>
      </w:r>
    </w:p>
    <w:p w14:paraId="58559643" w14:textId="170A1515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A743C">
        <w:rPr>
          <w:rFonts w:ascii="Garamond" w:hAnsi="Garamond" w:cs="Times New Roman"/>
          <w:b/>
          <w:sz w:val="24"/>
          <w:szCs w:val="24"/>
        </w:rPr>
        <w:t>Kuvendi i Shqipëris</w:t>
      </w:r>
      <w:r w:rsidR="005330B8" w:rsidRPr="008A743C">
        <w:rPr>
          <w:rFonts w:ascii="Garamond" w:hAnsi="Garamond" w:cs="Times New Roman"/>
          <w:b/>
          <w:sz w:val="24"/>
          <w:szCs w:val="24"/>
        </w:rPr>
        <w:t xml:space="preserve">ë kërkon që Zyra e </w:t>
      </w:r>
      <w:proofErr w:type="spellStart"/>
      <w:r w:rsidR="005330B8" w:rsidRPr="008A743C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8A743C">
        <w:rPr>
          <w:rFonts w:ascii="Garamond" w:hAnsi="Garamond" w:cs="Times New Roman"/>
          <w:b/>
          <w:sz w:val="24"/>
          <w:szCs w:val="24"/>
        </w:rPr>
        <w:t xml:space="preserve"> për vitin 2024, në përmbushje të detyrave të ngarkuara me ligj, të angazhohet veçanërisht </w:t>
      </w:r>
      <w:r w:rsidR="005330B8" w:rsidRPr="008A743C">
        <w:rPr>
          <w:rFonts w:ascii="Garamond" w:hAnsi="Garamond" w:cs="Times New Roman"/>
          <w:b/>
          <w:sz w:val="24"/>
          <w:szCs w:val="24"/>
        </w:rPr>
        <w:t>e</w:t>
      </w:r>
      <w:r w:rsidRPr="008A743C">
        <w:rPr>
          <w:rFonts w:ascii="Garamond" w:hAnsi="Garamond" w:cs="Times New Roman"/>
          <w:b/>
          <w:sz w:val="24"/>
          <w:szCs w:val="24"/>
        </w:rPr>
        <w:t xml:space="preserve">dhe në këto drejtime: </w:t>
      </w:r>
    </w:p>
    <w:p w14:paraId="5057EBEA" w14:textId="439DCECF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lastRenderedPageBreak/>
        <w:t>1.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luajë rol aktiv në përmbylljen e procedurave për miratimin e kuadrit ligjor/nënligjor për fushën e mbrojtjes së të dhënave personale, për të drejtën e informimit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si dhe për të dhënat e hapura dhe ripërdorimin e informacionit të sektorit publik.</w:t>
      </w:r>
    </w:p>
    <w:p w14:paraId="58023E28" w14:textId="7E728337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2.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thellojë mbik</w:t>
      </w:r>
      <w:r w:rsidR="005330B8" w:rsidRPr="008A743C">
        <w:rPr>
          <w:rFonts w:ascii="Garamond" w:hAnsi="Garamond" w:cs="Times New Roman"/>
          <w:sz w:val="24"/>
          <w:szCs w:val="24"/>
        </w:rPr>
        <w:t>ë</w:t>
      </w:r>
      <w:r w:rsidRPr="008A743C">
        <w:rPr>
          <w:rFonts w:ascii="Garamond" w:hAnsi="Garamond" w:cs="Times New Roman"/>
          <w:sz w:val="24"/>
          <w:szCs w:val="24"/>
        </w:rPr>
        <w:t>qyrjen dhe monitorimin e zbatimit të legjislacionit për të drejtën e informimit, duke pa</w:t>
      </w:r>
      <w:r w:rsidR="00DA5C8D">
        <w:rPr>
          <w:rFonts w:ascii="Garamond" w:hAnsi="Garamond" w:cs="Times New Roman"/>
          <w:sz w:val="24"/>
          <w:szCs w:val="24"/>
        </w:rPr>
        <w:t>s</w:t>
      </w:r>
      <w:r w:rsidRPr="008A743C">
        <w:rPr>
          <w:rFonts w:ascii="Garamond" w:hAnsi="Garamond" w:cs="Times New Roman"/>
          <w:sz w:val="24"/>
          <w:szCs w:val="24"/>
        </w:rPr>
        <w:t xml:space="preserve">ur si qëllim rritjen e llogaridhënies dhe përgjegjshmërisë së administratës publike/shtetërore për garantimin e transparencës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proaktive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apo nivelit të lartë të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aksesit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në informacion publik.</w:t>
      </w:r>
    </w:p>
    <w:p w14:paraId="69176FAD" w14:textId="6A766D1B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3.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vijojë procesin e monitorimit dhe asistencës në instalimin dhe funksionimin e instrumenteve elektronike, të cilat janë alternativë e vlefshme për forcimin e transparencës së autoriteteve publike.</w:t>
      </w:r>
    </w:p>
    <w:p w14:paraId="4324364F" w14:textId="4FBA9E6D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4.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ushtrojë hetime të thelluara për zbatimin e detyrimeve të legjislacionit për mbrojtjen e të dhënave personale si në sferën publike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ashtu edhe në atë private, në fusha e sektorë si ai i arsimit, shëndetësor, bankar, turizmit etj. </w:t>
      </w:r>
    </w:p>
    <w:p w14:paraId="5F445535" w14:textId="0CEECF14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5.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rrisë mbikëqyrjen tematike për masat tek</w:t>
      </w:r>
      <w:r w:rsidR="005330B8" w:rsidRPr="008A743C">
        <w:rPr>
          <w:rFonts w:ascii="Garamond" w:hAnsi="Garamond" w:cs="Times New Roman"/>
          <w:sz w:val="24"/>
          <w:szCs w:val="24"/>
        </w:rPr>
        <w:t xml:space="preserve">niko-organizative, </w:t>
      </w:r>
      <w:proofErr w:type="spellStart"/>
      <w:r w:rsidR="005330B8" w:rsidRPr="008A743C">
        <w:rPr>
          <w:rFonts w:ascii="Garamond" w:hAnsi="Garamond" w:cs="Times New Roman"/>
          <w:sz w:val="24"/>
          <w:szCs w:val="24"/>
        </w:rPr>
        <w:t>specifikisht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për Sistemin e Menaxhimit të Sigurisë së Informacionit (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SMSI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) në funksion të ruajtjes së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konfidencialitetit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, integritetit,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disponueshmërisë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dhe besueshmërisë në procesin e përpunimit të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të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dhënave personale.</w:t>
      </w:r>
    </w:p>
    <w:p w14:paraId="5B85AA4B" w14:textId="2A5D6A0D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6.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rrisë ndërgjegjësimin në funksion të tra</w:t>
      </w:r>
      <w:r w:rsidR="005330B8" w:rsidRPr="008A743C">
        <w:rPr>
          <w:rFonts w:ascii="Garamond" w:hAnsi="Garamond" w:cs="Times New Roman"/>
          <w:sz w:val="24"/>
          <w:szCs w:val="24"/>
        </w:rPr>
        <w:t>n</w:t>
      </w:r>
      <w:r w:rsidRPr="008A743C">
        <w:rPr>
          <w:rFonts w:ascii="Garamond" w:hAnsi="Garamond" w:cs="Times New Roman"/>
          <w:sz w:val="24"/>
          <w:szCs w:val="24"/>
        </w:rPr>
        <w:t xml:space="preserve">sparencës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proaktive</w:t>
      </w:r>
      <w:proofErr w:type="spellEnd"/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me qëllim uljen e ankesave dhe zbatimin e afateve ligjore në dhënien e informacionit.</w:t>
      </w:r>
    </w:p>
    <w:p w14:paraId="31E2E97F" w14:textId="71E361CD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7.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>Të mbik</w:t>
      </w:r>
      <w:r w:rsidR="005330B8" w:rsidRPr="008A743C">
        <w:rPr>
          <w:rFonts w:ascii="Garamond" w:hAnsi="Garamond" w:cs="Times New Roman"/>
          <w:sz w:val="24"/>
          <w:szCs w:val="24"/>
        </w:rPr>
        <w:t>ë</w:t>
      </w:r>
      <w:r w:rsidRPr="008A743C">
        <w:rPr>
          <w:rFonts w:ascii="Garamond" w:hAnsi="Garamond" w:cs="Times New Roman"/>
          <w:sz w:val="24"/>
          <w:szCs w:val="24"/>
        </w:rPr>
        <w:t>qyrë dhe monitorojë zbatimin efektiv të rekomandimeve t</w:t>
      </w:r>
      <w:r w:rsidR="005330B8" w:rsidRPr="008A743C">
        <w:rPr>
          <w:rFonts w:ascii="Garamond" w:hAnsi="Garamond" w:cs="Times New Roman"/>
          <w:sz w:val="24"/>
          <w:szCs w:val="24"/>
        </w:rPr>
        <w:t xml:space="preserve">ë lëna më herët nga </w:t>
      </w:r>
      <w:proofErr w:type="spellStart"/>
      <w:r w:rsidR="005330B8" w:rsidRPr="008A743C">
        <w:rPr>
          <w:rFonts w:ascii="Garamond" w:hAnsi="Garamond" w:cs="Times New Roman"/>
          <w:sz w:val="24"/>
          <w:szCs w:val="24"/>
        </w:rPr>
        <w:t>Komisioneri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për të Drejtën e Informimit dhe Mbrojtjen e të Dhënave Personale.</w:t>
      </w:r>
    </w:p>
    <w:p w14:paraId="69247657" w14:textId="1F772B4A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8.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 xml:space="preserve">Të angazhohet dhe bashkëpunojë me institucionet përkatëse për forcimin e kapaciteteve profesionale të stafit të Zyrës së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dhe të institucioneve publike/private për përmbushjen e detyrimeve ligjore lidhur me fushat e përgjegjësisë</w:t>
      </w:r>
      <w:r w:rsidR="005330B8" w:rsidRPr="008A743C">
        <w:rPr>
          <w:rFonts w:ascii="Garamond" w:hAnsi="Garamond" w:cs="Times New Roman"/>
          <w:sz w:val="24"/>
          <w:szCs w:val="24"/>
        </w:rPr>
        <w:t>,</w:t>
      </w:r>
      <w:r w:rsidRPr="008A743C">
        <w:rPr>
          <w:rFonts w:ascii="Garamond" w:hAnsi="Garamond" w:cs="Times New Roman"/>
          <w:sz w:val="24"/>
          <w:szCs w:val="24"/>
        </w:rPr>
        <w:t xml:space="preserve"> si: të drejtën e informimit, mbrojtjen e të dhënave personale dhe ripërdorimin e informacionit publik dhe menaxhimin e të dhënave të hapura. </w:t>
      </w:r>
    </w:p>
    <w:p w14:paraId="36DCD334" w14:textId="436EAD87" w:rsidR="00C74DC8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9.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 xml:space="preserve">Të zhvillojë procesin monitorues/mbikëqyrës pranë prokurorive për zbatimin e legjislacionit të fushës dhe detyrimeve që burojnë nga </w:t>
      </w:r>
      <w:r w:rsidR="005330B8" w:rsidRPr="008A743C">
        <w:rPr>
          <w:rFonts w:ascii="Garamond" w:hAnsi="Garamond" w:cs="Times New Roman"/>
          <w:sz w:val="24"/>
          <w:szCs w:val="24"/>
        </w:rPr>
        <w:t>m</w:t>
      </w:r>
      <w:r w:rsidRPr="008A743C">
        <w:rPr>
          <w:rFonts w:ascii="Garamond" w:hAnsi="Garamond" w:cs="Times New Roman"/>
          <w:sz w:val="24"/>
          <w:szCs w:val="24"/>
        </w:rPr>
        <w:t xml:space="preserve">arrëveshja e </w:t>
      </w:r>
      <w:r w:rsidR="005330B8" w:rsidRPr="008A743C">
        <w:rPr>
          <w:rFonts w:ascii="Garamond" w:hAnsi="Garamond" w:cs="Times New Roman"/>
          <w:sz w:val="24"/>
          <w:szCs w:val="24"/>
        </w:rPr>
        <w:t>b</w:t>
      </w:r>
      <w:r w:rsidRPr="008A743C">
        <w:rPr>
          <w:rFonts w:ascii="Garamond" w:hAnsi="Garamond" w:cs="Times New Roman"/>
          <w:sz w:val="24"/>
          <w:szCs w:val="24"/>
        </w:rPr>
        <w:t xml:space="preserve">ashkëpunimit me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Eurojust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për mbrojtjen e të dhënave personale.</w:t>
      </w:r>
    </w:p>
    <w:p w14:paraId="386D8E0B" w14:textId="19B5A9AE" w:rsidR="00556EBC" w:rsidRPr="008A743C" w:rsidRDefault="00C74DC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>10.</w:t>
      </w:r>
      <w:r w:rsidR="003B475A">
        <w:rPr>
          <w:rFonts w:ascii="Garamond" w:hAnsi="Garamond" w:cs="Times New Roman"/>
          <w:sz w:val="24"/>
          <w:szCs w:val="24"/>
        </w:rPr>
        <w:t xml:space="preserve"> </w:t>
      </w:r>
      <w:r w:rsidRPr="008A743C">
        <w:rPr>
          <w:rFonts w:ascii="Garamond" w:hAnsi="Garamond" w:cs="Times New Roman"/>
          <w:sz w:val="24"/>
          <w:szCs w:val="24"/>
        </w:rPr>
        <w:t xml:space="preserve">Të hartojë një </w:t>
      </w:r>
      <w:proofErr w:type="spellStart"/>
      <w:r w:rsidRPr="008A743C">
        <w:rPr>
          <w:rFonts w:ascii="Garamond" w:hAnsi="Garamond" w:cs="Times New Roman"/>
          <w:sz w:val="24"/>
          <w:szCs w:val="24"/>
        </w:rPr>
        <w:t>kurrikul</w:t>
      </w:r>
      <w:proofErr w:type="spellEnd"/>
      <w:r w:rsidRPr="008A743C">
        <w:rPr>
          <w:rFonts w:ascii="Garamond" w:hAnsi="Garamond" w:cs="Times New Roman"/>
          <w:sz w:val="24"/>
          <w:szCs w:val="24"/>
        </w:rPr>
        <w:t xml:space="preserve"> profesionale në fushën e mbrojtjes së të dhënave personale si </w:t>
      </w:r>
      <w:r w:rsidR="005330B8" w:rsidRPr="008A743C">
        <w:rPr>
          <w:rFonts w:ascii="Garamond" w:hAnsi="Garamond" w:cs="Times New Roman"/>
          <w:sz w:val="24"/>
          <w:szCs w:val="24"/>
        </w:rPr>
        <w:t>standard</w:t>
      </w:r>
      <w:r w:rsidRPr="008A743C">
        <w:rPr>
          <w:rFonts w:ascii="Garamond" w:hAnsi="Garamond" w:cs="Times New Roman"/>
          <w:sz w:val="24"/>
          <w:szCs w:val="24"/>
        </w:rPr>
        <w:t xml:space="preserve"> për trajnimet apo dhe si një mundësi për zbatim nga sistemi arsimor.</w:t>
      </w:r>
    </w:p>
    <w:p w14:paraId="5FFD37DF" w14:textId="44F3AD80" w:rsidR="005330B8" w:rsidRPr="008A743C" w:rsidRDefault="005330B8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53DDBE" w14:textId="583A67C4" w:rsidR="005330B8" w:rsidRDefault="008A743C" w:rsidP="008A743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KRYETARE</w:t>
      </w:r>
    </w:p>
    <w:p w14:paraId="53ABA2C4" w14:textId="112D2B78" w:rsidR="008A743C" w:rsidRPr="00807654" w:rsidRDefault="008A743C" w:rsidP="008A743C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807654">
        <w:rPr>
          <w:rFonts w:ascii="Garamond" w:hAnsi="Garamond" w:cs="Times New Roman"/>
          <w:b/>
          <w:sz w:val="24"/>
          <w:szCs w:val="24"/>
        </w:rPr>
        <w:t xml:space="preserve">Lindita </w:t>
      </w:r>
      <w:proofErr w:type="spellStart"/>
      <w:r w:rsidRPr="00807654">
        <w:rPr>
          <w:rFonts w:ascii="Garamond" w:hAnsi="Garamond" w:cs="Times New Roman"/>
          <w:b/>
          <w:sz w:val="24"/>
          <w:szCs w:val="24"/>
        </w:rPr>
        <w:t>Nikolla</w:t>
      </w:r>
      <w:proofErr w:type="spellEnd"/>
    </w:p>
    <w:p w14:paraId="4FB9CCF9" w14:textId="77777777" w:rsidR="003C57D3" w:rsidRPr="00807654" w:rsidRDefault="003C57D3" w:rsidP="008A743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21649EC" w14:textId="0A20DB1B" w:rsidR="00EB62DE" w:rsidRPr="008A743C" w:rsidRDefault="00A755F6" w:rsidP="008A74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743C">
        <w:rPr>
          <w:rFonts w:ascii="Garamond" w:hAnsi="Garamond" w:cs="Times New Roman"/>
          <w:sz w:val="24"/>
          <w:szCs w:val="24"/>
        </w:rPr>
        <w:t xml:space="preserve">Miratuar në datën </w:t>
      </w:r>
      <w:r w:rsidR="007930D9" w:rsidRPr="008A743C">
        <w:rPr>
          <w:rFonts w:ascii="Garamond" w:hAnsi="Garamond" w:cs="Times New Roman"/>
          <w:sz w:val="24"/>
          <w:szCs w:val="24"/>
        </w:rPr>
        <w:t>4.7</w:t>
      </w:r>
      <w:r w:rsidR="003C57D3" w:rsidRPr="008A743C">
        <w:rPr>
          <w:rFonts w:ascii="Garamond" w:hAnsi="Garamond" w:cs="Times New Roman"/>
          <w:sz w:val="24"/>
          <w:szCs w:val="24"/>
        </w:rPr>
        <w:t>.2024</w:t>
      </w:r>
      <w:r w:rsidR="00DA5C8D">
        <w:rPr>
          <w:rFonts w:ascii="Garamond" w:hAnsi="Garamond" w:cs="Times New Roman"/>
          <w:sz w:val="24"/>
          <w:szCs w:val="24"/>
        </w:rPr>
        <w:t>.</w:t>
      </w:r>
    </w:p>
    <w:sectPr w:rsidR="00EB62DE" w:rsidRPr="008A743C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38B59" w14:textId="77777777" w:rsidR="00DA5C8D" w:rsidRDefault="00DA5C8D" w:rsidP="00C86383">
      <w:pPr>
        <w:spacing w:after="0" w:line="240" w:lineRule="auto"/>
      </w:pPr>
      <w:r>
        <w:separator/>
      </w:r>
    </w:p>
  </w:endnote>
  <w:endnote w:type="continuationSeparator" w:id="0">
    <w:p w14:paraId="2ABE0D36" w14:textId="77777777" w:rsidR="00DA5C8D" w:rsidRDefault="00DA5C8D" w:rsidP="00C86383">
      <w:pPr>
        <w:spacing w:after="0" w:line="240" w:lineRule="auto"/>
      </w:pPr>
      <w:r>
        <w:continuationSeparator/>
      </w:r>
    </w:p>
  </w:endnote>
  <w:endnote w:type="continuationNotice" w:id="1">
    <w:p w14:paraId="1DD00483" w14:textId="77777777" w:rsidR="00DA5C8D" w:rsidRDefault="00DA5C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13BD863C" w:rsidR="00DA5C8D" w:rsidRPr="00E7684C" w:rsidRDefault="00DA5C8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DA5C8D" w:rsidRDefault="00DA5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08590" w14:textId="77777777" w:rsidR="00DA5C8D" w:rsidRDefault="00DA5C8D" w:rsidP="00C86383">
      <w:pPr>
        <w:spacing w:after="0" w:line="240" w:lineRule="auto"/>
      </w:pPr>
      <w:r>
        <w:separator/>
      </w:r>
    </w:p>
  </w:footnote>
  <w:footnote w:type="continuationSeparator" w:id="0">
    <w:p w14:paraId="09DA0051" w14:textId="77777777" w:rsidR="00DA5C8D" w:rsidRDefault="00DA5C8D" w:rsidP="00C86383">
      <w:pPr>
        <w:spacing w:after="0" w:line="240" w:lineRule="auto"/>
      </w:pPr>
      <w:r>
        <w:continuationSeparator/>
      </w:r>
    </w:p>
  </w:footnote>
  <w:footnote w:type="continuationNotice" w:id="1">
    <w:p w14:paraId="4FA7BEA9" w14:textId="77777777" w:rsidR="00DA5C8D" w:rsidRDefault="00DA5C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1359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988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11D7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B0E41"/>
    <w:rsid w:val="003B475A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2BD2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0B8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15E7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6494"/>
    <w:rsid w:val="006B790D"/>
    <w:rsid w:val="006C2AEE"/>
    <w:rsid w:val="006C45F7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7480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30D9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07654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A743C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F56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74DC8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08B3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A5C8D"/>
    <w:rsid w:val="00DB28BF"/>
    <w:rsid w:val="00DB3852"/>
    <w:rsid w:val="00DB5ECD"/>
    <w:rsid w:val="00DB7D37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349433999B4A01824562DA07FB2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2832-3</Nr_x002e__x0020_akti>
    <Data_x0020_e_x0020_Krijimit xmlns="0e656187-b300-4fb0-8bf4-3a50f872073c">2024-07-16T09:54:54Z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vlerësimin e veprimtarisë së Komisionierit për të Drejtën e Informimit dhe Mbrojtjen e të Dhënave Personale për vitin 2023</Titulli>
    <Modifikuesi xmlns="0e656187-b300-4fb0-8bf4-3a50f872073c">Suada.Daci</Modifikuesi>
    <Nr_x002e__x0020_prot_x0020_QBZ xmlns="0e656187-b300-4fb0-8bf4-3a50f872073c">1260/5</Nr_x002e__x0020_prot_x0020_QBZ>
    <Data_x0020_e_x0020_Modifikimit xmlns="0e656187-b300-4fb0-8bf4-3a50f872073c">2024-07-17T09:49:58Z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349433999B4A01824562DA07FB2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95F13-5E02-49AF-AC7C-B9D8F338D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F517C7-154B-482A-BE16-0147BE4488F8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D0002A7-E004-4EE8-962B-4A05ACB946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C9E719-E7EF-4D43-A23C-0FFE9F719A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973B10-19EC-4938-AD7F-A4262357E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6957C5-F9F3-478A-BD22-3FE51B75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Komisionierit për të Drejtën e Informimit dhe Mbrojtjen e të Dhënave Personale për vitin 2023</vt:lpstr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Komisionierit për të Drejtën e Informimit dhe Mbrojtjen e të Dhënave Personale për vitin 2023</dc:title>
  <dc:creator>user</dc:creator>
  <cp:lastModifiedBy>Jorina Kryeziu</cp:lastModifiedBy>
  <cp:revision>9</cp:revision>
  <cp:lastPrinted>2024-07-10T06:39:00Z</cp:lastPrinted>
  <dcterms:created xsi:type="dcterms:W3CDTF">2024-07-16T08:41:00Z</dcterms:created>
  <dcterms:modified xsi:type="dcterms:W3CDTF">2024-07-17T08:59:00Z</dcterms:modified>
</cp:coreProperties>
</file>