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26020B49" w:rsidR="004615DB" w:rsidRPr="00D529C8" w:rsidRDefault="000A0B41" w:rsidP="00D529C8">
      <w:pPr>
        <w:spacing w:after="0" w:line="240" w:lineRule="auto"/>
        <w:ind w:firstLine="284"/>
        <w:jc w:val="center"/>
        <w:rPr>
          <w:rFonts w:ascii="Garamond" w:eastAsia="Times New Roman" w:hAnsi="Garamond" w:cs="Times New Roman"/>
          <w:b/>
          <w:sz w:val="24"/>
          <w:szCs w:val="24"/>
        </w:rPr>
      </w:pPr>
      <w:r w:rsidRPr="00D529C8">
        <w:rPr>
          <w:rFonts w:ascii="Garamond" w:eastAsia="Times New Roman" w:hAnsi="Garamond" w:cs="Times New Roman"/>
          <w:b/>
          <w:sz w:val="24"/>
          <w:szCs w:val="24"/>
        </w:rPr>
        <w:t>REZOLUT</w:t>
      </w:r>
      <w:r w:rsidR="004615DB" w:rsidRPr="00D529C8">
        <w:rPr>
          <w:rFonts w:ascii="Garamond" w:eastAsia="Times New Roman" w:hAnsi="Garamond" w:cs="Times New Roman"/>
          <w:b/>
          <w:sz w:val="24"/>
          <w:szCs w:val="24"/>
        </w:rPr>
        <w:t>Ë</w:t>
      </w:r>
    </w:p>
    <w:p w14:paraId="4D34DEAF" w14:textId="77777777" w:rsidR="006134C2" w:rsidRPr="00D529C8" w:rsidRDefault="006134C2" w:rsidP="00D529C8">
      <w:pPr>
        <w:spacing w:after="0" w:line="240" w:lineRule="auto"/>
        <w:ind w:firstLine="284"/>
        <w:rPr>
          <w:rFonts w:ascii="Garamond" w:eastAsia="Times New Roman" w:hAnsi="Garamond" w:cs="Times New Roman"/>
          <w:sz w:val="24"/>
          <w:szCs w:val="24"/>
        </w:rPr>
      </w:pPr>
    </w:p>
    <w:p w14:paraId="52AA60C6" w14:textId="77777777" w:rsidR="006134C2" w:rsidRPr="00D529C8" w:rsidRDefault="006134C2" w:rsidP="00D529C8">
      <w:pPr>
        <w:spacing w:after="0" w:line="240" w:lineRule="auto"/>
        <w:ind w:firstLine="284"/>
        <w:jc w:val="center"/>
        <w:rPr>
          <w:rFonts w:ascii="Garamond" w:eastAsia="Times New Roman" w:hAnsi="Garamond" w:cs="Times New Roman"/>
          <w:b/>
          <w:sz w:val="24"/>
          <w:szCs w:val="24"/>
        </w:rPr>
      </w:pPr>
      <w:r w:rsidRPr="00D529C8">
        <w:rPr>
          <w:rFonts w:ascii="Garamond" w:eastAsia="Times New Roman" w:hAnsi="Garamond" w:cs="Times New Roman"/>
          <w:b/>
          <w:sz w:val="24"/>
          <w:szCs w:val="24"/>
        </w:rPr>
        <w:t xml:space="preserve">PËR VLERËSIMIN E VEPRIMTARISË SË INSPEKTORATIT TË LARTË </w:t>
      </w:r>
    </w:p>
    <w:p w14:paraId="17D3F64E" w14:textId="77777777" w:rsidR="006134C2" w:rsidRPr="00D529C8" w:rsidRDefault="006134C2" w:rsidP="00D529C8">
      <w:pPr>
        <w:spacing w:after="0" w:line="240" w:lineRule="auto"/>
        <w:ind w:firstLine="284"/>
        <w:jc w:val="center"/>
        <w:rPr>
          <w:rFonts w:ascii="Garamond" w:eastAsia="Times New Roman" w:hAnsi="Garamond" w:cs="Times New Roman"/>
          <w:b/>
          <w:sz w:val="24"/>
          <w:szCs w:val="24"/>
        </w:rPr>
      </w:pPr>
      <w:r w:rsidRPr="00D529C8">
        <w:rPr>
          <w:rFonts w:ascii="Garamond" w:eastAsia="Times New Roman" w:hAnsi="Garamond" w:cs="Times New Roman"/>
          <w:b/>
          <w:sz w:val="24"/>
          <w:szCs w:val="24"/>
        </w:rPr>
        <w:t xml:space="preserve">TË DEKLARIMIT DHE KONTROLLIT TË PASURIVE DHE KONFLIKTIT </w:t>
      </w:r>
    </w:p>
    <w:p w14:paraId="19FED118" w14:textId="6C2663EA" w:rsidR="006134C2" w:rsidRPr="00D529C8" w:rsidRDefault="006134C2" w:rsidP="00D529C8">
      <w:pPr>
        <w:spacing w:after="0" w:line="240" w:lineRule="auto"/>
        <w:ind w:firstLine="284"/>
        <w:jc w:val="center"/>
        <w:rPr>
          <w:rFonts w:ascii="Garamond" w:eastAsia="Times New Roman" w:hAnsi="Garamond" w:cs="Times New Roman"/>
          <w:b/>
          <w:sz w:val="24"/>
          <w:szCs w:val="24"/>
        </w:rPr>
      </w:pPr>
      <w:r w:rsidRPr="00D529C8">
        <w:rPr>
          <w:rFonts w:ascii="Garamond" w:eastAsia="Times New Roman" w:hAnsi="Garamond" w:cs="Times New Roman"/>
          <w:b/>
          <w:sz w:val="24"/>
          <w:szCs w:val="24"/>
        </w:rPr>
        <w:t>TË INTERESAVE PËR VITIN 2023</w:t>
      </w:r>
    </w:p>
    <w:p w14:paraId="5FA84FAC" w14:textId="77777777" w:rsidR="006134C2" w:rsidRPr="00D529C8" w:rsidRDefault="006134C2" w:rsidP="00D529C8">
      <w:pPr>
        <w:spacing w:after="0" w:line="240" w:lineRule="auto"/>
        <w:ind w:firstLine="284"/>
        <w:jc w:val="center"/>
        <w:rPr>
          <w:rFonts w:ascii="Garamond" w:eastAsia="Times New Roman" w:hAnsi="Garamond" w:cs="Times New Roman"/>
          <w:b/>
          <w:sz w:val="24"/>
          <w:szCs w:val="24"/>
        </w:rPr>
      </w:pPr>
    </w:p>
    <w:p w14:paraId="03F57656" w14:textId="77777777" w:rsidR="006134C2" w:rsidRPr="00D529C8" w:rsidRDefault="006134C2" w:rsidP="00D529C8">
      <w:pPr>
        <w:spacing w:after="0" w:line="240" w:lineRule="auto"/>
        <w:ind w:firstLine="284"/>
        <w:rPr>
          <w:rFonts w:ascii="Garamond" w:eastAsia="Times New Roman" w:hAnsi="Garamond" w:cs="Times New Roman"/>
          <w:sz w:val="24"/>
          <w:szCs w:val="24"/>
        </w:rPr>
      </w:pPr>
    </w:p>
    <w:p w14:paraId="7AC96667" w14:textId="039C5ED1" w:rsidR="006134C2" w:rsidRPr="00D529C8" w:rsidRDefault="006134C2" w:rsidP="00D529C8">
      <w:pPr>
        <w:spacing w:after="0" w:line="240" w:lineRule="auto"/>
        <w:ind w:firstLine="284"/>
        <w:rPr>
          <w:rFonts w:ascii="Garamond" w:eastAsia="Times New Roman" w:hAnsi="Garamond" w:cs="Times New Roman"/>
          <w:b/>
          <w:sz w:val="24"/>
          <w:szCs w:val="24"/>
        </w:rPr>
      </w:pPr>
      <w:r w:rsidRPr="00D529C8">
        <w:rPr>
          <w:rFonts w:ascii="Garamond" w:eastAsia="Times New Roman" w:hAnsi="Garamond" w:cs="Times New Roman"/>
          <w:b/>
          <w:sz w:val="24"/>
          <w:szCs w:val="24"/>
        </w:rPr>
        <w:t>Kuvendi i Shqipërisë,</w:t>
      </w:r>
    </w:p>
    <w:p w14:paraId="5FEC084D" w14:textId="5542C27A"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Duke besuar në objektivat dhe përpjekjet e vendit tonë për intensifikimin e luftës kundër korrupsionit, si kusht dhe detyrim thelbësor në kuadër të procesit të integrimit dhe anëtarësimit në Bashkimin E</w:t>
      </w:r>
      <w:r w:rsidR="00877F56">
        <w:rPr>
          <w:rFonts w:ascii="Garamond" w:eastAsia="Times New Roman" w:hAnsi="Garamond" w:cs="Times New Roman"/>
          <w:sz w:val="24"/>
          <w:szCs w:val="24"/>
        </w:rPr>
        <w:t>v</w:t>
      </w:r>
      <w:r w:rsidRPr="00D529C8">
        <w:rPr>
          <w:rFonts w:ascii="Garamond" w:eastAsia="Times New Roman" w:hAnsi="Garamond" w:cs="Times New Roman"/>
          <w:sz w:val="24"/>
          <w:szCs w:val="24"/>
        </w:rPr>
        <w:t>ropian;</w:t>
      </w:r>
    </w:p>
    <w:p w14:paraId="7D074C55" w14:textId="047C5FE7"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Duke theksuar rëndësinë e koordinimit dhe forcimit të bashkëpunimit ndërmjet institucioneve përgjegjëse </w:t>
      </w:r>
      <w:proofErr w:type="spellStart"/>
      <w:r w:rsidRPr="00D529C8">
        <w:rPr>
          <w:rFonts w:ascii="Garamond" w:eastAsia="Times New Roman" w:hAnsi="Garamond" w:cs="Times New Roman"/>
          <w:sz w:val="24"/>
          <w:szCs w:val="24"/>
        </w:rPr>
        <w:t>ligjzbatuese</w:t>
      </w:r>
      <w:proofErr w:type="spellEnd"/>
      <w:r w:rsidRPr="00D529C8">
        <w:rPr>
          <w:rFonts w:ascii="Garamond" w:eastAsia="Times New Roman" w:hAnsi="Garamond" w:cs="Times New Roman"/>
          <w:sz w:val="24"/>
          <w:szCs w:val="24"/>
        </w:rPr>
        <w:t xml:space="preserve"> në vend dhe institucioneve të pavarura për rritjen e efikasitetit të hetimeve penale apo administrative, si dhe ndëshkimin e praktikave </w:t>
      </w:r>
      <w:proofErr w:type="spellStart"/>
      <w:r w:rsidRPr="00D529C8">
        <w:rPr>
          <w:rFonts w:ascii="Garamond" w:eastAsia="Times New Roman" w:hAnsi="Garamond" w:cs="Times New Roman"/>
          <w:sz w:val="24"/>
          <w:szCs w:val="24"/>
        </w:rPr>
        <w:t>korruptive</w:t>
      </w:r>
      <w:proofErr w:type="spellEnd"/>
      <w:r w:rsidRPr="00D529C8">
        <w:rPr>
          <w:rFonts w:ascii="Garamond" w:eastAsia="Times New Roman" w:hAnsi="Garamond" w:cs="Times New Roman"/>
          <w:sz w:val="24"/>
          <w:szCs w:val="24"/>
        </w:rPr>
        <w:t>, me qëllim arritjen e rezultateve konkrete dhe të prekshme në parandalimin dhe luftën ndaj korrupsionit;</w:t>
      </w:r>
    </w:p>
    <w:p w14:paraId="1C085B55" w14:textId="101ABFA7"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Duke vlerësuar gjetjet në raportin për Shqipërinë për vitin 2023 të Komisionit E</w:t>
      </w:r>
      <w:r w:rsidR="00877F56">
        <w:rPr>
          <w:rFonts w:ascii="Garamond" w:eastAsia="Times New Roman" w:hAnsi="Garamond" w:cs="Times New Roman"/>
          <w:sz w:val="24"/>
          <w:szCs w:val="24"/>
        </w:rPr>
        <w:t>v</w:t>
      </w:r>
      <w:r w:rsidRPr="00D529C8">
        <w:rPr>
          <w:rFonts w:ascii="Garamond" w:eastAsia="Times New Roman" w:hAnsi="Garamond" w:cs="Times New Roman"/>
          <w:sz w:val="24"/>
          <w:szCs w:val="24"/>
        </w:rPr>
        <w:t xml:space="preserve">ropian për progresin e shënuar nga Inspektorati, si dhe mbështetjen e vazhdueshme nga partnerët ndërkombëtarë për përmbushjen e objektivave </w:t>
      </w:r>
      <w:proofErr w:type="spellStart"/>
      <w:r w:rsidRPr="00D529C8">
        <w:rPr>
          <w:rFonts w:ascii="Garamond" w:eastAsia="Times New Roman" w:hAnsi="Garamond" w:cs="Times New Roman"/>
          <w:sz w:val="24"/>
          <w:szCs w:val="24"/>
        </w:rPr>
        <w:t>prioritarë</w:t>
      </w:r>
      <w:proofErr w:type="spellEnd"/>
      <w:r w:rsidRPr="00D529C8">
        <w:rPr>
          <w:rFonts w:ascii="Garamond" w:eastAsia="Times New Roman" w:hAnsi="Garamond" w:cs="Times New Roman"/>
          <w:sz w:val="24"/>
          <w:szCs w:val="24"/>
        </w:rPr>
        <w:t xml:space="preserve"> të institucionit;</w:t>
      </w:r>
    </w:p>
    <w:p w14:paraId="07A48880" w14:textId="38C02803"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Duke inkurajuar e </w:t>
      </w:r>
      <w:r w:rsidR="002E3EE6" w:rsidRPr="00D529C8">
        <w:rPr>
          <w:rFonts w:ascii="Garamond" w:eastAsia="Times New Roman" w:hAnsi="Garamond" w:cs="Times New Roman"/>
          <w:sz w:val="24"/>
          <w:szCs w:val="24"/>
        </w:rPr>
        <w:t>mbështetur Inspektoratin</w:t>
      </w:r>
      <w:r w:rsidRPr="00D529C8">
        <w:rPr>
          <w:rFonts w:ascii="Garamond" w:eastAsia="Times New Roman" w:hAnsi="Garamond" w:cs="Times New Roman"/>
          <w:sz w:val="24"/>
          <w:szCs w:val="24"/>
        </w:rPr>
        <w:t xml:space="preserve"> </w:t>
      </w:r>
      <w:r w:rsidR="00C57F96" w:rsidRPr="00D529C8">
        <w:rPr>
          <w:rFonts w:ascii="Garamond" w:eastAsia="Times New Roman" w:hAnsi="Garamond" w:cs="Times New Roman"/>
          <w:sz w:val="24"/>
          <w:szCs w:val="24"/>
        </w:rPr>
        <w:t xml:space="preserve">për </w:t>
      </w:r>
      <w:r w:rsidRPr="00D529C8">
        <w:rPr>
          <w:rFonts w:ascii="Garamond" w:eastAsia="Times New Roman" w:hAnsi="Garamond" w:cs="Times New Roman"/>
          <w:sz w:val="24"/>
          <w:szCs w:val="24"/>
        </w:rPr>
        <w:t xml:space="preserve">forcimin e kapaciteteve administrative, teknike, financiare dhe të instrumenteve ligjorë, me qëllim përmbushjen e misionit institucional për zbulimin e pasurimit </w:t>
      </w:r>
      <w:proofErr w:type="spellStart"/>
      <w:r w:rsidRPr="00D529C8">
        <w:rPr>
          <w:rFonts w:ascii="Garamond" w:eastAsia="Times New Roman" w:hAnsi="Garamond" w:cs="Times New Roman"/>
          <w:sz w:val="24"/>
          <w:szCs w:val="24"/>
        </w:rPr>
        <w:t>korruptiv</w:t>
      </w:r>
      <w:proofErr w:type="spellEnd"/>
      <w:r w:rsidRPr="00D529C8">
        <w:rPr>
          <w:rFonts w:ascii="Garamond" w:eastAsia="Times New Roman" w:hAnsi="Garamond" w:cs="Times New Roman"/>
          <w:sz w:val="24"/>
          <w:szCs w:val="24"/>
        </w:rPr>
        <w:t xml:space="preserve"> dhe praktikave të ngjashme me të, në parandalimin e konfliktit të interesave për të gjithë kategoritë e zyrtarëve, subjekteve të ligjit dhe personave të lidhur, si dhe inkurajimin për denoncimin e tyre;</w:t>
      </w:r>
    </w:p>
    <w:p w14:paraId="4E42091D" w14:textId="322FB4E6" w:rsidR="006134C2" w:rsidRPr="00D529C8" w:rsidRDefault="006134C2" w:rsidP="00D529C8">
      <w:pPr>
        <w:spacing w:after="0" w:line="240" w:lineRule="auto"/>
        <w:ind w:firstLine="284"/>
        <w:jc w:val="both"/>
        <w:rPr>
          <w:rFonts w:ascii="Garamond" w:eastAsia="Times New Roman" w:hAnsi="Garamond" w:cs="Times New Roman"/>
          <w:b/>
          <w:sz w:val="24"/>
          <w:szCs w:val="24"/>
        </w:rPr>
      </w:pPr>
      <w:r w:rsidRPr="00D529C8">
        <w:rPr>
          <w:rFonts w:ascii="Garamond" w:eastAsia="Times New Roman" w:hAnsi="Garamond" w:cs="Times New Roman"/>
          <w:b/>
          <w:sz w:val="24"/>
          <w:szCs w:val="24"/>
        </w:rPr>
        <w:t>Vlerëson veprimtarinë e Inspektoratit të Lartë të Deklarimit dhe Kontrollit të Pasurive dhe Konfliktit të Interesave për vitin 2023 në drejtim të:</w:t>
      </w:r>
    </w:p>
    <w:p w14:paraId="69C292D6" w14:textId="3ECBD468"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Progresit të shënuar në funksionimin tërësor institucional dhe në veçanti në përmbushjen e të gjitha rekomandimeve të lëna në rezolutën e Kuvendit “Për vlerësimin e veprimtarisë së Inspektoratit të Lartë të Deklarimit dhe Kontrollit të Pasurive dhe Konfliktit të Interesave për vitin 2022”.</w:t>
      </w:r>
    </w:p>
    <w:p w14:paraId="6887FAF9" w14:textId="764EE725"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Angazhimit në procesin e integrimit të vendit në Bashkimin E</w:t>
      </w:r>
      <w:r w:rsidR="00877F56">
        <w:rPr>
          <w:rFonts w:ascii="Garamond" w:eastAsia="Times New Roman" w:hAnsi="Garamond" w:cs="Times New Roman"/>
          <w:sz w:val="24"/>
          <w:szCs w:val="24"/>
        </w:rPr>
        <w:t>v</w:t>
      </w:r>
      <w:r w:rsidRPr="00D529C8">
        <w:rPr>
          <w:rFonts w:ascii="Garamond" w:eastAsia="Times New Roman" w:hAnsi="Garamond" w:cs="Times New Roman"/>
          <w:sz w:val="24"/>
          <w:szCs w:val="24"/>
        </w:rPr>
        <w:t xml:space="preserve">ropian nëpërmjet bashkëpunimit të ngushtë me Ministrinë e Drejtësisë, me qëllim mbështetjen e proceseve raportuese, dhënien e kontributit për </w:t>
      </w:r>
      <w:proofErr w:type="spellStart"/>
      <w:r w:rsidRPr="00D529C8">
        <w:rPr>
          <w:rFonts w:ascii="Garamond" w:eastAsia="Times New Roman" w:hAnsi="Garamond" w:cs="Times New Roman"/>
          <w:sz w:val="24"/>
          <w:szCs w:val="24"/>
        </w:rPr>
        <w:t>nënkomitetet</w:t>
      </w:r>
      <w:proofErr w:type="spellEnd"/>
      <w:r w:rsidRPr="00D529C8">
        <w:rPr>
          <w:rFonts w:ascii="Garamond" w:eastAsia="Times New Roman" w:hAnsi="Garamond" w:cs="Times New Roman"/>
          <w:sz w:val="24"/>
          <w:szCs w:val="24"/>
        </w:rPr>
        <w:t xml:space="preserve">, </w:t>
      </w:r>
      <w:proofErr w:type="spellStart"/>
      <w:r w:rsidRPr="00D529C8">
        <w:rPr>
          <w:rFonts w:ascii="Garamond" w:eastAsia="Times New Roman" w:hAnsi="Garamond" w:cs="Times New Roman"/>
          <w:sz w:val="24"/>
          <w:szCs w:val="24"/>
        </w:rPr>
        <w:t>progresraportin</w:t>
      </w:r>
      <w:proofErr w:type="spellEnd"/>
      <w:r w:rsidRPr="00D529C8">
        <w:rPr>
          <w:rFonts w:ascii="Garamond" w:eastAsia="Times New Roman" w:hAnsi="Garamond" w:cs="Times New Roman"/>
          <w:sz w:val="24"/>
          <w:szCs w:val="24"/>
        </w:rPr>
        <w:t xml:space="preserve">, apo proceset e takimeve dypalëshe </w:t>
      </w:r>
      <w:proofErr w:type="spellStart"/>
      <w:r w:rsidRPr="00D529C8">
        <w:rPr>
          <w:rFonts w:ascii="Garamond" w:eastAsia="Times New Roman" w:hAnsi="Garamond" w:cs="Times New Roman"/>
          <w:i/>
          <w:sz w:val="24"/>
          <w:szCs w:val="24"/>
        </w:rPr>
        <w:t>screening</w:t>
      </w:r>
      <w:proofErr w:type="spellEnd"/>
      <w:r w:rsidRPr="00D529C8">
        <w:rPr>
          <w:rFonts w:ascii="Garamond" w:eastAsia="Times New Roman" w:hAnsi="Garamond" w:cs="Times New Roman"/>
          <w:sz w:val="24"/>
          <w:szCs w:val="24"/>
        </w:rPr>
        <w:t xml:space="preserve"> për kapitullin 23 “Gjyqësori dhe të drejtat themelore”.</w:t>
      </w:r>
    </w:p>
    <w:p w14:paraId="43B41D7D" w14:textId="1FB78C82"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Garantimit të funksionalitetit të plotë të Sistemit të Elektronik të Deklarimit të Interesave Privatë, ku ka vijuar puna për implementimin e masave shtesë të sigurisë në këtë Sistem, nga nevoja e shtuar e sulmeve kibernetike, si dhe angazhimit në zhvillimin e aktiviteteve trajnuese për 329 përfaqësues të institucioneve publike, përgjegjës për menaxhimin e procesit të deklarimit të interesave privatë. </w:t>
      </w:r>
    </w:p>
    <w:p w14:paraId="6FDC27FD" w14:textId="5F9622D4"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Zbulimit të rasteve të fshehjeve të pasurisë, si dhe shkeljeve të ndryshme të ligjit për deklarimin e interesave privatë, duke administruar një numër total prej 4070 deklaratash të interesave privatë, duke kaluar në kontroll të plotë për verifikimin e vërtetësisë dhe të saktësisë së të dhënave që përmbahen në deklaratën e pasurisë dhe të interesave privatë 636 subjekte deklarues, duke ndëshkuar me masën administrative “gjobë” për rastet e refuzimeve për deklarim, rastet e mos deklarimeve dhe rastet e konfliktit të interesit 113 zyrtarë, si dhe duke paraqitur pranë prokurorisë, Drejtorisë së Përgjithshme të Parandalimit të Pastrimit të Parave, Policisë së Shtetit dhe strukturave të hetimit tatimor 16 raste referimesh penale. </w:t>
      </w:r>
    </w:p>
    <w:p w14:paraId="6BF6FE1B" w14:textId="1DC3036C"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Mbështetjes së procesit reformues të sistemit të drejtësisë, me fokus të veçantë forcimin e bashkëpunimit me organet e rivlerësimit dhe </w:t>
      </w:r>
      <w:proofErr w:type="spellStart"/>
      <w:r w:rsidRPr="00D529C8">
        <w:rPr>
          <w:rFonts w:ascii="Garamond" w:eastAsia="Times New Roman" w:hAnsi="Garamond" w:cs="Times New Roman"/>
          <w:sz w:val="24"/>
          <w:szCs w:val="24"/>
        </w:rPr>
        <w:t>ONM</w:t>
      </w:r>
      <w:proofErr w:type="spellEnd"/>
      <w:r w:rsidRPr="00D529C8">
        <w:rPr>
          <w:rFonts w:ascii="Garamond" w:eastAsia="Times New Roman" w:hAnsi="Garamond" w:cs="Times New Roman"/>
          <w:sz w:val="24"/>
          <w:szCs w:val="24"/>
        </w:rPr>
        <w:t>-në nëpërmjet trajtimit me përparësi të 53 kërkesave të ardhura nga këto institucione, si dhe në zbatim të detyrimeve të përcaktuara në ligjin për organet e qeverisjes së sistemit të drejtësisë dhe ligjit për organizimin dhe funksionimin e Prokurorisë së Përgjithshme, nga Inspektorati është ushtruar kontroll i plotë për 187 kandidatë në organet e ndryshme të sistemit të drejtësisë.</w:t>
      </w:r>
    </w:p>
    <w:p w14:paraId="7D7F52E8" w14:textId="5D6708FE"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lastRenderedPageBreak/>
        <w:t>Vlerësimit kalimtar dhe periodik të punonjësve të Policisë së Shtetit, Gardës së Republikës dhe Shërbimit për Çështjet e Brendshme dhe Ankesat në Ministrinë e Brendshme, në cilësinë e organit ndihmës për komponentin e verifikimit të pasurisë duke bashkëpunuar me Agjencinë e Mbikëqyrjes Policore për kontrollin e plotë të deklaratave të interesave privatë për 35 subjekte të shortuar nga kjo Agjenci.</w:t>
      </w:r>
    </w:p>
    <w:p w14:paraId="189C8D4A" w14:textId="54D0F268"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Administrimit dhe analizimit të 455 raportimeve të dërguara nga njësitë përgjegjëse të ngritura në zbatim të ligjit nr. 60/2016 “Për sinjalizimin dhe mbrojtjen e sinjalizuesve”, nga të cilat 172 i përkasin sektorit publik dhe 283 sektorit privat, si dhe përditësimit të </w:t>
      </w:r>
      <w:proofErr w:type="spellStart"/>
      <w:r w:rsidRPr="00D529C8">
        <w:rPr>
          <w:rFonts w:ascii="Garamond" w:eastAsia="Times New Roman" w:hAnsi="Garamond" w:cs="Times New Roman"/>
          <w:sz w:val="24"/>
          <w:szCs w:val="24"/>
        </w:rPr>
        <w:t>të</w:t>
      </w:r>
      <w:proofErr w:type="spellEnd"/>
      <w:r w:rsidRPr="00D529C8">
        <w:rPr>
          <w:rFonts w:ascii="Garamond" w:eastAsia="Times New Roman" w:hAnsi="Garamond" w:cs="Times New Roman"/>
          <w:sz w:val="24"/>
          <w:szCs w:val="24"/>
        </w:rPr>
        <w:t xml:space="preserve"> dhënave të regjistrave kombëtarë të këtyre njësive.</w:t>
      </w:r>
    </w:p>
    <w:p w14:paraId="48E4FEDD" w14:textId="6EF05C77"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Shkëmbimit të eksperiencave rajonale në fushën e sinjalizimit dhe mbrojtjes së sinjalizuesve, si dhe angazhimit me palët e tjera të përfshira në proces, në vlerësimin e përputhshmërisë së kuadrit ligjor në fuqi, me Direktivën e BE-së, për mbrojtjen e personave që sinjalizojnë, si pjesë masave të përcaktuara për t</w:t>
      </w:r>
      <w:r w:rsidR="005071C6" w:rsidRPr="00D529C8">
        <w:rPr>
          <w:rFonts w:ascii="Garamond" w:eastAsia="Times New Roman" w:hAnsi="Garamond" w:cs="Times New Roman"/>
          <w:sz w:val="24"/>
          <w:szCs w:val="24"/>
        </w:rPr>
        <w:t>’</w:t>
      </w:r>
      <w:r w:rsidRPr="00D529C8">
        <w:rPr>
          <w:rFonts w:ascii="Garamond" w:eastAsia="Times New Roman" w:hAnsi="Garamond" w:cs="Times New Roman"/>
          <w:sz w:val="24"/>
          <w:szCs w:val="24"/>
        </w:rPr>
        <w:t>u përmbushur edhe në Udhërrëfyesin për Shtetin e së Drejtës.</w:t>
      </w:r>
    </w:p>
    <w:p w14:paraId="141239DB" w14:textId="16183586"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Bashkëpunimit me institucionet e tjera përgjegjëse për zbatimin e pjesës tjetër të rekomandimeve të vlerësuara si të zbatuara pjesëri</w:t>
      </w:r>
      <w:r w:rsidR="005071C6" w:rsidRPr="00D529C8">
        <w:rPr>
          <w:rFonts w:ascii="Garamond" w:eastAsia="Times New Roman" w:hAnsi="Garamond" w:cs="Times New Roman"/>
          <w:sz w:val="24"/>
          <w:szCs w:val="24"/>
        </w:rPr>
        <w:t>sht</w:t>
      </w:r>
      <w:r w:rsidRPr="00D529C8">
        <w:rPr>
          <w:rFonts w:ascii="Garamond" w:eastAsia="Times New Roman" w:hAnsi="Garamond" w:cs="Times New Roman"/>
          <w:sz w:val="24"/>
          <w:szCs w:val="24"/>
        </w:rPr>
        <w:t xml:space="preserve"> në raportin e Grupit të Shteteve </w:t>
      </w:r>
      <w:r w:rsidR="005071C6" w:rsidRPr="00D529C8">
        <w:rPr>
          <w:rFonts w:ascii="Garamond" w:eastAsia="Times New Roman" w:hAnsi="Garamond" w:cs="Times New Roman"/>
          <w:sz w:val="24"/>
          <w:szCs w:val="24"/>
        </w:rPr>
        <w:t>k</w:t>
      </w:r>
      <w:r w:rsidRPr="00D529C8">
        <w:rPr>
          <w:rFonts w:ascii="Garamond" w:eastAsia="Times New Roman" w:hAnsi="Garamond" w:cs="Times New Roman"/>
          <w:sz w:val="24"/>
          <w:szCs w:val="24"/>
        </w:rPr>
        <w:t>undër Korrupsionit të Këshillit të Evropës (</w:t>
      </w:r>
      <w:proofErr w:type="spellStart"/>
      <w:r w:rsidRPr="00D529C8">
        <w:rPr>
          <w:rFonts w:ascii="Garamond" w:eastAsia="Times New Roman" w:hAnsi="Garamond" w:cs="Times New Roman"/>
          <w:sz w:val="24"/>
          <w:szCs w:val="24"/>
        </w:rPr>
        <w:t>GRECO</w:t>
      </w:r>
      <w:proofErr w:type="spellEnd"/>
      <w:r w:rsidRPr="00D529C8">
        <w:rPr>
          <w:rFonts w:ascii="Garamond" w:eastAsia="Times New Roman" w:hAnsi="Garamond" w:cs="Times New Roman"/>
          <w:sz w:val="24"/>
          <w:szCs w:val="24"/>
        </w:rPr>
        <w:t>) në raundin V, me qëllim marrjen e vlerësimeve pozitive për këto rekomandime në raportim e ardhshëm që është në qershor të këtij viti.</w:t>
      </w:r>
    </w:p>
    <w:p w14:paraId="1A424AAC" w14:textId="39CA058F"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Angazhimit të kapaciteteve administrative në dhënien e asistencës së nevojshme, përfshirë udhëzime</w:t>
      </w:r>
      <w:r w:rsidR="005071C6" w:rsidRPr="00D529C8">
        <w:rPr>
          <w:rFonts w:ascii="Garamond" w:eastAsia="Times New Roman" w:hAnsi="Garamond" w:cs="Times New Roman"/>
          <w:sz w:val="24"/>
          <w:szCs w:val="24"/>
        </w:rPr>
        <w:t>t</w:t>
      </w:r>
      <w:r w:rsidRPr="00D529C8">
        <w:rPr>
          <w:rFonts w:ascii="Garamond" w:eastAsia="Times New Roman" w:hAnsi="Garamond" w:cs="Times New Roman"/>
          <w:sz w:val="24"/>
          <w:szCs w:val="24"/>
        </w:rPr>
        <w:t xml:space="preserve"> specifike, këshilla</w:t>
      </w:r>
      <w:r w:rsidR="005071C6" w:rsidRPr="00D529C8">
        <w:rPr>
          <w:rFonts w:ascii="Garamond" w:eastAsia="Times New Roman" w:hAnsi="Garamond" w:cs="Times New Roman"/>
          <w:sz w:val="24"/>
          <w:szCs w:val="24"/>
        </w:rPr>
        <w:t>t</w:t>
      </w:r>
      <w:r w:rsidRPr="00D529C8">
        <w:rPr>
          <w:rFonts w:ascii="Garamond" w:eastAsia="Times New Roman" w:hAnsi="Garamond" w:cs="Times New Roman"/>
          <w:sz w:val="24"/>
          <w:szCs w:val="24"/>
        </w:rPr>
        <w:t xml:space="preserve"> dhe trajnime</w:t>
      </w:r>
      <w:r w:rsidR="005071C6" w:rsidRPr="00D529C8">
        <w:rPr>
          <w:rFonts w:ascii="Garamond" w:eastAsia="Times New Roman" w:hAnsi="Garamond" w:cs="Times New Roman"/>
          <w:sz w:val="24"/>
          <w:szCs w:val="24"/>
        </w:rPr>
        <w:t>t</w:t>
      </w:r>
      <w:r w:rsidRPr="00D529C8">
        <w:rPr>
          <w:rFonts w:ascii="Garamond" w:eastAsia="Times New Roman" w:hAnsi="Garamond" w:cs="Times New Roman"/>
          <w:sz w:val="24"/>
          <w:szCs w:val="24"/>
        </w:rPr>
        <w:t xml:space="preserve"> </w:t>
      </w:r>
      <w:r w:rsidR="005071C6" w:rsidRPr="00D529C8">
        <w:rPr>
          <w:rFonts w:ascii="Garamond" w:eastAsia="Times New Roman" w:hAnsi="Garamond" w:cs="Times New Roman"/>
          <w:sz w:val="24"/>
          <w:szCs w:val="24"/>
        </w:rPr>
        <w:t>e</w:t>
      </w:r>
      <w:r w:rsidRPr="00D529C8">
        <w:rPr>
          <w:rFonts w:ascii="Garamond" w:eastAsia="Times New Roman" w:hAnsi="Garamond" w:cs="Times New Roman"/>
          <w:sz w:val="24"/>
          <w:szCs w:val="24"/>
        </w:rPr>
        <w:t xml:space="preserve"> organeve përgjegjëse të institucioneve shtetërore për zbatimin e saktë të dispozitave në identifikimin apo trajtimin e situatave të konfliktit të interesave, ku numri i kërkesave të trajtuara gjatë vitit ka rezultuar të jetë 22.</w:t>
      </w:r>
    </w:p>
    <w:p w14:paraId="7C37603A" w14:textId="16441B6A"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Konsolidimin e marrëdhënieve me organet e sistemit të drejtësisë në ver</w:t>
      </w:r>
      <w:r w:rsidR="00D93150" w:rsidRPr="00D529C8">
        <w:rPr>
          <w:rFonts w:ascii="Garamond" w:eastAsia="Times New Roman" w:hAnsi="Garamond" w:cs="Times New Roman"/>
          <w:sz w:val="24"/>
          <w:szCs w:val="24"/>
        </w:rPr>
        <w:t>ifikimin brenda afateve ligjore</w:t>
      </w:r>
      <w:r w:rsidRPr="00D529C8">
        <w:rPr>
          <w:rFonts w:ascii="Garamond" w:eastAsia="Times New Roman" w:hAnsi="Garamond" w:cs="Times New Roman"/>
          <w:sz w:val="24"/>
          <w:szCs w:val="24"/>
        </w:rPr>
        <w:t xml:space="preserve"> të deklaratave të pasurive dhe interesave privatë për kandidatët për pozicione të ndryshme të këtyre organeve. </w:t>
      </w:r>
    </w:p>
    <w:p w14:paraId="737396AA" w14:textId="4DDC6A87"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Intensifikimin e bashkëpunimit të </w:t>
      </w:r>
      <w:r w:rsidR="00D93150" w:rsidRPr="00D529C8">
        <w:rPr>
          <w:rFonts w:ascii="Garamond" w:eastAsia="Times New Roman" w:hAnsi="Garamond" w:cs="Times New Roman"/>
          <w:sz w:val="24"/>
          <w:szCs w:val="24"/>
        </w:rPr>
        <w:t>ndërsjellë</w:t>
      </w:r>
      <w:r w:rsidRPr="00D529C8">
        <w:rPr>
          <w:rFonts w:ascii="Garamond" w:eastAsia="Times New Roman" w:hAnsi="Garamond" w:cs="Times New Roman"/>
          <w:sz w:val="24"/>
          <w:szCs w:val="24"/>
        </w:rPr>
        <w:t xml:space="preserve"> ndaj luftës kundër korrupsionit, me qëllim shkëmbimin e informacionit n</w:t>
      </w:r>
      <w:r w:rsidR="00D93150" w:rsidRPr="00D529C8">
        <w:rPr>
          <w:rFonts w:ascii="Garamond" w:eastAsia="Times New Roman" w:hAnsi="Garamond" w:cs="Times New Roman"/>
          <w:sz w:val="24"/>
          <w:szCs w:val="24"/>
        </w:rPr>
        <w:t>dërmjet palëve, ku për 23 raste</w:t>
      </w:r>
      <w:r w:rsidRPr="00D529C8">
        <w:rPr>
          <w:rFonts w:ascii="Garamond" w:eastAsia="Times New Roman" w:hAnsi="Garamond" w:cs="Times New Roman"/>
          <w:sz w:val="24"/>
          <w:szCs w:val="24"/>
        </w:rPr>
        <w:t xml:space="preserve"> </w:t>
      </w:r>
      <w:proofErr w:type="spellStart"/>
      <w:r w:rsidRPr="00D529C8">
        <w:rPr>
          <w:rFonts w:ascii="Garamond" w:eastAsia="Times New Roman" w:hAnsi="Garamond" w:cs="Times New Roman"/>
          <w:sz w:val="24"/>
          <w:szCs w:val="24"/>
        </w:rPr>
        <w:t>ILDKPKI</w:t>
      </w:r>
      <w:proofErr w:type="spellEnd"/>
      <w:r w:rsidR="00D93150" w:rsidRPr="00D529C8">
        <w:rPr>
          <w:rFonts w:ascii="Garamond" w:eastAsia="Times New Roman" w:hAnsi="Garamond" w:cs="Times New Roman"/>
          <w:sz w:val="24"/>
          <w:szCs w:val="24"/>
        </w:rPr>
        <w:t>-ja</w:t>
      </w:r>
      <w:r w:rsidRPr="00D529C8">
        <w:rPr>
          <w:rFonts w:ascii="Garamond" w:eastAsia="Times New Roman" w:hAnsi="Garamond" w:cs="Times New Roman"/>
          <w:sz w:val="24"/>
          <w:szCs w:val="24"/>
        </w:rPr>
        <w:t xml:space="preserve"> ka ven</w:t>
      </w:r>
      <w:r w:rsidR="00D93150" w:rsidRPr="00D529C8">
        <w:rPr>
          <w:rFonts w:ascii="Garamond" w:eastAsia="Times New Roman" w:hAnsi="Garamond" w:cs="Times New Roman"/>
          <w:sz w:val="24"/>
          <w:szCs w:val="24"/>
        </w:rPr>
        <w:t xml:space="preserve">dosur në dispozicion të </w:t>
      </w:r>
      <w:proofErr w:type="spellStart"/>
      <w:r w:rsidR="00D93150" w:rsidRPr="00D529C8">
        <w:rPr>
          <w:rFonts w:ascii="Garamond" w:eastAsia="Times New Roman" w:hAnsi="Garamond" w:cs="Times New Roman"/>
          <w:sz w:val="24"/>
          <w:szCs w:val="24"/>
        </w:rPr>
        <w:t>SPAK</w:t>
      </w:r>
      <w:proofErr w:type="spellEnd"/>
      <w:r w:rsidR="00D93150" w:rsidRPr="00D529C8">
        <w:rPr>
          <w:rFonts w:ascii="Garamond" w:eastAsia="Times New Roman" w:hAnsi="Garamond" w:cs="Times New Roman"/>
          <w:sz w:val="24"/>
          <w:szCs w:val="24"/>
        </w:rPr>
        <w:t>-ut</w:t>
      </w:r>
      <w:r w:rsidRPr="00D529C8">
        <w:rPr>
          <w:rFonts w:ascii="Garamond" w:eastAsia="Times New Roman" w:hAnsi="Garamond" w:cs="Times New Roman"/>
          <w:sz w:val="24"/>
          <w:szCs w:val="24"/>
        </w:rPr>
        <w:t xml:space="preserve"> të gjithë informacionin e nevojshëm të administruar.</w:t>
      </w:r>
    </w:p>
    <w:p w14:paraId="3467F2DE" w14:textId="1BEF9FA7"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Nxitjen e bashkëpunimit ndërkombëtar, ku krahas vijimit të marrëdhënieve të ngushta dhe të frytshme me Delegacionin e Bashkimit Evropian në Shqipëri, Këshillin e Evropës në Shqipëri, Zyrën e OSBE</w:t>
      </w:r>
      <w:r w:rsidR="00D93150" w:rsidRPr="00D529C8">
        <w:rPr>
          <w:rFonts w:ascii="Garamond" w:eastAsia="Times New Roman" w:hAnsi="Garamond" w:cs="Times New Roman"/>
          <w:sz w:val="24"/>
          <w:szCs w:val="24"/>
        </w:rPr>
        <w:t>-së</w:t>
      </w:r>
      <w:r w:rsidRPr="00D529C8">
        <w:rPr>
          <w:rFonts w:ascii="Garamond" w:eastAsia="Times New Roman" w:hAnsi="Garamond" w:cs="Times New Roman"/>
          <w:sz w:val="24"/>
          <w:szCs w:val="24"/>
        </w:rPr>
        <w:t xml:space="preserve"> në Tiranë, Agjencitë e Shteteve të Bashkuara të Amerikës</w:t>
      </w:r>
      <w:r w:rsidR="00D93150" w:rsidRPr="00D529C8">
        <w:rPr>
          <w:rFonts w:ascii="Garamond" w:eastAsia="Times New Roman" w:hAnsi="Garamond" w:cs="Times New Roman"/>
          <w:sz w:val="24"/>
          <w:szCs w:val="24"/>
        </w:rPr>
        <w:t>,</w:t>
      </w:r>
      <w:r w:rsidRPr="00D529C8">
        <w:rPr>
          <w:rFonts w:ascii="Garamond" w:eastAsia="Times New Roman" w:hAnsi="Garamond" w:cs="Times New Roman"/>
          <w:sz w:val="24"/>
          <w:szCs w:val="24"/>
        </w:rPr>
        <w:t xml:space="preserve"> si </w:t>
      </w:r>
      <w:proofErr w:type="spellStart"/>
      <w:r w:rsidRPr="00D529C8">
        <w:rPr>
          <w:rFonts w:ascii="Garamond" w:eastAsia="Times New Roman" w:hAnsi="Garamond" w:cs="Times New Roman"/>
          <w:sz w:val="24"/>
          <w:szCs w:val="24"/>
        </w:rPr>
        <w:t>USAID</w:t>
      </w:r>
      <w:proofErr w:type="spellEnd"/>
      <w:r w:rsidR="00D93150" w:rsidRPr="00D529C8">
        <w:rPr>
          <w:rFonts w:ascii="Garamond" w:eastAsia="Times New Roman" w:hAnsi="Garamond" w:cs="Times New Roman"/>
          <w:sz w:val="24"/>
          <w:szCs w:val="24"/>
        </w:rPr>
        <w:t>-i</w:t>
      </w:r>
      <w:r w:rsidRPr="00D529C8">
        <w:rPr>
          <w:rFonts w:ascii="Garamond" w:eastAsia="Times New Roman" w:hAnsi="Garamond" w:cs="Times New Roman"/>
          <w:sz w:val="24"/>
          <w:szCs w:val="24"/>
        </w:rPr>
        <w:t>, u intensifikua k</w:t>
      </w:r>
      <w:r w:rsidR="00D93150" w:rsidRPr="00D529C8">
        <w:rPr>
          <w:rFonts w:ascii="Garamond" w:eastAsia="Times New Roman" w:hAnsi="Garamond" w:cs="Times New Roman"/>
          <w:sz w:val="24"/>
          <w:szCs w:val="24"/>
        </w:rPr>
        <w:t>omunikimi me zyrat homologe dhe</w:t>
      </w:r>
      <w:r w:rsidRPr="00D529C8">
        <w:rPr>
          <w:rFonts w:ascii="Garamond" w:eastAsia="Times New Roman" w:hAnsi="Garamond" w:cs="Times New Roman"/>
          <w:sz w:val="24"/>
          <w:szCs w:val="24"/>
        </w:rPr>
        <w:t xml:space="preserve"> agjencitë </w:t>
      </w:r>
      <w:proofErr w:type="spellStart"/>
      <w:r w:rsidRPr="00D529C8">
        <w:rPr>
          <w:rFonts w:ascii="Garamond" w:eastAsia="Times New Roman" w:hAnsi="Garamond" w:cs="Times New Roman"/>
          <w:sz w:val="24"/>
          <w:szCs w:val="24"/>
        </w:rPr>
        <w:t>antik</w:t>
      </w:r>
      <w:r w:rsidR="00D93150" w:rsidRPr="00D529C8">
        <w:rPr>
          <w:rFonts w:ascii="Garamond" w:eastAsia="Times New Roman" w:hAnsi="Garamond" w:cs="Times New Roman"/>
          <w:sz w:val="24"/>
          <w:szCs w:val="24"/>
        </w:rPr>
        <w:t>orrupsion</w:t>
      </w:r>
      <w:proofErr w:type="spellEnd"/>
      <w:r w:rsidR="00D93150" w:rsidRPr="00D529C8">
        <w:rPr>
          <w:rFonts w:ascii="Garamond" w:eastAsia="Times New Roman" w:hAnsi="Garamond" w:cs="Times New Roman"/>
          <w:sz w:val="24"/>
          <w:szCs w:val="24"/>
        </w:rPr>
        <w:t xml:space="preserve"> në rajon dhe më gjerë.</w:t>
      </w:r>
      <w:r w:rsidRPr="00D529C8">
        <w:rPr>
          <w:rFonts w:ascii="Garamond" w:eastAsia="Times New Roman" w:hAnsi="Garamond" w:cs="Times New Roman"/>
          <w:sz w:val="24"/>
          <w:szCs w:val="24"/>
        </w:rPr>
        <w:t xml:space="preserve"> </w:t>
      </w:r>
      <w:r w:rsidR="00D93150" w:rsidRPr="00D529C8">
        <w:rPr>
          <w:rFonts w:ascii="Garamond" w:eastAsia="Times New Roman" w:hAnsi="Garamond" w:cs="Times New Roman"/>
          <w:sz w:val="24"/>
          <w:szCs w:val="24"/>
        </w:rPr>
        <w:t>G</w:t>
      </w:r>
      <w:r w:rsidRPr="00D529C8">
        <w:rPr>
          <w:rFonts w:ascii="Garamond" w:eastAsia="Times New Roman" w:hAnsi="Garamond" w:cs="Times New Roman"/>
          <w:sz w:val="24"/>
          <w:szCs w:val="24"/>
        </w:rPr>
        <w:t>jithashtu</w:t>
      </w:r>
      <w:r w:rsidR="00D93150" w:rsidRPr="00D529C8">
        <w:rPr>
          <w:rFonts w:ascii="Garamond" w:eastAsia="Times New Roman" w:hAnsi="Garamond" w:cs="Times New Roman"/>
          <w:sz w:val="24"/>
          <w:szCs w:val="24"/>
        </w:rPr>
        <w:t>,</w:t>
      </w:r>
      <w:r w:rsidRPr="00D529C8">
        <w:rPr>
          <w:rFonts w:ascii="Garamond" w:eastAsia="Times New Roman" w:hAnsi="Garamond" w:cs="Times New Roman"/>
          <w:sz w:val="24"/>
          <w:szCs w:val="24"/>
        </w:rPr>
        <w:t xml:space="preserve"> vlen të përmendet anëtarësimi në Rrjetin për Integritet (</w:t>
      </w:r>
      <w:proofErr w:type="spellStart"/>
      <w:r w:rsidRPr="00D529C8">
        <w:rPr>
          <w:rFonts w:ascii="Garamond" w:eastAsia="Times New Roman" w:hAnsi="Garamond" w:cs="Times New Roman"/>
          <w:i/>
          <w:sz w:val="24"/>
          <w:szCs w:val="24"/>
        </w:rPr>
        <w:t>Network</w:t>
      </w:r>
      <w:proofErr w:type="spellEnd"/>
      <w:r w:rsidRPr="00D529C8">
        <w:rPr>
          <w:rFonts w:ascii="Garamond" w:eastAsia="Times New Roman" w:hAnsi="Garamond" w:cs="Times New Roman"/>
          <w:i/>
          <w:sz w:val="24"/>
          <w:szCs w:val="24"/>
        </w:rPr>
        <w:t xml:space="preserve"> </w:t>
      </w:r>
      <w:proofErr w:type="spellStart"/>
      <w:r w:rsidRPr="00D529C8">
        <w:rPr>
          <w:rFonts w:ascii="Garamond" w:eastAsia="Times New Roman" w:hAnsi="Garamond" w:cs="Times New Roman"/>
          <w:i/>
          <w:sz w:val="24"/>
          <w:szCs w:val="24"/>
        </w:rPr>
        <w:t>for</w:t>
      </w:r>
      <w:proofErr w:type="spellEnd"/>
      <w:r w:rsidRPr="00D529C8">
        <w:rPr>
          <w:rFonts w:ascii="Garamond" w:eastAsia="Times New Roman" w:hAnsi="Garamond" w:cs="Times New Roman"/>
          <w:i/>
          <w:sz w:val="24"/>
          <w:szCs w:val="24"/>
        </w:rPr>
        <w:t xml:space="preserve"> </w:t>
      </w:r>
      <w:proofErr w:type="spellStart"/>
      <w:r w:rsidRPr="00D529C8">
        <w:rPr>
          <w:rFonts w:ascii="Garamond" w:eastAsia="Times New Roman" w:hAnsi="Garamond" w:cs="Times New Roman"/>
          <w:i/>
          <w:sz w:val="24"/>
          <w:szCs w:val="24"/>
        </w:rPr>
        <w:t>Integrity</w:t>
      </w:r>
      <w:proofErr w:type="spellEnd"/>
      <w:r w:rsidRPr="00D529C8">
        <w:rPr>
          <w:rFonts w:ascii="Garamond" w:eastAsia="Times New Roman" w:hAnsi="Garamond" w:cs="Times New Roman"/>
          <w:sz w:val="24"/>
          <w:szCs w:val="24"/>
        </w:rPr>
        <w:t>), si një forum i rëndësishëm për shkëmbimin e përvojav</w:t>
      </w:r>
      <w:r w:rsidR="00D93150" w:rsidRPr="00D529C8">
        <w:rPr>
          <w:rFonts w:ascii="Garamond" w:eastAsia="Times New Roman" w:hAnsi="Garamond" w:cs="Times New Roman"/>
          <w:sz w:val="24"/>
          <w:szCs w:val="24"/>
        </w:rPr>
        <w:t>e të institucioneve të ndryshme</w:t>
      </w:r>
      <w:r w:rsidRPr="00D529C8">
        <w:rPr>
          <w:rFonts w:ascii="Garamond" w:eastAsia="Times New Roman" w:hAnsi="Garamond" w:cs="Times New Roman"/>
          <w:sz w:val="24"/>
          <w:szCs w:val="24"/>
        </w:rPr>
        <w:t xml:space="preserve"> në rritjen e instrumenteve të integritetit, transparencës dhe etikës, si një mjet për të nxitur më tej besimin e publikut ndaj institucioneve publike.</w:t>
      </w:r>
    </w:p>
    <w:p w14:paraId="12DCF2E9" w14:textId="52CC7EA4" w:rsidR="006134C2" w:rsidRPr="00D529C8" w:rsidRDefault="006134C2"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Ndjekjes së një politike të hapur me qytetarët e shoqërinë civile</w:t>
      </w:r>
      <w:r w:rsidR="00D93150" w:rsidRPr="00D529C8">
        <w:rPr>
          <w:rFonts w:ascii="Garamond" w:eastAsia="Times New Roman" w:hAnsi="Garamond" w:cs="Times New Roman"/>
          <w:sz w:val="24"/>
          <w:szCs w:val="24"/>
        </w:rPr>
        <w:t>,</w:t>
      </w:r>
      <w:r w:rsidRPr="00D529C8">
        <w:rPr>
          <w:rFonts w:ascii="Garamond" w:eastAsia="Times New Roman" w:hAnsi="Garamond" w:cs="Times New Roman"/>
          <w:sz w:val="24"/>
          <w:szCs w:val="24"/>
        </w:rPr>
        <w:t xml:space="preserve"> si dhe forcimin e bashkëpunimit me </w:t>
      </w:r>
      <w:proofErr w:type="spellStart"/>
      <w:r w:rsidRPr="00D529C8">
        <w:rPr>
          <w:rFonts w:ascii="Garamond" w:eastAsia="Times New Roman" w:hAnsi="Garamond" w:cs="Times New Roman"/>
          <w:sz w:val="24"/>
          <w:szCs w:val="24"/>
        </w:rPr>
        <w:t>medi</w:t>
      </w:r>
      <w:r w:rsidR="00D93150" w:rsidRPr="00D529C8">
        <w:rPr>
          <w:rFonts w:ascii="Garamond" w:eastAsia="Times New Roman" w:hAnsi="Garamond" w:cs="Times New Roman"/>
          <w:sz w:val="24"/>
          <w:szCs w:val="24"/>
        </w:rPr>
        <w:t>e</w:t>
      </w:r>
      <w:r w:rsidRPr="00D529C8">
        <w:rPr>
          <w:rFonts w:ascii="Garamond" w:eastAsia="Times New Roman" w:hAnsi="Garamond" w:cs="Times New Roman"/>
          <w:sz w:val="24"/>
          <w:szCs w:val="24"/>
        </w:rPr>
        <w:t>n</w:t>
      </w:r>
      <w:proofErr w:type="spellEnd"/>
      <w:r w:rsidRPr="00D529C8">
        <w:rPr>
          <w:rFonts w:ascii="Garamond" w:eastAsia="Times New Roman" w:hAnsi="Garamond" w:cs="Times New Roman"/>
          <w:sz w:val="24"/>
          <w:szCs w:val="24"/>
        </w:rPr>
        <w:t xml:space="preserve"> </w:t>
      </w:r>
      <w:proofErr w:type="spellStart"/>
      <w:r w:rsidRPr="00D529C8">
        <w:rPr>
          <w:rFonts w:ascii="Garamond" w:eastAsia="Times New Roman" w:hAnsi="Garamond" w:cs="Times New Roman"/>
          <w:sz w:val="24"/>
          <w:szCs w:val="24"/>
        </w:rPr>
        <w:t>investigative</w:t>
      </w:r>
      <w:proofErr w:type="spellEnd"/>
      <w:r w:rsidRPr="00D529C8">
        <w:rPr>
          <w:rFonts w:ascii="Garamond" w:eastAsia="Times New Roman" w:hAnsi="Garamond" w:cs="Times New Roman"/>
          <w:sz w:val="24"/>
          <w:szCs w:val="24"/>
        </w:rPr>
        <w:t xml:space="preserve"> në veçanti, duke trajtuar me përparësi, korrektësi dhe brenda afateve ligjore 37 kërkesat e publikut në lidhje me publikimin e deklaratave të interesave privatë.</w:t>
      </w:r>
    </w:p>
    <w:p w14:paraId="0BB05F83" w14:textId="5E3C5F9F" w:rsidR="006134C2" w:rsidRPr="00D529C8" w:rsidRDefault="006134C2" w:rsidP="00D529C8">
      <w:pPr>
        <w:spacing w:after="0" w:line="240" w:lineRule="auto"/>
        <w:ind w:firstLine="284"/>
        <w:jc w:val="both"/>
        <w:rPr>
          <w:rFonts w:ascii="Garamond" w:eastAsia="Times New Roman" w:hAnsi="Garamond" w:cs="Times New Roman"/>
          <w:b/>
          <w:sz w:val="24"/>
          <w:szCs w:val="24"/>
        </w:rPr>
      </w:pPr>
      <w:r w:rsidRPr="00D529C8">
        <w:rPr>
          <w:rFonts w:ascii="Garamond" w:eastAsia="Times New Roman" w:hAnsi="Garamond" w:cs="Times New Roman"/>
          <w:b/>
          <w:sz w:val="24"/>
          <w:szCs w:val="24"/>
        </w:rPr>
        <w:t xml:space="preserve">Kuvendi kërkon që Inspektorati i Lartë </w:t>
      </w:r>
      <w:r w:rsidR="00D93150" w:rsidRPr="00D529C8">
        <w:rPr>
          <w:rFonts w:ascii="Garamond" w:eastAsia="Times New Roman" w:hAnsi="Garamond" w:cs="Times New Roman"/>
          <w:b/>
          <w:sz w:val="24"/>
          <w:szCs w:val="24"/>
        </w:rPr>
        <w:t>i</w:t>
      </w:r>
      <w:r w:rsidRPr="00D529C8">
        <w:rPr>
          <w:rFonts w:ascii="Garamond" w:eastAsia="Times New Roman" w:hAnsi="Garamond" w:cs="Times New Roman"/>
          <w:b/>
          <w:sz w:val="24"/>
          <w:szCs w:val="24"/>
        </w:rPr>
        <w:t xml:space="preserve"> Deklarimit dhe Kontrollit të Pasurive dhe Konflikt</w:t>
      </w:r>
      <w:r w:rsidR="00D93150" w:rsidRPr="00D529C8">
        <w:rPr>
          <w:rFonts w:ascii="Garamond" w:eastAsia="Times New Roman" w:hAnsi="Garamond" w:cs="Times New Roman"/>
          <w:b/>
          <w:sz w:val="24"/>
          <w:szCs w:val="24"/>
        </w:rPr>
        <w:t>it të Interesave për vitin 2024</w:t>
      </w:r>
      <w:r w:rsidRPr="00D529C8">
        <w:rPr>
          <w:rFonts w:ascii="Garamond" w:eastAsia="Times New Roman" w:hAnsi="Garamond" w:cs="Times New Roman"/>
          <w:b/>
          <w:sz w:val="24"/>
          <w:szCs w:val="24"/>
        </w:rPr>
        <w:t xml:space="preserve"> të vazhdojë punën në këto drejtime:</w:t>
      </w:r>
    </w:p>
    <w:p w14:paraId="06603D7B" w14:textId="0CA2AC12" w:rsidR="006134C2" w:rsidRPr="00D529C8" w:rsidRDefault="00D93150"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1. </w:t>
      </w:r>
      <w:r w:rsidR="006134C2" w:rsidRPr="00D529C8">
        <w:rPr>
          <w:rFonts w:ascii="Garamond" w:eastAsia="Times New Roman" w:hAnsi="Garamond" w:cs="Times New Roman"/>
          <w:sz w:val="24"/>
          <w:szCs w:val="24"/>
        </w:rPr>
        <w:t>Të bashkëpunojë me Ministrinë e Drejtësisë për përafrimin e kuadrit ligjor për sinjalizimin dhe mbrojtjen e sinjalizuesve, jo vetëm me direktivën përkatëse të BE-së</w:t>
      </w:r>
      <w:r w:rsidR="00C57F96" w:rsidRPr="00D529C8">
        <w:rPr>
          <w:rFonts w:ascii="Garamond" w:eastAsia="Times New Roman" w:hAnsi="Garamond" w:cs="Times New Roman"/>
          <w:sz w:val="24"/>
          <w:szCs w:val="24"/>
        </w:rPr>
        <w:t>,</w:t>
      </w:r>
      <w:r w:rsidR="006134C2" w:rsidRPr="00D529C8">
        <w:rPr>
          <w:rFonts w:ascii="Garamond" w:eastAsia="Times New Roman" w:hAnsi="Garamond" w:cs="Times New Roman"/>
          <w:sz w:val="24"/>
          <w:szCs w:val="24"/>
        </w:rPr>
        <w:t xml:space="preserve"> por </w:t>
      </w:r>
      <w:r w:rsidR="00C57F96" w:rsidRPr="00D529C8">
        <w:rPr>
          <w:rFonts w:ascii="Garamond" w:eastAsia="Times New Roman" w:hAnsi="Garamond" w:cs="Times New Roman"/>
          <w:sz w:val="24"/>
          <w:szCs w:val="24"/>
        </w:rPr>
        <w:t>e</w:t>
      </w:r>
      <w:r w:rsidR="006134C2" w:rsidRPr="00D529C8">
        <w:rPr>
          <w:rFonts w:ascii="Garamond" w:eastAsia="Times New Roman" w:hAnsi="Garamond" w:cs="Times New Roman"/>
          <w:sz w:val="24"/>
          <w:szCs w:val="24"/>
        </w:rPr>
        <w:t>dhe me praktikat më të mira të vendeve të ndryshme.</w:t>
      </w:r>
    </w:p>
    <w:p w14:paraId="352357AC" w14:textId="0AEA66BA" w:rsidR="006134C2" w:rsidRPr="00D529C8" w:rsidRDefault="00D93150"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2. </w:t>
      </w:r>
      <w:r w:rsidR="006134C2" w:rsidRPr="00D529C8">
        <w:rPr>
          <w:rFonts w:ascii="Garamond" w:eastAsia="Times New Roman" w:hAnsi="Garamond" w:cs="Times New Roman"/>
          <w:sz w:val="24"/>
          <w:szCs w:val="24"/>
        </w:rPr>
        <w:t xml:space="preserve">Të angazhohet në bashkëpunim </w:t>
      </w:r>
      <w:r w:rsidR="00C57F96" w:rsidRPr="00D529C8">
        <w:rPr>
          <w:rFonts w:ascii="Garamond" w:eastAsia="Times New Roman" w:hAnsi="Garamond" w:cs="Times New Roman"/>
          <w:sz w:val="24"/>
          <w:szCs w:val="24"/>
        </w:rPr>
        <w:t>e</w:t>
      </w:r>
      <w:r w:rsidR="006134C2" w:rsidRPr="00D529C8">
        <w:rPr>
          <w:rFonts w:ascii="Garamond" w:eastAsia="Times New Roman" w:hAnsi="Garamond" w:cs="Times New Roman"/>
          <w:sz w:val="24"/>
          <w:szCs w:val="24"/>
        </w:rPr>
        <w:t>dhe me shoqërinë civile për rritjen e ndërgjegjësimit publik, veçanërisht të rinjve, për rëndësinë e sinjalizimit përmes një fushate rajonale.</w:t>
      </w:r>
    </w:p>
    <w:p w14:paraId="27E73FF9" w14:textId="0B5F6704" w:rsidR="006134C2" w:rsidRPr="00D529C8" w:rsidRDefault="00D93150"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3. </w:t>
      </w:r>
      <w:r w:rsidR="006134C2" w:rsidRPr="00D529C8">
        <w:rPr>
          <w:rFonts w:ascii="Garamond" w:eastAsia="Times New Roman" w:hAnsi="Garamond" w:cs="Times New Roman"/>
          <w:sz w:val="24"/>
          <w:szCs w:val="24"/>
        </w:rPr>
        <w:t>Të bashkërendojë punën me Agjencinë e Mbikëqyrjes Policore në avancimin më tej të procesit të vlerësimit kalimtar të punonjësve të Policisë së Shtetit, Gardës së Republikës dhe Agjencisë së Mbikëqyrjes Policore në Ministrinë e Brendshme.</w:t>
      </w:r>
    </w:p>
    <w:p w14:paraId="6D8DE8CE" w14:textId="5DB0A7A4" w:rsidR="006134C2" w:rsidRPr="00D529C8" w:rsidRDefault="00D93150"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4. </w:t>
      </w:r>
      <w:r w:rsidR="006134C2" w:rsidRPr="00D529C8">
        <w:rPr>
          <w:rFonts w:ascii="Garamond" w:eastAsia="Times New Roman" w:hAnsi="Garamond" w:cs="Times New Roman"/>
          <w:sz w:val="24"/>
          <w:szCs w:val="24"/>
        </w:rPr>
        <w:t xml:space="preserve">Të vazhdojë kontributin e dhënë në kuadër të procesit të integrimit të Shqipërisë në Bashkimin Evropian, veçanërisht në adresimin e gjetjeve të paraqitura nga Komisioni Evropian në </w:t>
      </w:r>
      <w:r w:rsidR="00C57F96" w:rsidRPr="00D529C8">
        <w:rPr>
          <w:rFonts w:ascii="Garamond" w:eastAsia="Times New Roman" w:hAnsi="Garamond" w:cs="Times New Roman"/>
          <w:sz w:val="24"/>
          <w:szCs w:val="24"/>
        </w:rPr>
        <w:t>r</w:t>
      </w:r>
      <w:r w:rsidR="006134C2" w:rsidRPr="00D529C8">
        <w:rPr>
          <w:rFonts w:ascii="Garamond" w:eastAsia="Times New Roman" w:hAnsi="Garamond" w:cs="Times New Roman"/>
          <w:sz w:val="24"/>
          <w:szCs w:val="24"/>
        </w:rPr>
        <w:t xml:space="preserve">aportin </w:t>
      </w:r>
      <w:proofErr w:type="spellStart"/>
      <w:r w:rsidR="00D816B6" w:rsidRPr="00D529C8">
        <w:rPr>
          <w:rFonts w:ascii="Garamond" w:eastAsia="Times New Roman" w:hAnsi="Garamond" w:cs="Times New Roman"/>
          <w:i/>
          <w:sz w:val="24"/>
          <w:szCs w:val="24"/>
        </w:rPr>
        <w:t>s</w:t>
      </w:r>
      <w:r w:rsidR="006134C2" w:rsidRPr="00D529C8">
        <w:rPr>
          <w:rFonts w:ascii="Garamond" w:eastAsia="Times New Roman" w:hAnsi="Garamond" w:cs="Times New Roman"/>
          <w:i/>
          <w:sz w:val="24"/>
          <w:szCs w:val="24"/>
        </w:rPr>
        <w:t>creening</w:t>
      </w:r>
      <w:proofErr w:type="spellEnd"/>
      <w:r w:rsidR="006134C2" w:rsidRPr="00D529C8">
        <w:rPr>
          <w:rFonts w:ascii="Garamond" w:eastAsia="Times New Roman" w:hAnsi="Garamond" w:cs="Times New Roman"/>
          <w:i/>
          <w:sz w:val="24"/>
          <w:szCs w:val="24"/>
        </w:rPr>
        <w:t xml:space="preserve"> </w:t>
      </w:r>
      <w:r w:rsidR="006134C2" w:rsidRPr="00D529C8">
        <w:rPr>
          <w:rFonts w:ascii="Garamond" w:eastAsia="Times New Roman" w:hAnsi="Garamond" w:cs="Times New Roman"/>
          <w:sz w:val="24"/>
          <w:szCs w:val="24"/>
        </w:rPr>
        <w:t>për Shqipërinë për sa i përket kapitullit 23 “Gjyqësori dhe të drejtat themelore”.</w:t>
      </w:r>
    </w:p>
    <w:p w14:paraId="78290D43" w14:textId="0D196067" w:rsidR="006134C2" w:rsidRPr="00D529C8" w:rsidRDefault="00D93150"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lastRenderedPageBreak/>
        <w:t xml:space="preserve">5. </w:t>
      </w:r>
      <w:r w:rsidR="006134C2" w:rsidRPr="00D529C8">
        <w:rPr>
          <w:rFonts w:ascii="Garamond" w:eastAsia="Times New Roman" w:hAnsi="Garamond" w:cs="Times New Roman"/>
          <w:sz w:val="24"/>
          <w:szCs w:val="24"/>
        </w:rPr>
        <w:t>Të angazhohet për përmirësimin e treguesve të transparencës jo vetëm në vënien n</w:t>
      </w:r>
      <w:r w:rsidR="00C57F96" w:rsidRPr="00D529C8">
        <w:rPr>
          <w:rFonts w:ascii="Garamond" w:eastAsia="Times New Roman" w:hAnsi="Garamond" w:cs="Times New Roman"/>
          <w:sz w:val="24"/>
          <w:szCs w:val="24"/>
        </w:rPr>
        <w:t>ë</w:t>
      </w:r>
      <w:r w:rsidR="006134C2" w:rsidRPr="00D529C8">
        <w:rPr>
          <w:rFonts w:ascii="Garamond" w:eastAsia="Times New Roman" w:hAnsi="Garamond" w:cs="Times New Roman"/>
          <w:sz w:val="24"/>
          <w:szCs w:val="24"/>
        </w:rPr>
        <w:t xml:space="preserve"> funksionalitet të plotë të </w:t>
      </w:r>
      <w:r w:rsidR="00C57F96" w:rsidRPr="00D529C8">
        <w:rPr>
          <w:rFonts w:ascii="Garamond" w:eastAsia="Times New Roman" w:hAnsi="Garamond" w:cs="Times New Roman"/>
          <w:sz w:val="24"/>
          <w:szCs w:val="24"/>
        </w:rPr>
        <w:t>s</w:t>
      </w:r>
      <w:r w:rsidR="006134C2" w:rsidRPr="00D529C8">
        <w:rPr>
          <w:rFonts w:ascii="Garamond" w:eastAsia="Times New Roman" w:hAnsi="Garamond" w:cs="Times New Roman"/>
          <w:sz w:val="24"/>
          <w:szCs w:val="24"/>
        </w:rPr>
        <w:t>istemit nëpërmjet bërjes publike të deklaratave të interesave privatë</w:t>
      </w:r>
      <w:r w:rsidR="00C57F96" w:rsidRPr="00D529C8">
        <w:rPr>
          <w:rFonts w:ascii="Garamond" w:eastAsia="Times New Roman" w:hAnsi="Garamond" w:cs="Times New Roman"/>
          <w:sz w:val="24"/>
          <w:szCs w:val="24"/>
        </w:rPr>
        <w:t>,</w:t>
      </w:r>
      <w:r w:rsidR="006134C2" w:rsidRPr="00D529C8">
        <w:rPr>
          <w:rFonts w:ascii="Garamond" w:eastAsia="Times New Roman" w:hAnsi="Garamond" w:cs="Times New Roman"/>
          <w:sz w:val="24"/>
          <w:szCs w:val="24"/>
        </w:rPr>
        <w:t xml:space="preserve"> por edhe me pasurimin e faqes zyrtare në internet me të dhëna statistikore për veprimtarinë institucionale në zbatim të ligjeve për parandalimin e konfliktit të interesit dhe sinjalizimin e mbrojtjen e sinjalizuesve.</w:t>
      </w:r>
    </w:p>
    <w:p w14:paraId="59EEA8DE" w14:textId="78D4314F" w:rsidR="006134C2" w:rsidRPr="00D529C8" w:rsidRDefault="00D93150" w:rsidP="00D529C8">
      <w:pPr>
        <w:spacing w:after="0" w:line="240" w:lineRule="auto"/>
        <w:ind w:firstLine="284"/>
        <w:jc w:val="both"/>
        <w:rPr>
          <w:rFonts w:ascii="Garamond" w:eastAsia="Times New Roman" w:hAnsi="Garamond" w:cs="Times New Roman"/>
          <w:sz w:val="24"/>
          <w:szCs w:val="24"/>
        </w:rPr>
      </w:pPr>
      <w:r w:rsidRPr="00D529C8">
        <w:rPr>
          <w:rFonts w:ascii="Garamond" w:eastAsia="Times New Roman" w:hAnsi="Garamond" w:cs="Times New Roman"/>
          <w:sz w:val="24"/>
          <w:szCs w:val="24"/>
        </w:rPr>
        <w:t xml:space="preserve">6. </w:t>
      </w:r>
      <w:r w:rsidR="006134C2" w:rsidRPr="00D529C8">
        <w:rPr>
          <w:rFonts w:ascii="Garamond" w:eastAsia="Times New Roman" w:hAnsi="Garamond" w:cs="Times New Roman"/>
          <w:sz w:val="24"/>
          <w:szCs w:val="24"/>
        </w:rPr>
        <w:t xml:space="preserve">Të intensifikojë bashkëpunimin </w:t>
      </w:r>
      <w:r w:rsidR="00C57F96" w:rsidRPr="00D529C8">
        <w:rPr>
          <w:rFonts w:ascii="Garamond" w:eastAsia="Times New Roman" w:hAnsi="Garamond" w:cs="Times New Roman"/>
          <w:sz w:val="24"/>
          <w:szCs w:val="24"/>
        </w:rPr>
        <w:t xml:space="preserve">me </w:t>
      </w:r>
      <w:r w:rsidR="006134C2" w:rsidRPr="00D529C8">
        <w:rPr>
          <w:rFonts w:ascii="Garamond" w:eastAsia="Times New Roman" w:hAnsi="Garamond" w:cs="Times New Roman"/>
          <w:sz w:val="24"/>
          <w:szCs w:val="24"/>
        </w:rPr>
        <w:t xml:space="preserve">organet </w:t>
      </w:r>
      <w:proofErr w:type="spellStart"/>
      <w:r w:rsidR="006134C2" w:rsidRPr="00D529C8">
        <w:rPr>
          <w:rFonts w:ascii="Garamond" w:eastAsia="Times New Roman" w:hAnsi="Garamond" w:cs="Times New Roman"/>
          <w:sz w:val="24"/>
          <w:szCs w:val="24"/>
        </w:rPr>
        <w:t>ligjzbatuese</w:t>
      </w:r>
      <w:proofErr w:type="spellEnd"/>
      <w:r w:rsidR="006134C2" w:rsidRPr="00D529C8">
        <w:rPr>
          <w:rFonts w:ascii="Garamond" w:eastAsia="Times New Roman" w:hAnsi="Garamond" w:cs="Times New Roman"/>
          <w:sz w:val="24"/>
          <w:szCs w:val="24"/>
        </w:rPr>
        <w:t xml:space="preserve"> në drejtim të garantimit të sigurisë dhe efektivitetit të kontroll</w:t>
      </w:r>
      <w:r w:rsidR="00C57F96" w:rsidRPr="00D529C8">
        <w:rPr>
          <w:rFonts w:ascii="Garamond" w:eastAsia="Times New Roman" w:hAnsi="Garamond" w:cs="Times New Roman"/>
          <w:sz w:val="24"/>
          <w:szCs w:val="24"/>
        </w:rPr>
        <w:t>eve dhe hetimeve administrative</w:t>
      </w:r>
      <w:r w:rsidR="006134C2" w:rsidRPr="00D529C8">
        <w:rPr>
          <w:rFonts w:ascii="Garamond" w:eastAsia="Times New Roman" w:hAnsi="Garamond" w:cs="Times New Roman"/>
          <w:sz w:val="24"/>
          <w:szCs w:val="24"/>
        </w:rPr>
        <w:t xml:space="preserve"> për ruajtjen e standardeve në luftën kundër korrupsionit dhe krimit ekonomik.</w:t>
      </w:r>
    </w:p>
    <w:p w14:paraId="505BB66B" w14:textId="77777777" w:rsidR="0094122A" w:rsidRPr="00D529C8" w:rsidRDefault="0094122A" w:rsidP="00D529C8">
      <w:pPr>
        <w:spacing w:after="0" w:line="240" w:lineRule="auto"/>
        <w:ind w:firstLine="284"/>
        <w:jc w:val="both"/>
        <w:rPr>
          <w:rFonts w:ascii="Garamond" w:eastAsia="Times New Roman" w:hAnsi="Garamond" w:cs="Times New Roman"/>
          <w:sz w:val="24"/>
          <w:szCs w:val="24"/>
        </w:rPr>
      </w:pPr>
    </w:p>
    <w:p w14:paraId="0C2A50E8" w14:textId="77777777" w:rsidR="0048477A" w:rsidRPr="00D529C8" w:rsidRDefault="0048477A" w:rsidP="00D529C8">
      <w:pPr>
        <w:spacing w:after="0" w:line="240" w:lineRule="auto"/>
        <w:ind w:firstLine="284"/>
        <w:jc w:val="right"/>
        <w:rPr>
          <w:rFonts w:ascii="Garamond" w:eastAsia="MS Mincho" w:hAnsi="Garamond" w:cs="Times New Roman"/>
          <w:sz w:val="24"/>
          <w:szCs w:val="24"/>
        </w:rPr>
      </w:pPr>
      <w:r w:rsidRPr="00D529C8">
        <w:rPr>
          <w:rFonts w:ascii="Garamond" w:eastAsia="MS Mincho" w:hAnsi="Garamond" w:cs="Times New Roman"/>
          <w:sz w:val="24"/>
          <w:szCs w:val="24"/>
        </w:rPr>
        <w:t>KRYETARE</w:t>
      </w:r>
    </w:p>
    <w:p w14:paraId="4E6E7D0B" w14:textId="77777777" w:rsidR="0048477A" w:rsidRPr="00D529C8" w:rsidRDefault="0048477A" w:rsidP="00D529C8">
      <w:pPr>
        <w:spacing w:after="0" w:line="240" w:lineRule="auto"/>
        <w:ind w:firstLine="284"/>
        <w:jc w:val="right"/>
        <w:rPr>
          <w:rFonts w:ascii="Garamond" w:eastAsia="MS Mincho" w:hAnsi="Garamond" w:cs="Times New Roman"/>
          <w:b/>
          <w:bCs/>
          <w:sz w:val="24"/>
          <w:szCs w:val="24"/>
        </w:rPr>
      </w:pPr>
      <w:r w:rsidRPr="00D529C8">
        <w:rPr>
          <w:rFonts w:ascii="Garamond" w:eastAsia="MS Mincho" w:hAnsi="Garamond" w:cs="Times New Roman"/>
          <w:b/>
          <w:bCs/>
          <w:sz w:val="24"/>
          <w:szCs w:val="24"/>
        </w:rPr>
        <w:t xml:space="preserve">Lindita </w:t>
      </w:r>
      <w:proofErr w:type="spellStart"/>
      <w:r w:rsidRPr="00D529C8">
        <w:rPr>
          <w:rFonts w:ascii="Garamond" w:eastAsia="MS Mincho" w:hAnsi="Garamond" w:cs="Times New Roman"/>
          <w:b/>
          <w:bCs/>
          <w:sz w:val="24"/>
          <w:szCs w:val="24"/>
        </w:rPr>
        <w:t>Nikolla</w:t>
      </w:r>
      <w:proofErr w:type="spellEnd"/>
    </w:p>
    <w:p w14:paraId="4FB9CCF9" w14:textId="40AD313E" w:rsidR="003C57D3" w:rsidRPr="00D529C8" w:rsidRDefault="003C57D3" w:rsidP="00D529C8">
      <w:pPr>
        <w:spacing w:after="0" w:line="240" w:lineRule="auto"/>
        <w:ind w:firstLine="284"/>
        <w:jc w:val="both"/>
        <w:rPr>
          <w:rFonts w:ascii="Garamond" w:hAnsi="Garamond" w:cs="Times New Roman"/>
          <w:sz w:val="24"/>
          <w:szCs w:val="24"/>
        </w:rPr>
      </w:pPr>
    </w:p>
    <w:p w14:paraId="221649EC" w14:textId="4C0670F3" w:rsidR="00EB62DE" w:rsidRPr="00D529C8" w:rsidRDefault="00A755F6" w:rsidP="00D529C8">
      <w:pPr>
        <w:spacing w:after="0" w:line="240" w:lineRule="auto"/>
        <w:ind w:firstLine="284"/>
        <w:jc w:val="both"/>
        <w:rPr>
          <w:rFonts w:ascii="Garamond" w:hAnsi="Garamond" w:cs="Times New Roman"/>
          <w:sz w:val="24"/>
          <w:szCs w:val="24"/>
        </w:rPr>
      </w:pPr>
      <w:r w:rsidRPr="00D529C8">
        <w:rPr>
          <w:rFonts w:ascii="Garamond" w:hAnsi="Garamond" w:cs="Times New Roman"/>
          <w:sz w:val="24"/>
          <w:szCs w:val="24"/>
        </w:rPr>
        <w:t xml:space="preserve">Miratuar në datën </w:t>
      </w:r>
      <w:r w:rsidR="00D93150" w:rsidRPr="00D529C8">
        <w:rPr>
          <w:rFonts w:ascii="Garamond" w:hAnsi="Garamond" w:cs="Times New Roman"/>
          <w:sz w:val="24"/>
          <w:szCs w:val="24"/>
        </w:rPr>
        <w:t>25.7</w:t>
      </w:r>
      <w:r w:rsidR="003C57D3" w:rsidRPr="00D529C8">
        <w:rPr>
          <w:rFonts w:ascii="Garamond" w:hAnsi="Garamond" w:cs="Times New Roman"/>
          <w:sz w:val="24"/>
          <w:szCs w:val="24"/>
        </w:rPr>
        <w:t>.2024</w:t>
      </w:r>
      <w:r w:rsidR="00877F56">
        <w:rPr>
          <w:rFonts w:ascii="Garamond" w:hAnsi="Garamond" w:cs="Times New Roman"/>
          <w:sz w:val="24"/>
          <w:szCs w:val="24"/>
        </w:rPr>
        <w:t>.</w:t>
      </w:r>
      <w:bookmarkStart w:id="0" w:name="_GoBack"/>
      <w:bookmarkEnd w:id="0"/>
    </w:p>
    <w:p w14:paraId="2081D79A" w14:textId="11E252D0" w:rsidR="007A744F" w:rsidRPr="00D529C8" w:rsidRDefault="007A744F" w:rsidP="00D529C8">
      <w:pPr>
        <w:spacing w:after="0" w:line="240" w:lineRule="auto"/>
        <w:ind w:firstLine="284"/>
        <w:rPr>
          <w:rFonts w:ascii="Garamond" w:eastAsia="Times New Roman" w:hAnsi="Garamond" w:cs="Times New Roman"/>
          <w:sz w:val="20"/>
          <w:szCs w:val="20"/>
        </w:rPr>
      </w:pPr>
    </w:p>
    <w:p w14:paraId="3E9909DF" w14:textId="099B5817" w:rsidR="0079748A" w:rsidRPr="00D529C8" w:rsidRDefault="0079748A" w:rsidP="00D529C8">
      <w:pPr>
        <w:spacing w:after="0" w:line="240" w:lineRule="auto"/>
        <w:ind w:firstLine="284"/>
        <w:rPr>
          <w:rFonts w:ascii="Garamond" w:eastAsia="Times New Roman" w:hAnsi="Garamond" w:cs="Times New Roman"/>
          <w:sz w:val="20"/>
          <w:szCs w:val="20"/>
        </w:rPr>
      </w:pPr>
    </w:p>
    <w:sectPr w:rsidR="0079748A" w:rsidRPr="00D529C8" w:rsidSect="00556EBC">
      <w:footerReference w:type="default" r:id="rId13"/>
      <w:pgSz w:w="11907" w:h="16840" w:code="9"/>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5D90B" w14:textId="77777777" w:rsidR="00877F56" w:rsidRDefault="00877F56" w:rsidP="00C86383">
      <w:pPr>
        <w:spacing w:after="0" w:line="240" w:lineRule="auto"/>
      </w:pPr>
      <w:r>
        <w:separator/>
      </w:r>
    </w:p>
  </w:endnote>
  <w:endnote w:type="continuationSeparator" w:id="0">
    <w:p w14:paraId="070FABC2" w14:textId="77777777" w:rsidR="00877F56" w:rsidRDefault="00877F56" w:rsidP="00C86383">
      <w:pPr>
        <w:spacing w:after="0" w:line="240" w:lineRule="auto"/>
      </w:pPr>
      <w:r>
        <w:continuationSeparator/>
      </w:r>
    </w:p>
  </w:endnote>
  <w:endnote w:type="continuationNotice" w:id="1">
    <w:p w14:paraId="5F280ACD" w14:textId="77777777" w:rsidR="00877F56" w:rsidRDefault="00877F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5B184B12" w:rsidR="00877F56" w:rsidRPr="00E7684C" w:rsidRDefault="00877F56">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877F56" w:rsidRDefault="00877F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E6E2E" w14:textId="77777777" w:rsidR="00877F56" w:rsidRDefault="00877F56" w:rsidP="00C86383">
      <w:pPr>
        <w:spacing w:after="0" w:line="240" w:lineRule="auto"/>
      </w:pPr>
      <w:r>
        <w:separator/>
      </w:r>
    </w:p>
  </w:footnote>
  <w:footnote w:type="continuationSeparator" w:id="0">
    <w:p w14:paraId="1CDC71DA" w14:textId="77777777" w:rsidR="00877F56" w:rsidRDefault="00877F56" w:rsidP="00C86383">
      <w:pPr>
        <w:spacing w:after="0" w:line="240" w:lineRule="auto"/>
      </w:pPr>
      <w:r>
        <w:continuationSeparator/>
      </w:r>
    </w:p>
  </w:footnote>
  <w:footnote w:type="continuationNotice" w:id="1">
    <w:p w14:paraId="72AF2242" w14:textId="77777777" w:rsidR="00877F56" w:rsidRDefault="00877F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3068"/>
    <w:rsid w:val="00244B19"/>
    <w:rsid w:val="00244D0F"/>
    <w:rsid w:val="00262768"/>
    <w:rsid w:val="00262A27"/>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203D"/>
    <w:rsid w:val="002E30A1"/>
    <w:rsid w:val="002E3E9A"/>
    <w:rsid w:val="002E3EE6"/>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C3B41"/>
    <w:rsid w:val="003C51DC"/>
    <w:rsid w:val="003C57D3"/>
    <w:rsid w:val="003D23B3"/>
    <w:rsid w:val="003D6B2B"/>
    <w:rsid w:val="003E08F3"/>
    <w:rsid w:val="003E193B"/>
    <w:rsid w:val="003E334D"/>
    <w:rsid w:val="003E39E2"/>
    <w:rsid w:val="003E3F68"/>
    <w:rsid w:val="003E6C60"/>
    <w:rsid w:val="003F623E"/>
    <w:rsid w:val="003F66F6"/>
    <w:rsid w:val="004029FA"/>
    <w:rsid w:val="00402A6A"/>
    <w:rsid w:val="00413F47"/>
    <w:rsid w:val="00415937"/>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7A"/>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071C6"/>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134C2"/>
    <w:rsid w:val="006236C3"/>
    <w:rsid w:val="00630061"/>
    <w:rsid w:val="00630EA6"/>
    <w:rsid w:val="006344E9"/>
    <w:rsid w:val="00635067"/>
    <w:rsid w:val="00655785"/>
    <w:rsid w:val="0066462F"/>
    <w:rsid w:val="00664CC2"/>
    <w:rsid w:val="00666637"/>
    <w:rsid w:val="006672E6"/>
    <w:rsid w:val="0067489C"/>
    <w:rsid w:val="0067607A"/>
    <w:rsid w:val="00680190"/>
    <w:rsid w:val="00686471"/>
    <w:rsid w:val="006870DA"/>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77F56"/>
    <w:rsid w:val="00881347"/>
    <w:rsid w:val="00883800"/>
    <w:rsid w:val="0088785E"/>
    <w:rsid w:val="00890D60"/>
    <w:rsid w:val="00892480"/>
    <w:rsid w:val="00897A30"/>
    <w:rsid w:val="008A7044"/>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3C04"/>
    <w:rsid w:val="008F3C44"/>
    <w:rsid w:val="008F5EF5"/>
    <w:rsid w:val="008F668F"/>
    <w:rsid w:val="008F6781"/>
    <w:rsid w:val="009051F4"/>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21AD"/>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B46"/>
    <w:rsid w:val="00C2107A"/>
    <w:rsid w:val="00C22617"/>
    <w:rsid w:val="00C2694E"/>
    <w:rsid w:val="00C277DC"/>
    <w:rsid w:val="00C310C5"/>
    <w:rsid w:val="00C3396C"/>
    <w:rsid w:val="00C34368"/>
    <w:rsid w:val="00C356CF"/>
    <w:rsid w:val="00C42220"/>
    <w:rsid w:val="00C46623"/>
    <w:rsid w:val="00C50843"/>
    <w:rsid w:val="00C569D5"/>
    <w:rsid w:val="00C57F96"/>
    <w:rsid w:val="00C65542"/>
    <w:rsid w:val="00C829DC"/>
    <w:rsid w:val="00C86383"/>
    <w:rsid w:val="00C9434B"/>
    <w:rsid w:val="00C96F2B"/>
    <w:rsid w:val="00CA0814"/>
    <w:rsid w:val="00CA0EBE"/>
    <w:rsid w:val="00CA57B6"/>
    <w:rsid w:val="00CB1F79"/>
    <w:rsid w:val="00CC5627"/>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4AAF"/>
    <w:rsid w:val="00D40BD5"/>
    <w:rsid w:val="00D44DC4"/>
    <w:rsid w:val="00D529C8"/>
    <w:rsid w:val="00D57B3A"/>
    <w:rsid w:val="00D600F3"/>
    <w:rsid w:val="00D621BE"/>
    <w:rsid w:val="00D62BE5"/>
    <w:rsid w:val="00D66EB0"/>
    <w:rsid w:val="00D704A8"/>
    <w:rsid w:val="00D719E7"/>
    <w:rsid w:val="00D816B6"/>
    <w:rsid w:val="00D823E2"/>
    <w:rsid w:val="00D84BF4"/>
    <w:rsid w:val="00D864D2"/>
    <w:rsid w:val="00D874FB"/>
    <w:rsid w:val="00D90262"/>
    <w:rsid w:val="00D93150"/>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6FD0"/>
    <w:rsid w:val="00EA15E5"/>
    <w:rsid w:val="00EA7B60"/>
    <w:rsid w:val="00EB31F6"/>
    <w:rsid w:val="00EB4EE4"/>
    <w:rsid w:val="00EB5365"/>
    <w:rsid w:val="00EB62DE"/>
    <w:rsid w:val="00EC0024"/>
    <w:rsid w:val="00ED4C45"/>
    <w:rsid w:val="00ED5AEE"/>
    <w:rsid w:val="00ED668D"/>
    <w:rsid w:val="00EE1FA6"/>
    <w:rsid w:val="00EE4C8B"/>
    <w:rsid w:val="00EE6A25"/>
    <w:rsid w:val="00EF6235"/>
    <w:rsid w:val="00F05169"/>
    <w:rsid w:val="00F0526E"/>
    <w:rsid w:val="00F142C1"/>
    <w:rsid w:val="00F1525A"/>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77013BE39A54D72B5F3F402D093E5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2963-11</Nr_x002e__x0020_akti>
    <Data_x0020_e_x0020_Krijimit xmlns="0e656187-b300-4fb0-8bf4-3a50f872073c">2024-07-29T08:02:56Z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2024-07-26T00:00:00Z</Date_x0020_protokolli>
    <Titulli xmlns="0e656187-b300-4fb0-8bf4-3a50f872073c">Rezolutë për vlerësimin e veprimtarisë së Inspektoriatit të Lartë të Deklarimit dhe Kontrollit të Pasurive dhe Konfliktit të Interesave për vitin 2023</Titulli>
    <Modifikuesi xmlns="0e656187-b300-4fb0-8bf4-3a50f872073c">nevila.samarxhi</Modifikuesi>
    <Nr_x002e__x0020_prot_x0020_QBZ xmlns="0e656187-b300-4fb0-8bf4-3a50f872073c">1347/11</Nr_x002e__x0020_prot_x0020_QBZ>
    <Data_x0020_e_x0020_Modifikimit xmlns="0e656187-b300-4fb0-8bf4-3a50f872073c">2024-07-29T08:43:53Z</Data_x0020_e_x0020_Modifikimit>
    <Dekretuar xmlns="0e656187-b300-4fb0-8bf4-3a50f872073c">false</Dekretuar>
    <Data xmlns="0e656187-b300-4fb0-8bf4-3a50f872073c">2024-07-25T00:00:00Z</Data>
    <Nr_x002e__x0020_protokolli_x0020_i_x0020_aktit xmlns="0e656187-b300-4fb0-8bf4-3a50f872073c">2963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77013BE39A54D72B5F3F402D093E5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D414EF-5D05-4D2E-84BB-4D0FBD43B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CA30444-69AF-470C-801B-C11B262FE57A}">
  <ds:schemaRefs>
    <ds:schemaRef ds:uri="http://purl.org/dc/dcmitype/"/>
    <ds:schemaRef ds:uri="0e656187-b300-4fb0-8bf4-3a50f872073c"/>
    <ds:schemaRef ds:uri="http://purl.org/dc/elements/1.1/"/>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1705712-D6A2-4906-9360-6DD36C301D55}">
  <ds:schemaRefs>
    <ds:schemaRef ds:uri="http://schemas.microsoft.com/sharepoint/v3/contenttype/forms"/>
  </ds:schemaRefs>
</ds:datastoreItem>
</file>

<file path=customXml/itemProps4.xml><?xml version="1.0" encoding="utf-8"?>
<ds:datastoreItem xmlns:ds="http://schemas.openxmlformats.org/officeDocument/2006/customXml" ds:itemID="{75C62B1B-CED5-4159-A407-01B0D6FB2635}">
  <ds:schemaRefs>
    <ds:schemaRef ds:uri="http://schemas.microsoft.com/sharepoint/v3/contenttype/forms"/>
  </ds:schemaRefs>
</ds:datastoreItem>
</file>

<file path=customXml/itemProps5.xml><?xml version="1.0" encoding="utf-8"?>
<ds:datastoreItem xmlns:ds="http://schemas.openxmlformats.org/officeDocument/2006/customXml" ds:itemID="{A4E26099-DE4C-4D1E-AC4B-AA7D5353B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EB5FB23-7656-443F-A8AD-C6FC598B1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Rezolutë për vlerësimin e veprimtarisë së Inspektoriatit të Lartë të Deklarimit dhe Kontrollit të Pasurive dhe Konfliktit të Interesave për vitin 2023</vt:lpstr>
    </vt:vector>
  </TitlesOfParts>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 për vlerësimin e veprimtarisë së Inspektoriatit të Lartë të Deklarimit dhe Kontrollit të Pasurive dhe Konfliktit të Interesave për vitin 2023</dc:title>
  <dc:creator>user</dc:creator>
  <cp:lastModifiedBy>Jorina Kryeziu</cp:lastModifiedBy>
  <cp:revision>5</cp:revision>
  <cp:lastPrinted>2024-07-24T10:20:00Z</cp:lastPrinted>
  <dcterms:created xsi:type="dcterms:W3CDTF">2024-07-26T07:33:00Z</dcterms:created>
  <dcterms:modified xsi:type="dcterms:W3CDTF">2024-07-29T08:10:00Z</dcterms:modified>
</cp:coreProperties>
</file>