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8E653" w14:textId="77777777" w:rsidR="008D5CDA" w:rsidRPr="00AF07D1" w:rsidRDefault="008D5CDA" w:rsidP="00AF07D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505BB66B" w14:textId="0C135DA1" w:rsidR="0094122A" w:rsidRPr="00AF07D1" w:rsidRDefault="000A0B41" w:rsidP="00AF07D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F07D1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AF07D1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029432BE" w:rsidR="00556EBC" w:rsidRPr="00AF07D1" w:rsidRDefault="00556EBC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0C10C5" w14:textId="77777777" w:rsidR="00A15531" w:rsidRPr="00AF07D1" w:rsidRDefault="00A15531" w:rsidP="00AF07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07D1">
        <w:rPr>
          <w:rFonts w:ascii="Garamond" w:hAnsi="Garamond" w:cs="Times New Roman"/>
          <w:b/>
          <w:sz w:val="24"/>
          <w:szCs w:val="24"/>
        </w:rPr>
        <w:t xml:space="preserve">PËR VLERËSIMIN E VEPRIMTARISË SË </w:t>
      </w:r>
      <w:proofErr w:type="spellStart"/>
      <w:r w:rsidRPr="00AF07D1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AF07D1">
        <w:rPr>
          <w:rFonts w:ascii="Garamond" w:hAnsi="Garamond" w:cs="Times New Roman"/>
          <w:b/>
          <w:sz w:val="24"/>
          <w:szCs w:val="24"/>
        </w:rPr>
        <w:t xml:space="preserve"> PËR MBIKËQYRJEN E SHËRBIMIT CIVIL PËR VITIN 2024</w:t>
      </w:r>
    </w:p>
    <w:p w14:paraId="71EC3014" w14:textId="77777777" w:rsidR="00A15531" w:rsidRPr="00AF07D1" w:rsidRDefault="00A15531" w:rsidP="00AF07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53D1A54" w14:textId="7777777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F07D1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776EA263" w14:textId="196025CA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Duke vlerësuar rolin e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AF07D1">
        <w:rPr>
          <w:rFonts w:ascii="Garamond" w:hAnsi="Garamond" w:cs="Times New Roman"/>
          <w:sz w:val="24"/>
          <w:szCs w:val="24"/>
        </w:rPr>
        <w:t xml:space="preserve"> për Mbikëqyrjen e Shërbimit Civil</w:t>
      </w:r>
      <w:r w:rsidR="00103934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në drejtim të përmbushjes së misionit të vet parësor për garantimin e zbatimit të ligjit në administrimin e shërbimit civil në të gjitha institucionet që punësojnë nëpunës civilë, me qëllim që ky proces të jetë i ndershëm, objektiv, i paanshëm dhe transparent;</w:t>
      </w:r>
    </w:p>
    <w:p w14:paraId="6A5895F1" w14:textId="18966F68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Duke njohur përpjekjet e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AF07D1">
        <w:rPr>
          <w:rFonts w:ascii="Garamond" w:hAnsi="Garamond" w:cs="Times New Roman"/>
          <w:sz w:val="24"/>
          <w:szCs w:val="24"/>
        </w:rPr>
        <w:t xml:space="preserve"> drejt krijimit të një shërbimi civil të qëndrueshëm, profesional, të bazuar në meritë, integritet moral dhe paanësi politike;</w:t>
      </w:r>
    </w:p>
    <w:p w14:paraId="637D20A1" w14:textId="5E3CA506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Duke marrë në konsideratë gatishmërinë e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AF07D1">
        <w:rPr>
          <w:rFonts w:ascii="Garamond" w:hAnsi="Garamond" w:cs="Times New Roman"/>
          <w:sz w:val="24"/>
          <w:szCs w:val="24"/>
        </w:rPr>
        <w:t xml:space="preserve"> për të bashkëpunuar me të gjitha institucionet</w:t>
      </w:r>
      <w:r w:rsidR="008932ED" w:rsidRPr="00AF07D1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që kanë për detyrë realizimin e reformës në administratën publike, si një nga prioritetet më të rëndësishme që duhen përmbushur për anëtarësimin e vendit në Bashkimin Evropian</w:t>
      </w:r>
      <w:r w:rsidR="008932ED" w:rsidRPr="00AF07D1">
        <w:rPr>
          <w:rFonts w:ascii="Garamond" w:hAnsi="Garamond" w:cs="Times New Roman"/>
          <w:sz w:val="24"/>
          <w:szCs w:val="24"/>
        </w:rPr>
        <w:t>;</w:t>
      </w:r>
    </w:p>
    <w:p w14:paraId="37E34BDC" w14:textId="7777777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F07D1">
        <w:rPr>
          <w:rFonts w:ascii="Garamond" w:hAnsi="Garamond" w:cs="Times New Roman"/>
          <w:b/>
          <w:sz w:val="24"/>
          <w:szCs w:val="24"/>
        </w:rPr>
        <w:t xml:space="preserve">Vlerëson veprimtarinë e </w:t>
      </w:r>
      <w:proofErr w:type="spellStart"/>
      <w:r w:rsidRPr="00AF07D1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AF07D1">
        <w:rPr>
          <w:rFonts w:ascii="Garamond" w:hAnsi="Garamond" w:cs="Times New Roman"/>
          <w:b/>
          <w:sz w:val="24"/>
          <w:szCs w:val="24"/>
        </w:rPr>
        <w:t xml:space="preserve"> për Mbikëqyrjen e Shërbimit Civil për vitin 2024 në drejtim të: </w:t>
      </w:r>
    </w:p>
    <w:p w14:paraId="69FDB94A" w14:textId="74997A3D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Mbikëqyrjes së përgjithshme dhe tematike të 34 subjekteve me tipologji të ndryshme të institucioneve në shërbimin civil.</w:t>
      </w:r>
    </w:p>
    <w:p w14:paraId="45BA3B00" w14:textId="3EF37012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Realizimit të mbikëqyrjes së skemës së funksionimit të shërbimit civil gjatë procesit të miratimit të strukturës së institucioneve të administratës vendore.</w:t>
      </w:r>
    </w:p>
    <w:p w14:paraId="14765727" w14:textId="5793B284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Realizimit të mbikëqyrjes së orientuar për mbledhjen e informacionit</w:t>
      </w:r>
      <w:r w:rsidR="00103934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lidhur me ekzekutimin e vendime</w:t>
      </w:r>
      <w:r w:rsidR="008932ED" w:rsidRPr="00AF07D1">
        <w:rPr>
          <w:rFonts w:ascii="Garamond" w:hAnsi="Garamond" w:cs="Times New Roman"/>
          <w:sz w:val="24"/>
          <w:szCs w:val="24"/>
        </w:rPr>
        <w:t>ve gjyqësore të formës së prerë</w:t>
      </w:r>
      <w:r w:rsidRPr="00AF07D1">
        <w:rPr>
          <w:rFonts w:ascii="Garamond" w:hAnsi="Garamond" w:cs="Times New Roman"/>
          <w:sz w:val="24"/>
          <w:szCs w:val="24"/>
        </w:rPr>
        <w:t xml:space="preserve"> në të gjitha institucionet e administratës shtetërore.</w:t>
      </w:r>
    </w:p>
    <w:p w14:paraId="1AFA3914" w14:textId="58345BE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Mbikëqyrjes së orientuar nëpërmjet monitorimit </w:t>
      </w:r>
      <w:proofErr w:type="spellStart"/>
      <w:r w:rsidRPr="00103934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AF07D1">
        <w:rPr>
          <w:rFonts w:ascii="Garamond" w:hAnsi="Garamond" w:cs="Times New Roman"/>
          <w:sz w:val="24"/>
          <w:szCs w:val="24"/>
        </w:rPr>
        <w:t xml:space="preserve"> dhe në subjekt</w:t>
      </w:r>
      <w:r w:rsidR="00103934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në lidhje me rekrutimet e realizuara nga Departamenti i Administratës Publike.</w:t>
      </w:r>
    </w:p>
    <w:p w14:paraId="0C6C79CD" w14:textId="465FF5FB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Monitorimit të proceseve të rekrutimit në administratën vendore</w:t>
      </w:r>
      <w:r w:rsidR="001566B0" w:rsidRPr="00AF07D1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me qëllim parandalimin e emërimeve në kundërshtim me ligjin.</w:t>
      </w:r>
    </w:p>
    <w:p w14:paraId="1543CB69" w14:textId="6BB6809C" w:rsidR="00AF07D1" w:rsidRPr="00AF07D1" w:rsidRDefault="001566B0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Trajtimit të 95</w:t>
      </w:r>
      <w:r w:rsidR="00A15531" w:rsidRPr="00AF07D1">
        <w:rPr>
          <w:rFonts w:ascii="Garamond" w:hAnsi="Garamond" w:cs="Times New Roman"/>
          <w:sz w:val="24"/>
          <w:szCs w:val="24"/>
        </w:rPr>
        <w:t>% të informacioneve/kërkesave/sinjalizimeve</w:t>
      </w:r>
      <w:r w:rsidR="002E0950" w:rsidRPr="00AF07D1">
        <w:rPr>
          <w:rFonts w:ascii="Garamond" w:hAnsi="Garamond" w:cs="Times New Roman"/>
          <w:sz w:val="24"/>
          <w:szCs w:val="24"/>
        </w:rPr>
        <w:t>,</w:t>
      </w:r>
      <w:r w:rsidR="00A15531" w:rsidRPr="00AF07D1">
        <w:rPr>
          <w:rFonts w:ascii="Garamond" w:hAnsi="Garamond" w:cs="Times New Roman"/>
          <w:sz w:val="24"/>
          <w:szCs w:val="24"/>
        </w:rPr>
        <w:t xml:space="preserve"> që kanë ardhur për shqyrtim në drejtim të </w:t>
      </w:r>
      <w:proofErr w:type="spellStart"/>
      <w:r w:rsidR="00A15531" w:rsidRPr="00AF07D1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="00A15531" w:rsidRPr="00AF07D1">
        <w:rPr>
          <w:rFonts w:ascii="Garamond" w:hAnsi="Garamond" w:cs="Times New Roman"/>
          <w:sz w:val="24"/>
          <w:szCs w:val="24"/>
        </w:rPr>
        <w:t xml:space="preserve"> brenda vitit 2024.</w:t>
      </w:r>
    </w:p>
    <w:p w14:paraId="49C9332D" w14:textId="6071226A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b/>
          <w:sz w:val="24"/>
          <w:szCs w:val="24"/>
        </w:rPr>
        <w:t xml:space="preserve">Kuvendi kërkon që </w:t>
      </w:r>
      <w:proofErr w:type="spellStart"/>
      <w:r w:rsidRPr="00AF07D1">
        <w:rPr>
          <w:rFonts w:ascii="Garamond" w:hAnsi="Garamond" w:cs="Times New Roman"/>
          <w:b/>
          <w:sz w:val="24"/>
          <w:szCs w:val="24"/>
        </w:rPr>
        <w:t>Komisioneri</w:t>
      </w:r>
      <w:proofErr w:type="spellEnd"/>
      <w:r w:rsidRPr="00AF07D1">
        <w:rPr>
          <w:rFonts w:ascii="Garamond" w:hAnsi="Garamond" w:cs="Times New Roman"/>
          <w:b/>
          <w:sz w:val="24"/>
          <w:szCs w:val="24"/>
        </w:rPr>
        <w:t xml:space="preserve"> për Mbikëqyrjen e Shërbimit Civil për vitin 2025 të angazhohet në këto drejtime: </w:t>
      </w:r>
    </w:p>
    <w:p w14:paraId="6350845A" w14:textId="7EFC8933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1.Të intensifikohen inspektimet në njësitë e vetëqeverisjes vendore, duke </w:t>
      </w:r>
      <w:r w:rsidR="001566B0" w:rsidRPr="00AF07D1">
        <w:rPr>
          <w:rFonts w:ascii="Garamond" w:hAnsi="Garamond" w:cs="Times New Roman"/>
          <w:sz w:val="24"/>
          <w:szCs w:val="24"/>
        </w:rPr>
        <w:t>u</w:t>
      </w:r>
      <w:r w:rsidRPr="00AF07D1">
        <w:rPr>
          <w:rFonts w:ascii="Garamond" w:hAnsi="Garamond" w:cs="Times New Roman"/>
          <w:sz w:val="24"/>
          <w:szCs w:val="24"/>
        </w:rPr>
        <w:t xml:space="preserve"> dhënë përparësi atyre me shkelje të përsëritura të procedurave të shërbimit civil.</w:t>
      </w:r>
    </w:p>
    <w:p w14:paraId="22F26F07" w14:textId="2C48448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2.Të zhvillohen mekanizma për monitorim të vazhdueshëm dhe në kohë reale për z</w:t>
      </w:r>
      <w:r w:rsidR="001566B0" w:rsidRPr="00AF07D1">
        <w:rPr>
          <w:rFonts w:ascii="Garamond" w:hAnsi="Garamond" w:cs="Times New Roman"/>
          <w:sz w:val="24"/>
          <w:szCs w:val="24"/>
        </w:rPr>
        <w:t>batimin e ligjit nr. 152/2013</w:t>
      </w:r>
      <w:r w:rsidR="00103934">
        <w:rPr>
          <w:rFonts w:ascii="Garamond" w:hAnsi="Garamond" w:cs="Times New Roman"/>
          <w:sz w:val="24"/>
          <w:szCs w:val="24"/>
        </w:rPr>
        <w:t>,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 “</w:t>
      </w:r>
      <w:r w:rsidRPr="00AF07D1">
        <w:rPr>
          <w:rFonts w:ascii="Garamond" w:hAnsi="Garamond" w:cs="Times New Roman"/>
          <w:sz w:val="24"/>
          <w:szCs w:val="24"/>
        </w:rPr>
        <w:t xml:space="preserve">Për nëpunësin civil”, i ndryshuar, </w:t>
      </w:r>
      <w:bookmarkStart w:id="0" w:name="_GoBack"/>
      <w:bookmarkEnd w:id="0"/>
      <w:r w:rsidRPr="00AF07D1">
        <w:rPr>
          <w:rFonts w:ascii="Garamond" w:hAnsi="Garamond" w:cs="Times New Roman"/>
          <w:sz w:val="24"/>
          <w:szCs w:val="24"/>
        </w:rPr>
        <w:t>në nivel vendor.</w:t>
      </w:r>
    </w:p>
    <w:p w14:paraId="499A1C76" w14:textId="2BD1AA29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3.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 </w:t>
      </w:r>
      <w:r w:rsidRPr="00AF07D1">
        <w:rPr>
          <w:rFonts w:ascii="Garamond" w:hAnsi="Garamond" w:cs="Times New Roman"/>
          <w:sz w:val="24"/>
          <w:szCs w:val="24"/>
        </w:rPr>
        <w:t>Me qëllim përmirësimin e transparencës dhe komunikimit publik</w:t>
      </w:r>
      <w:r w:rsidR="001566B0" w:rsidRPr="00AF07D1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KMSHC</w:t>
      </w:r>
      <w:proofErr w:type="spellEnd"/>
      <w:r w:rsidR="001566B0" w:rsidRPr="00AF07D1">
        <w:rPr>
          <w:rFonts w:ascii="Garamond" w:hAnsi="Garamond" w:cs="Times New Roman"/>
          <w:sz w:val="24"/>
          <w:szCs w:val="24"/>
        </w:rPr>
        <w:t>-ja</w:t>
      </w:r>
      <w:r w:rsidRPr="00AF07D1">
        <w:rPr>
          <w:rFonts w:ascii="Garamond" w:hAnsi="Garamond" w:cs="Times New Roman"/>
          <w:sz w:val="24"/>
          <w:szCs w:val="24"/>
        </w:rPr>
        <w:t xml:space="preserve"> të zhvillojë platformat digjitale për raportim dhe ankim nga nëpunësit civil</w:t>
      </w:r>
      <w:r w:rsidR="001566B0" w:rsidRPr="00AF07D1">
        <w:rPr>
          <w:rFonts w:ascii="Garamond" w:hAnsi="Garamond" w:cs="Times New Roman"/>
          <w:sz w:val="24"/>
          <w:szCs w:val="24"/>
        </w:rPr>
        <w:t>ë</w:t>
      </w:r>
      <w:r w:rsidR="00103934">
        <w:rPr>
          <w:rFonts w:ascii="Garamond" w:hAnsi="Garamond" w:cs="Times New Roman"/>
          <w:sz w:val="24"/>
          <w:szCs w:val="24"/>
        </w:rPr>
        <w:t>,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 dhe qytetarët për </w:t>
      </w:r>
      <w:r w:rsidRPr="00AF07D1">
        <w:rPr>
          <w:rFonts w:ascii="Garamond" w:hAnsi="Garamond" w:cs="Times New Roman"/>
          <w:sz w:val="24"/>
          <w:szCs w:val="24"/>
        </w:rPr>
        <w:t>shkelje të procedurave.</w:t>
      </w:r>
    </w:p>
    <w:p w14:paraId="3842A832" w14:textId="7122BFD6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4.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 </w:t>
      </w:r>
      <w:r w:rsidRPr="00AF07D1">
        <w:rPr>
          <w:rFonts w:ascii="Garamond" w:hAnsi="Garamond" w:cs="Times New Roman"/>
          <w:sz w:val="24"/>
          <w:szCs w:val="24"/>
        </w:rPr>
        <w:t xml:space="preserve">Në bashkëpunim të ngushtë me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DAP</w:t>
      </w:r>
      <w:proofErr w:type="spellEnd"/>
      <w:r w:rsidR="001566B0" w:rsidRPr="00AF07D1">
        <w:rPr>
          <w:rFonts w:ascii="Garamond" w:hAnsi="Garamond" w:cs="Times New Roman"/>
          <w:sz w:val="24"/>
          <w:szCs w:val="24"/>
        </w:rPr>
        <w:t>-in</w:t>
      </w:r>
      <w:r w:rsidRPr="00AF07D1">
        <w:rPr>
          <w:rFonts w:ascii="Garamond" w:hAnsi="Garamond" w:cs="Times New Roman"/>
          <w:sz w:val="24"/>
          <w:szCs w:val="24"/>
        </w:rPr>
        <w:t>, të intensifiko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jë angazhimin në lidhje me </w:t>
      </w:r>
      <w:r w:rsidRPr="00AF07D1">
        <w:rPr>
          <w:rFonts w:ascii="Garamond" w:hAnsi="Garamond" w:cs="Times New Roman"/>
          <w:sz w:val="24"/>
          <w:szCs w:val="24"/>
        </w:rPr>
        <w:t>zbat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imin e vendimeve gjyqësore për </w:t>
      </w:r>
      <w:r w:rsidRPr="00AF07D1">
        <w:rPr>
          <w:rFonts w:ascii="Garamond" w:hAnsi="Garamond" w:cs="Times New Roman"/>
          <w:sz w:val="24"/>
          <w:szCs w:val="24"/>
        </w:rPr>
        <w:t>rikthim në detyrë të nëpunësve civil</w:t>
      </w:r>
      <w:r w:rsidR="001566B0" w:rsidRPr="00AF07D1">
        <w:rPr>
          <w:rFonts w:ascii="Garamond" w:hAnsi="Garamond" w:cs="Times New Roman"/>
          <w:sz w:val="24"/>
          <w:szCs w:val="24"/>
        </w:rPr>
        <w:t>ë</w:t>
      </w:r>
      <w:r w:rsidRPr="00AF07D1">
        <w:rPr>
          <w:rFonts w:ascii="Garamond" w:hAnsi="Garamond" w:cs="Times New Roman"/>
          <w:sz w:val="24"/>
          <w:szCs w:val="24"/>
        </w:rPr>
        <w:t>.</w:t>
      </w:r>
    </w:p>
    <w:p w14:paraId="530ED96C" w14:textId="4967C04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5.Të hartojë një raport të posaçëm me gjetjet nga monit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orimi i sjelljes së nëpunësve </w:t>
      </w:r>
      <w:r w:rsidRPr="00AF07D1">
        <w:rPr>
          <w:rFonts w:ascii="Garamond" w:hAnsi="Garamond" w:cs="Times New Roman"/>
          <w:sz w:val="24"/>
          <w:szCs w:val="24"/>
        </w:rPr>
        <w:t>civil</w:t>
      </w:r>
      <w:r w:rsidR="001566B0" w:rsidRPr="00AF07D1">
        <w:rPr>
          <w:rFonts w:ascii="Garamond" w:hAnsi="Garamond" w:cs="Times New Roman"/>
          <w:sz w:val="24"/>
          <w:szCs w:val="24"/>
        </w:rPr>
        <w:t>ë</w:t>
      </w:r>
      <w:r w:rsidRPr="00AF07D1">
        <w:rPr>
          <w:rFonts w:ascii="Garamond" w:hAnsi="Garamond" w:cs="Times New Roman"/>
          <w:sz w:val="24"/>
          <w:szCs w:val="24"/>
        </w:rPr>
        <w:t xml:space="preserve"> gjatë periudhës zgjedhore për vitin 2025 dhe të informojë Komisionin për Çështjet Ligjore dhe Administratën Publike </w:t>
      </w:r>
      <w:r w:rsidR="001566B0" w:rsidRPr="00AF07D1">
        <w:rPr>
          <w:rFonts w:ascii="Garamond" w:hAnsi="Garamond" w:cs="Times New Roman"/>
          <w:sz w:val="24"/>
          <w:szCs w:val="24"/>
        </w:rPr>
        <w:t>për</w:t>
      </w:r>
      <w:r w:rsidRPr="00AF07D1">
        <w:rPr>
          <w:rFonts w:ascii="Garamond" w:hAnsi="Garamond" w:cs="Times New Roman"/>
          <w:sz w:val="24"/>
          <w:szCs w:val="24"/>
        </w:rPr>
        <w:t xml:space="preserve"> gjetjet e këtij monitorimi.</w:t>
      </w:r>
    </w:p>
    <w:p w14:paraId="59AF5AFA" w14:textId="0BBBF134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 xml:space="preserve">6. Të investohet në hartimin e një raporti vjetor me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listim</w:t>
      </w:r>
      <w:r w:rsidR="002E0950" w:rsidRPr="00AF07D1">
        <w:rPr>
          <w:rFonts w:ascii="Garamond" w:hAnsi="Garamond" w:cs="Times New Roman"/>
          <w:sz w:val="24"/>
          <w:szCs w:val="24"/>
        </w:rPr>
        <w:t>in</w:t>
      </w:r>
      <w:proofErr w:type="spellEnd"/>
      <w:r w:rsidR="002E0950" w:rsidRPr="00AF07D1">
        <w:rPr>
          <w:rFonts w:ascii="Garamond" w:hAnsi="Garamond" w:cs="Times New Roman"/>
          <w:sz w:val="24"/>
          <w:szCs w:val="24"/>
        </w:rPr>
        <w:t xml:space="preserve"> e institucioneve me shkelje </w:t>
      </w:r>
      <w:r w:rsidR="001566B0" w:rsidRPr="00AF07D1">
        <w:rPr>
          <w:rFonts w:ascii="Garamond" w:hAnsi="Garamond" w:cs="Times New Roman"/>
          <w:sz w:val="24"/>
          <w:szCs w:val="24"/>
        </w:rPr>
        <w:t xml:space="preserve">të </w:t>
      </w:r>
      <w:r w:rsidRPr="00AF07D1">
        <w:rPr>
          <w:rFonts w:ascii="Garamond" w:hAnsi="Garamond" w:cs="Times New Roman"/>
          <w:sz w:val="24"/>
          <w:szCs w:val="24"/>
        </w:rPr>
        <w:t>përsëritura dhe propozime për ndërhyrje nga institucionet mbikëqyrëse.</w:t>
      </w:r>
    </w:p>
    <w:p w14:paraId="3742049C" w14:textId="2579BCC4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t>7. Të angazhohet në hartimin e një raporti analitik në lidhje me kostot financiare për buxhetin e shtetit në rastet e emërimeve në kundërshtim me ligjin</w:t>
      </w:r>
      <w:r w:rsidR="001566B0" w:rsidRPr="00AF07D1">
        <w:rPr>
          <w:rFonts w:ascii="Garamond" w:hAnsi="Garamond" w:cs="Times New Roman"/>
          <w:sz w:val="24"/>
          <w:szCs w:val="24"/>
        </w:rPr>
        <w:t>,</w:t>
      </w:r>
      <w:r w:rsidRPr="00AF07D1">
        <w:rPr>
          <w:rFonts w:ascii="Garamond" w:hAnsi="Garamond" w:cs="Times New Roman"/>
          <w:sz w:val="24"/>
          <w:szCs w:val="24"/>
        </w:rPr>
        <w:t xml:space="preserve"> si dhe në lidhje me vendimet gjyqësore të </w:t>
      </w:r>
      <w:proofErr w:type="spellStart"/>
      <w:r w:rsidRPr="00AF07D1">
        <w:rPr>
          <w:rFonts w:ascii="Garamond" w:hAnsi="Garamond" w:cs="Times New Roman"/>
          <w:sz w:val="24"/>
          <w:szCs w:val="24"/>
        </w:rPr>
        <w:t>paekzekutuara</w:t>
      </w:r>
      <w:proofErr w:type="spellEnd"/>
      <w:r w:rsidRPr="00AF07D1">
        <w:rPr>
          <w:rFonts w:ascii="Garamond" w:hAnsi="Garamond" w:cs="Times New Roman"/>
          <w:sz w:val="24"/>
          <w:szCs w:val="24"/>
        </w:rPr>
        <w:t>.</w:t>
      </w:r>
    </w:p>
    <w:p w14:paraId="7AB79BB3" w14:textId="77777777" w:rsidR="00A15531" w:rsidRPr="00AF07D1" w:rsidRDefault="00A15531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2D7CEB" w14:textId="77777777" w:rsidR="00AF07D1" w:rsidRPr="00AF07D1" w:rsidRDefault="00AF07D1" w:rsidP="00AF07D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AF07D1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411E1678" w14:textId="77777777" w:rsidR="00AF07D1" w:rsidRPr="00AF07D1" w:rsidRDefault="00AF07D1" w:rsidP="00AF07D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AF07D1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AF07D1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AF07D1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4FB9CCF9" w14:textId="654C6F52" w:rsidR="003C57D3" w:rsidRPr="00AF07D1" w:rsidRDefault="003C57D3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4A4B64D3" w:rsidR="00EB62DE" w:rsidRPr="00AF07D1" w:rsidRDefault="00A755F6" w:rsidP="00AF07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07D1">
        <w:rPr>
          <w:rFonts w:ascii="Garamond" w:hAnsi="Garamond" w:cs="Times New Roman"/>
          <w:sz w:val="24"/>
          <w:szCs w:val="24"/>
        </w:rPr>
        <w:lastRenderedPageBreak/>
        <w:t xml:space="preserve">Miratuar në datën </w:t>
      </w:r>
      <w:r w:rsidR="00F24923" w:rsidRPr="00AF07D1">
        <w:rPr>
          <w:rFonts w:ascii="Garamond" w:hAnsi="Garamond" w:cs="Times New Roman"/>
          <w:sz w:val="24"/>
          <w:szCs w:val="24"/>
        </w:rPr>
        <w:t>30.10</w:t>
      </w:r>
      <w:r w:rsidR="003C57D3" w:rsidRPr="00AF07D1">
        <w:rPr>
          <w:rFonts w:ascii="Garamond" w:hAnsi="Garamond" w:cs="Times New Roman"/>
          <w:sz w:val="24"/>
          <w:szCs w:val="24"/>
        </w:rPr>
        <w:t>.202</w:t>
      </w:r>
      <w:r w:rsidR="007427F3" w:rsidRPr="00AF07D1">
        <w:rPr>
          <w:rFonts w:ascii="Garamond" w:hAnsi="Garamond" w:cs="Times New Roman"/>
          <w:sz w:val="24"/>
          <w:szCs w:val="24"/>
        </w:rPr>
        <w:t>5</w:t>
      </w:r>
      <w:r w:rsidR="00103934">
        <w:rPr>
          <w:rFonts w:ascii="Garamond" w:hAnsi="Garamond" w:cs="Times New Roman"/>
          <w:sz w:val="24"/>
          <w:szCs w:val="24"/>
        </w:rPr>
        <w:t>.</w:t>
      </w:r>
    </w:p>
    <w:p w14:paraId="2081D79A" w14:textId="7D1AC6F5" w:rsidR="007A744F" w:rsidRPr="00AF07D1" w:rsidRDefault="007A744F" w:rsidP="00AF07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74FA968" w14:textId="77777777" w:rsidR="002E0950" w:rsidRPr="00AF07D1" w:rsidRDefault="002E0950" w:rsidP="00AF07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28FB015" w14:textId="77777777" w:rsidR="003C57D3" w:rsidRPr="00AF07D1" w:rsidRDefault="003C57D3" w:rsidP="00AF07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AF07D1" w:rsidRDefault="0079748A" w:rsidP="00AF07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AF07D1" w:rsidSect="00275F33">
      <w:footerReference w:type="default" r:id="rId11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772F0" w14:textId="77777777" w:rsidR="00103934" w:rsidRDefault="00103934" w:rsidP="00C86383">
      <w:pPr>
        <w:spacing w:after="0" w:line="240" w:lineRule="auto"/>
      </w:pPr>
      <w:r>
        <w:separator/>
      </w:r>
    </w:p>
  </w:endnote>
  <w:endnote w:type="continuationSeparator" w:id="0">
    <w:p w14:paraId="76DAB6E9" w14:textId="77777777" w:rsidR="00103934" w:rsidRDefault="00103934" w:rsidP="00C8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5B619105" w:rsidR="00103934" w:rsidRPr="00E7684C" w:rsidRDefault="0010393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103934" w:rsidRDefault="00103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FF31D" w14:textId="77777777" w:rsidR="00103934" w:rsidRDefault="00103934" w:rsidP="00C86383">
      <w:pPr>
        <w:spacing w:after="0" w:line="240" w:lineRule="auto"/>
      </w:pPr>
      <w:r>
        <w:separator/>
      </w:r>
    </w:p>
  </w:footnote>
  <w:footnote w:type="continuationSeparator" w:id="0">
    <w:p w14:paraId="2EC1B283" w14:textId="77777777" w:rsidR="00103934" w:rsidRDefault="00103934" w:rsidP="00C86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46EC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3934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66B0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0950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57AF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32ED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3D17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C117F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5531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07D1"/>
    <w:rsid w:val="00AF1CA2"/>
    <w:rsid w:val="00AF5A5B"/>
    <w:rsid w:val="00AF6F2A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C66E5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468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AE2FCF4384273BD007EAAE68F1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3375-3</Nr_x002e__x0020_akti>
    <Data_x0020_e_x0020_Krijimit xmlns="0e656187-b300-4fb0-8bf4-3a50f872073c">2025-11-11T12:16:32Z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Komisionerit për Mbikëqyrjen e Shërbimit Civil për vitin 2024</Titulli>
    <Modifikuesi xmlns="0e656187-b300-4fb0-8bf4-3a50f872073c">ermira.bukaci</Modifikuesi>
    <Nr_x002e__x0020_prot_x0020_QBZ xmlns="0e656187-b300-4fb0-8bf4-3a50f872073c">1880/16</Nr_x002e__x0020_prot_x0020_QBZ>
    <Data_x0020_e_x0020_Modifikimit xmlns="0e656187-b300-4fb0-8bf4-3a50f872073c">2025-11-11T14:34:36Z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28B47-F667-4581-BF9D-F1141EBE71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3FE311-4727-4F95-BEA7-F0E64FBBA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0ABD68-059D-4D0F-94DD-B205CCD6AB10}">
  <ds:schemaRefs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B9E773-255F-44AE-9473-4C686383F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Fjora Cahani</cp:lastModifiedBy>
  <cp:revision>2</cp:revision>
  <cp:lastPrinted>2025-11-04T08:34:00Z</cp:lastPrinted>
  <dcterms:created xsi:type="dcterms:W3CDTF">2025-11-12T12:00:00Z</dcterms:created>
  <dcterms:modified xsi:type="dcterms:W3CDTF">2025-11-12T12:00:00Z</dcterms:modified>
</cp:coreProperties>
</file>