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32D91" w14:textId="45B04F62" w:rsidR="00493028" w:rsidRPr="005C69CF" w:rsidRDefault="0042060E" w:rsidP="005C69CF">
      <w:pPr>
        <w:spacing w:after="0" w:line="240" w:lineRule="auto"/>
        <w:ind w:firstLine="284"/>
        <w:jc w:val="center"/>
        <w:rPr>
          <w:rFonts w:ascii="Garamond" w:eastAsia="Times New Roman" w:hAnsi="Garamond" w:cs="Times New Roman"/>
          <w:b/>
          <w:sz w:val="24"/>
          <w:szCs w:val="24"/>
        </w:rPr>
      </w:pPr>
      <w:r w:rsidRPr="005C69CF">
        <w:rPr>
          <w:rFonts w:ascii="Garamond" w:eastAsia="Times New Roman" w:hAnsi="Garamond" w:cs="Times New Roman"/>
          <w:b/>
          <w:sz w:val="24"/>
          <w:szCs w:val="24"/>
        </w:rPr>
        <w:t>REZOLUT</w:t>
      </w:r>
      <w:r w:rsidR="007F1C28" w:rsidRPr="005C69CF">
        <w:rPr>
          <w:rFonts w:ascii="Garamond" w:eastAsia="Times New Roman" w:hAnsi="Garamond" w:cs="Times New Roman"/>
          <w:b/>
          <w:sz w:val="24"/>
          <w:szCs w:val="24"/>
        </w:rPr>
        <w:t>Ë</w:t>
      </w:r>
      <w:r w:rsidR="00493028" w:rsidRPr="005C69CF">
        <w:rPr>
          <w:rFonts w:ascii="Garamond" w:eastAsia="Times New Roman" w:hAnsi="Garamond" w:cs="Times New Roman"/>
          <w:b/>
          <w:sz w:val="24"/>
          <w:szCs w:val="24"/>
        </w:rPr>
        <w:t xml:space="preserve"> </w:t>
      </w:r>
    </w:p>
    <w:p w14:paraId="629DA87A" w14:textId="77777777" w:rsidR="00493028" w:rsidRPr="005C69CF" w:rsidRDefault="00493028" w:rsidP="005C69CF">
      <w:pPr>
        <w:spacing w:after="0" w:line="240" w:lineRule="auto"/>
        <w:ind w:firstLine="284"/>
        <w:jc w:val="center"/>
        <w:rPr>
          <w:rFonts w:ascii="Garamond" w:eastAsia="Times New Roman" w:hAnsi="Garamond" w:cs="Times New Roman"/>
          <w:b/>
          <w:sz w:val="24"/>
          <w:szCs w:val="24"/>
        </w:rPr>
      </w:pPr>
    </w:p>
    <w:p w14:paraId="0E55E4F7" w14:textId="77777777" w:rsidR="002F3596" w:rsidRPr="005C69CF" w:rsidRDefault="00690846" w:rsidP="005C69CF">
      <w:pPr>
        <w:spacing w:after="0" w:line="240" w:lineRule="auto"/>
        <w:ind w:firstLine="284"/>
        <w:jc w:val="center"/>
        <w:rPr>
          <w:rFonts w:ascii="Garamond" w:eastAsia="Times New Roman" w:hAnsi="Garamond" w:cs="Times New Roman"/>
          <w:b/>
          <w:sz w:val="24"/>
          <w:szCs w:val="24"/>
        </w:rPr>
      </w:pPr>
      <w:r w:rsidRPr="005C69CF">
        <w:rPr>
          <w:rFonts w:ascii="Garamond" w:eastAsia="Times New Roman" w:hAnsi="Garamond" w:cs="Times New Roman"/>
          <w:b/>
          <w:sz w:val="24"/>
          <w:szCs w:val="24"/>
        </w:rPr>
        <w:t xml:space="preserve">PËR PROCESIN E ANËTARËSIMIT TË REPUBLIKËS SË SHQIPËRISË </w:t>
      </w:r>
    </w:p>
    <w:p w14:paraId="77EB0E8A" w14:textId="7B7338C5" w:rsidR="00690846" w:rsidRPr="005C69CF" w:rsidRDefault="00690846" w:rsidP="005C69CF">
      <w:pPr>
        <w:spacing w:after="0" w:line="240" w:lineRule="auto"/>
        <w:ind w:firstLine="284"/>
        <w:jc w:val="center"/>
        <w:rPr>
          <w:rFonts w:ascii="Garamond" w:eastAsia="Times New Roman" w:hAnsi="Garamond" w:cs="Times New Roman"/>
          <w:b/>
          <w:sz w:val="24"/>
          <w:szCs w:val="24"/>
        </w:rPr>
      </w:pPr>
      <w:r w:rsidRPr="005C69CF">
        <w:rPr>
          <w:rFonts w:ascii="Garamond" w:eastAsia="Times New Roman" w:hAnsi="Garamond" w:cs="Times New Roman"/>
          <w:b/>
          <w:sz w:val="24"/>
          <w:szCs w:val="24"/>
        </w:rPr>
        <w:t>NË BASHKIMIN EVROPIAN</w:t>
      </w:r>
    </w:p>
    <w:p w14:paraId="17505CF6" w14:textId="77777777" w:rsidR="00690846" w:rsidRPr="005C69CF" w:rsidRDefault="00690846" w:rsidP="005C69CF">
      <w:pPr>
        <w:spacing w:after="0" w:line="240" w:lineRule="auto"/>
        <w:ind w:firstLine="284"/>
        <w:jc w:val="both"/>
        <w:rPr>
          <w:rFonts w:ascii="Garamond" w:eastAsia="Times New Roman" w:hAnsi="Garamond" w:cs="Times New Roman"/>
          <w:bCs/>
          <w:sz w:val="24"/>
          <w:szCs w:val="24"/>
        </w:rPr>
      </w:pPr>
    </w:p>
    <w:p w14:paraId="010B1559" w14:textId="575B2290"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Në zbatim të Kushtetutës së Republikës së Shqipërisë dhe neneve 18 e 103/1 të Rregullores së Kuvendit të Shqipërisë;</w:t>
      </w:r>
    </w:p>
    <w:p w14:paraId="7D39CCB6" w14:textId="7E24410E"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 xml:space="preserve">Në zbatim të nenit 18, pika 1, të </w:t>
      </w:r>
      <w:r w:rsidR="003A6524" w:rsidRPr="005C69CF">
        <w:rPr>
          <w:rFonts w:ascii="Garamond" w:eastAsia="Times New Roman" w:hAnsi="Garamond" w:cs="Times New Roman"/>
          <w:bCs/>
          <w:sz w:val="24"/>
          <w:szCs w:val="24"/>
        </w:rPr>
        <w:t>l</w:t>
      </w:r>
      <w:r w:rsidRPr="005C69CF">
        <w:rPr>
          <w:rFonts w:ascii="Garamond" w:eastAsia="Times New Roman" w:hAnsi="Garamond" w:cs="Times New Roman"/>
          <w:bCs/>
          <w:sz w:val="24"/>
          <w:szCs w:val="24"/>
        </w:rPr>
        <w:t>igjit nr.</w:t>
      </w:r>
      <w:r w:rsidR="00C91601">
        <w:rPr>
          <w:rFonts w:ascii="Garamond" w:eastAsia="Times New Roman" w:hAnsi="Garamond" w:cs="Times New Roman"/>
          <w:bCs/>
          <w:sz w:val="24"/>
          <w:szCs w:val="24"/>
        </w:rPr>
        <w:t xml:space="preserve"> </w:t>
      </w:r>
      <w:r w:rsidRPr="005C69CF">
        <w:rPr>
          <w:rFonts w:ascii="Garamond" w:eastAsia="Times New Roman" w:hAnsi="Garamond" w:cs="Times New Roman"/>
          <w:bCs/>
          <w:sz w:val="24"/>
          <w:szCs w:val="24"/>
        </w:rPr>
        <w:t>15/2015 “Për rolin e Kuvendit në procesin e negociatave dhe anëtarësimit të Republikës së Shqipërisë në Bashkimin E</w:t>
      </w:r>
      <w:r w:rsidR="00C91601">
        <w:rPr>
          <w:rFonts w:ascii="Garamond" w:eastAsia="Times New Roman" w:hAnsi="Garamond" w:cs="Times New Roman"/>
          <w:bCs/>
          <w:sz w:val="24"/>
          <w:szCs w:val="24"/>
        </w:rPr>
        <w:t>v</w:t>
      </w:r>
      <w:r w:rsidRPr="005C69CF">
        <w:rPr>
          <w:rFonts w:ascii="Garamond" w:eastAsia="Times New Roman" w:hAnsi="Garamond" w:cs="Times New Roman"/>
          <w:bCs/>
          <w:sz w:val="24"/>
          <w:szCs w:val="24"/>
        </w:rPr>
        <w:t xml:space="preserve">ropian”, </w:t>
      </w:r>
      <w:r w:rsidR="003A6524" w:rsidRPr="005C69CF">
        <w:rPr>
          <w:rFonts w:ascii="Garamond" w:eastAsia="Times New Roman" w:hAnsi="Garamond" w:cs="Times New Roman"/>
          <w:bCs/>
          <w:sz w:val="24"/>
          <w:szCs w:val="24"/>
        </w:rPr>
        <w:t>i</w:t>
      </w:r>
      <w:r w:rsidRPr="005C69CF">
        <w:rPr>
          <w:rFonts w:ascii="Garamond" w:eastAsia="Times New Roman" w:hAnsi="Garamond" w:cs="Times New Roman"/>
          <w:bCs/>
          <w:sz w:val="24"/>
          <w:szCs w:val="24"/>
        </w:rPr>
        <w:t xml:space="preserve"> ndryshuar;</w:t>
      </w:r>
    </w:p>
    <w:p w14:paraId="2633F8F7" w14:textId="77777777"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 xml:space="preserve">Duke </w:t>
      </w:r>
      <w:proofErr w:type="spellStart"/>
      <w:r w:rsidRPr="005C69CF">
        <w:rPr>
          <w:rFonts w:ascii="Garamond" w:eastAsia="Times New Roman" w:hAnsi="Garamond" w:cs="Times New Roman"/>
          <w:bCs/>
          <w:sz w:val="24"/>
          <w:szCs w:val="24"/>
        </w:rPr>
        <w:t>rikonfirmuar</w:t>
      </w:r>
      <w:proofErr w:type="spellEnd"/>
      <w:r w:rsidRPr="005C69CF">
        <w:rPr>
          <w:rFonts w:ascii="Garamond" w:eastAsia="Times New Roman" w:hAnsi="Garamond" w:cs="Times New Roman"/>
          <w:bCs/>
          <w:sz w:val="24"/>
          <w:szCs w:val="24"/>
        </w:rPr>
        <w:t xml:space="preserve"> se anëtarësimi i Republikës së Shqipërisë në Bashkimin Evropian përbën objektiv strategjik kombëtar, që udhëheq dhe orienton të gjithë agjendën reformuese të vendit për transformimin demokratik, institucional, ekonomik dhe social;</w:t>
      </w:r>
    </w:p>
    <w:p w14:paraId="46BA61CF" w14:textId="77777777"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Duke nënvizuar përgjegjësinë kushtetuese të Kuvendit të Shqipërisë për mbikëqyrjen e procesit të integrimit, forcimin e kontrollit parlamentar dhe garantimin e transparencës;</w:t>
      </w:r>
    </w:p>
    <w:p w14:paraId="7C4DF159" w14:textId="77777777"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Duke theksuar se orientimi evropian është zgjedhje e vullnetit të lirë, me rëndësi strategjike mbarëkombëtare, që gëzon mbështetje të gjerë qytetare dhe përfaqëson një angazhim të qëndrueshëm ndaj vlerave themelore të Bashkimit Evropian, demokracisë, shtetit të së drejtës, lirisë, paqes dhe bashkëjetesës, barazisë dhe dinjitetit njerëzor;</w:t>
      </w:r>
    </w:p>
    <w:p w14:paraId="4D84E850" w14:textId="77777777"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Duke pasur parasysh kriteret e Kopenhagës dhe parimin se procesi i anëtarësimit bazohet në meritë, kushte të drejta dhe zbatim real të reformave, në përputhje me standardet demokratike dhe respektimin e të drejtave themelore;</w:t>
      </w:r>
    </w:p>
    <w:p w14:paraId="373C79DC" w14:textId="77777777"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 xml:space="preserve">Të vetëdijshëm se Shqipëria ka hapur me shpejtësi të gjithë kapitujt e negocimit dhe është në pritje të miratimit të raportit </w:t>
      </w:r>
      <w:proofErr w:type="spellStart"/>
      <w:r w:rsidRPr="005C69CF">
        <w:rPr>
          <w:rFonts w:ascii="Garamond" w:eastAsia="Times New Roman" w:hAnsi="Garamond" w:cs="Times New Roman"/>
          <w:bCs/>
          <w:sz w:val="24"/>
          <w:szCs w:val="24"/>
        </w:rPr>
        <w:t>IBAR</w:t>
      </w:r>
      <w:proofErr w:type="spellEnd"/>
      <w:r w:rsidRPr="005C69CF">
        <w:rPr>
          <w:rFonts w:ascii="Garamond" w:eastAsia="Times New Roman" w:hAnsi="Garamond" w:cs="Times New Roman"/>
          <w:bCs/>
          <w:sz w:val="24"/>
          <w:szCs w:val="24"/>
        </w:rPr>
        <w:t>;</w:t>
      </w:r>
    </w:p>
    <w:p w14:paraId="58682100" w14:textId="3AA84C91"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Duke vlerësuar se procesi i zgjerimit të BE-së</w:t>
      </w:r>
      <w:r w:rsidR="006D1E14" w:rsidRPr="005C69CF">
        <w:rPr>
          <w:rFonts w:ascii="Garamond" w:eastAsia="Times New Roman" w:hAnsi="Garamond" w:cs="Times New Roman"/>
          <w:bCs/>
          <w:sz w:val="24"/>
          <w:szCs w:val="24"/>
        </w:rPr>
        <w:t xml:space="preserve"> </w:t>
      </w:r>
      <w:r w:rsidRPr="005C69CF">
        <w:rPr>
          <w:rFonts w:ascii="Garamond" w:eastAsia="Times New Roman" w:hAnsi="Garamond" w:cs="Times New Roman"/>
          <w:bCs/>
          <w:sz w:val="24"/>
          <w:szCs w:val="24"/>
        </w:rPr>
        <w:t>po zhvillohet në një kontekst gjeopolitik të ndjeshëm</w:t>
      </w:r>
      <w:r w:rsidR="00FA1690" w:rsidRPr="005C69CF">
        <w:rPr>
          <w:rFonts w:ascii="Garamond" w:eastAsia="Times New Roman" w:hAnsi="Garamond" w:cs="Times New Roman"/>
          <w:bCs/>
          <w:sz w:val="24"/>
          <w:szCs w:val="24"/>
        </w:rPr>
        <w:t>,</w:t>
      </w:r>
      <w:r w:rsidRPr="005C69CF">
        <w:rPr>
          <w:rFonts w:ascii="Garamond" w:eastAsia="Times New Roman" w:hAnsi="Garamond" w:cs="Times New Roman"/>
          <w:bCs/>
          <w:sz w:val="24"/>
          <w:szCs w:val="24"/>
        </w:rPr>
        <w:t xml:space="preserve"> që kërkon </w:t>
      </w:r>
      <w:proofErr w:type="spellStart"/>
      <w:r w:rsidRPr="005C69CF">
        <w:rPr>
          <w:rFonts w:ascii="Garamond" w:eastAsia="Times New Roman" w:hAnsi="Garamond" w:cs="Times New Roman"/>
          <w:bCs/>
          <w:sz w:val="24"/>
          <w:szCs w:val="24"/>
        </w:rPr>
        <w:t>riformësim</w:t>
      </w:r>
      <w:proofErr w:type="spellEnd"/>
      <w:r w:rsidRPr="005C69CF">
        <w:rPr>
          <w:rFonts w:ascii="Garamond" w:eastAsia="Times New Roman" w:hAnsi="Garamond" w:cs="Times New Roman"/>
          <w:bCs/>
          <w:sz w:val="24"/>
          <w:szCs w:val="24"/>
        </w:rPr>
        <w:t xml:space="preserve"> të shpejtë të institucioneve dhe përparim të matshëm në fushat kyçe</w:t>
      </w:r>
      <w:r w:rsidR="00D3462E" w:rsidRPr="005C69CF">
        <w:rPr>
          <w:rFonts w:ascii="Garamond" w:eastAsia="Times New Roman" w:hAnsi="Garamond" w:cs="Times New Roman"/>
          <w:bCs/>
          <w:sz w:val="24"/>
          <w:szCs w:val="24"/>
        </w:rPr>
        <w:t>,</w:t>
      </w:r>
      <w:r w:rsidRPr="005C69CF">
        <w:rPr>
          <w:rFonts w:ascii="Garamond" w:eastAsia="Times New Roman" w:hAnsi="Garamond" w:cs="Times New Roman"/>
          <w:bCs/>
          <w:sz w:val="24"/>
          <w:szCs w:val="24"/>
        </w:rPr>
        <w:t xml:space="preserve"> si</w:t>
      </w:r>
      <w:r w:rsidR="00D3462E" w:rsidRPr="005C69CF">
        <w:rPr>
          <w:rFonts w:ascii="Garamond" w:eastAsia="Times New Roman" w:hAnsi="Garamond" w:cs="Times New Roman"/>
          <w:bCs/>
          <w:sz w:val="24"/>
          <w:szCs w:val="24"/>
        </w:rPr>
        <w:t>:</w:t>
      </w:r>
      <w:r w:rsidRPr="005C69CF">
        <w:rPr>
          <w:rFonts w:ascii="Garamond" w:eastAsia="Times New Roman" w:hAnsi="Garamond" w:cs="Times New Roman"/>
          <w:bCs/>
          <w:sz w:val="24"/>
          <w:szCs w:val="24"/>
        </w:rPr>
        <w:t xml:space="preserve"> funksionimi demokratik i institucioneve, gjyqësori dhe të drejtat themelore, drejtësia, liria dhe siguria, prokurimi publik, kontrolli financiar, statistikat, kriteret ekonomike dhe reforma në administratën publike;</w:t>
      </w:r>
    </w:p>
    <w:p w14:paraId="2DC6E527" w14:textId="4544F9E3"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 xml:space="preserve">Duke marrë në konsideratë </w:t>
      </w:r>
      <w:r w:rsidR="00383F34" w:rsidRPr="005C69CF">
        <w:rPr>
          <w:rFonts w:ascii="Garamond" w:eastAsia="Times New Roman" w:hAnsi="Garamond" w:cs="Times New Roman"/>
          <w:bCs/>
          <w:sz w:val="24"/>
          <w:szCs w:val="24"/>
        </w:rPr>
        <w:t>r</w:t>
      </w:r>
      <w:r w:rsidRPr="005C69CF">
        <w:rPr>
          <w:rFonts w:ascii="Garamond" w:eastAsia="Times New Roman" w:hAnsi="Garamond" w:cs="Times New Roman"/>
          <w:bCs/>
          <w:sz w:val="24"/>
          <w:szCs w:val="24"/>
        </w:rPr>
        <w:t xml:space="preserve">aportin e Komisionit Evropian për Shqipërinë 2025 dhe </w:t>
      </w:r>
      <w:r w:rsidR="00383F34" w:rsidRPr="005C69CF">
        <w:rPr>
          <w:rFonts w:ascii="Garamond" w:eastAsia="Times New Roman" w:hAnsi="Garamond" w:cs="Times New Roman"/>
          <w:bCs/>
          <w:sz w:val="24"/>
          <w:szCs w:val="24"/>
        </w:rPr>
        <w:t>r</w:t>
      </w:r>
      <w:r w:rsidRPr="005C69CF">
        <w:rPr>
          <w:rFonts w:ascii="Garamond" w:eastAsia="Times New Roman" w:hAnsi="Garamond" w:cs="Times New Roman"/>
          <w:bCs/>
          <w:sz w:val="24"/>
          <w:szCs w:val="24"/>
        </w:rPr>
        <w:t xml:space="preserve">aportin e Parlamentit Evropian për Shqipërinë, miratuar </w:t>
      </w:r>
      <w:r w:rsidR="00CF6F99" w:rsidRPr="005C69CF">
        <w:rPr>
          <w:rFonts w:ascii="Garamond" w:eastAsia="Times New Roman" w:hAnsi="Garamond" w:cs="Times New Roman"/>
          <w:bCs/>
          <w:sz w:val="24"/>
          <w:szCs w:val="24"/>
        </w:rPr>
        <w:t>m</w:t>
      </w:r>
      <w:r w:rsidRPr="005C69CF">
        <w:rPr>
          <w:rFonts w:ascii="Garamond" w:eastAsia="Times New Roman" w:hAnsi="Garamond" w:cs="Times New Roman"/>
          <w:bCs/>
          <w:sz w:val="24"/>
          <w:szCs w:val="24"/>
        </w:rPr>
        <w:t>ë 5 maj 2026 në Komisionin për Punët e Jashtme të Parlamentit Evropian (AFET);</w:t>
      </w:r>
    </w:p>
    <w:p w14:paraId="5781F7CC" w14:textId="44419670"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 xml:space="preserve">Duke mbajtur parasysh gjetjet dhe rekomandimet e </w:t>
      </w:r>
      <w:r w:rsidR="00244D54" w:rsidRPr="005C69CF">
        <w:rPr>
          <w:rFonts w:ascii="Garamond" w:eastAsia="Times New Roman" w:hAnsi="Garamond" w:cs="Times New Roman"/>
          <w:bCs/>
          <w:sz w:val="24"/>
          <w:szCs w:val="24"/>
        </w:rPr>
        <w:t>r</w:t>
      </w:r>
      <w:r w:rsidRPr="005C69CF">
        <w:rPr>
          <w:rFonts w:ascii="Garamond" w:eastAsia="Times New Roman" w:hAnsi="Garamond" w:cs="Times New Roman"/>
          <w:bCs/>
          <w:sz w:val="24"/>
          <w:szCs w:val="24"/>
        </w:rPr>
        <w:t xml:space="preserve">aportit </w:t>
      </w:r>
      <w:r w:rsidR="00244D54" w:rsidRPr="005C69CF">
        <w:rPr>
          <w:rFonts w:ascii="Garamond" w:eastAsia="Times New Roman" w:hAnsi="Garamond" w:cs="Times New Roman"/>
          <w:bCs/>
          <w:sz w:val="24"/>
          <w:szCs w:val="24"/>
        </w:rPr>
        <w:t>f</w:t>
      </w:r>
      <w:r w:rsidRPr="005C69CF">
        <w:rPr>
          <w:rFonts w:ascii="Garamond" w:eastAsia="Times New Roman" w:hAnsi="Garamond" w:cs="Times New Roman"/>
          <w:bCs/>
          <w:sz w:val="24"/>
          <w:szCs w:val="24"/>
        </w:rPr>
        <w:t>inal të OSBE/</w:t>
      </w:r>
      <w:proofErr w:type="spellStart"/>
      <w:r w:rsidRPr="005C69CF">
        <w:rPr>
          <w:rFonts w:ascii="Garamond" w:eastAsia="Times New Roman" w:hAnsi="Garamond" w:cs="Times New Roman"/>
          <w:bCs/>
          <w:sz w:val="24"/>
          <w:szCs w:val="24"/>
        </w:rPr>
        <w:t>ODIHR</w:t>
      </w:r>
      <w:proofErr w:type="spellEnd"/>
      <w:r w:rsidR="00244D54" w:rsidRPr="005C69CF">
        <w:rPr>
          <w:rFonts w:ascii="Garamond" w:eastAsia="Times New Roman" w:hAnsi="Garamond" w:cs="Times New Roman"/>
          <w:bCs/>
          <w:sz w:val="24"/>
          <w:szCs w:val="24"/>
        </w:rPr>
        <w:t>-it</w:t>
      </w:r>
      <w:r w:rsidRPr="005C69CF">
        <w:rPr>
          <w:rFonts w:ascii="Garamond" w:eastAsia="Times New Roman" w:hAnsi="Garamond" w:cs="Times New Roman"/>
          <w:bCs/>
          <w:sz w:val="24"/>
          <w:szCs w:val="24"/>
        </w:rPr>
        <w:t xml:space="preserve"> për zgjedhjet parlamentare të 11 majit 2025;</w:t>
      </w:r>
    </w:p>
    <w:p w14:paraId="607AE4B4" w14:textId="77777777"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Duke theksuar rëndësinë e respektimit të lirive dhe të drejtave themelore, si dhe domosdoshmërinë e garantimit të transparencës në procesin e anëtarësimit në Bashkimin Evropian;</w:t>
      </w:r>
    </w:p>
    <w:p w14:paraId="78FB10BD" w14:textId="77777777"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 xml:space="preserve">Duke theksuar se integrimi evropian kërkon transformim thelbësor, që përfshin harmonizim të ligjeve në përputhje me standardet evropiane, zbatim të plotë të tyre, rezultate konkrete dhe të matshme, përgjegjësi institucionale dhe </w:t>
      </w:r>
      <w:proofErr w:type="spellStart"/>
      <w:r w:rsidRPr="005C69CF">
        <w:rPr>
          <w:rFonts w:ascii="Garamond" w:eastAsia="Times New Roman" w:hAnsi="Garamond" w:cs="Times New Roman"/>
          <w:bCs/>
          <w:sz w:val="24"/>
          <w:szCs w:val="24"/>
        </w:rPr>
        <w:t>gjithëpërfshirje</w:t>
      </w:r>
      <w:proofErr w:type="spellEnd"/>
      <w:r w:rsidRPr="005C69CF">
        <w:rPr>
          <w:rFonts w:ascii="Garamond" w:eastAsia="Times New Roman" w:hAnsi="Garamond" w:cs="Times New Roman"/>
          <w:bCs/>
          <w:sz w:val="24"/>
          <w:szCs w:val="24"/>
        </w:rPr>
        <w:t>;</w:t>
      </w:r>
    </w:p>
    <w:p w14:paraId="646BBD19" w14:textId="77777777"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Duke marrë në konsideratë rëndësinë e besimit të publikut, garantimin e ndarjes reale të pushteteve, garantimin e mekanizmave të kontrollit dhe balancës, pavarësinë e institucioneve kushtetuese dhe dialogun konstruktiv gjithëpërfshirës politik dhe shoqëror si themeli i një demokracie funksionale, kërkesa thelbësore për procesin e anëtarësimit të Republikës së Shqipërisë në Bashkimin Evropian;</w:t>
      </w:r>
    </w:p>
    <w:p w14:paraId="4F5D5015" w14:textId="51A6A5C4"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Duke shprehur vlerësimin për mbështetjen e vazhdueshme dhe të gjithanshme, strategjike dhe financiare të Bashkimit Evropian për Shqipërinë</w:t>
      </w:r>
      <w:r w:rsidR="00926AE6">
        <w:rPr>
          <w:rFonts w:ascii="Garamond" w:eastAsia="Times New Roman" w:hAnsi="Garamond" w:cs="Times New Roman"/>
          <w:bCs/>
          <w:sz w:val="24"/>
          <w:szCs w:val="24"/>
        </w:rPr>
        <w:t>,</w:t>
      </w:r>
    </w:p>
    <w:p w14:paraId="36C5819E" w14:textId="77777777" w:rsidR="00690846" w:rsidRPr="005C69CF" w:rsidRDefault="00690846" w:rsidP="005C69CF">
      <w:pPr>
        <w:spacing w:after="0" w:line="240" w:lineRule="auto"/>
        <w:ind w:firstLine="284"/>
        <w:jc w:val="both"/>
        <w:rPr>
          <w:rFonts w:ascii="Garamond" w:eastAsia="Times New Roman" w:hAnsi="Garamond" w:cs="Times New Roman"/>
          <w:b/>
          <w:sz w:val="24"/>
          <w:szCs w:val="24"/>
        </w:rPr>
      </w:pPr>
      <w:r w:rsidRPr="005C69CF">
        <w:rPr>
          <w:rFonts w:ascii="Garamond" w:eastAsia="Times New Roman" w:hAnsi="Garamond" w:cs="Times New Roman"/>
          <w:b/>
          <w:sz w:val="24"/>
          <w:szCs w:val="24"/>
        </w:rPr>
        <w:t>Kuvendi i Shqipërisë angazhohet:</w:t>
      </w:r>
    </w:p>
    <w:p w14:paraId="70FF88FF" w14:textId="77777777"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Të forcojë në tërësi dhe në mënyrë të drejtpërdrejtë rolin e tij në përshpejtimin e procesit të anëtarësimit të Republikës së Shqipërisë në Bashkimin Evropian.</w:t>
      </w:r>
    </w:p>
    <w:p w14:paraId="6E2057EC" w14:textId="77777777"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 xml:space="preserve">Të ushtrojë në mënyrë të plotë dhe efikase funksionin ligjbërës dhe mbikëqyrës për procesin e anëtarësimit në Bashkimin Evropian, duke garantuar cilësinë e legjislacionit, përafrimin me </w:t>
      </w:r>
      <w:proofErr w:type="spellStart"/>
      <w:r w:rsidRPr="005C69CF">
        <w:rPr>
          <w:rFonts w:ascii="Garamond" w:eastAsia="Times New Roman" w:hAnsi="Garamond" w:cs="Times New Roman"/>
          <w:bCs/>
          <w:i/>
          <w:iCs/>
          <w:sz w:val="24"/>
          <w:szCs w:val="24"/>
        </w:rPr>
        <w:t>acquis</w:t>
      </w:r>
      <w:proofErr w:type="spellEnd"/>
      <w:r w:rsidRPr="005C69CF">
        <w:rPr>
          <w:rFonts w:ascii="Garamond" w:eastAsia="Times New Roman" w:hAnsi="Garamond" w:cs="Times New Roman"/>
          <w:bCs/>
          <w:sz w:val="24"/>
          <w:szCs w:val="24"/>
        </w:rPr>
        <w:t xml:space="preserve"> të BE-së dhe zbatimin e tij konkret në praktikë.</w:t>
      </w:r>
    </w:p>
    <w:p w14:paraId="68C8912C" w14:textId="77777777"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lastRenderedPageBreak/>
        <w:t xml:space="preserve">Të forcojë kontrollin parlamentar ndaj pushtetit ekzekutiv, institucioneve dhe agjencive të pavarura, duke respektuar parimin kushtetues të ndarjes dhe balancimit mes pushteteve, duke rritur transparencën, </w:t>
      </w:r>
      <w:proofErr w:type="spellStart"/>
      <w:r w:rsidRPr="005C69CF">
        <w:rPr>
          <w:rFonts w:ascii="Garamond" w:eastAsia="Times New Roman" w:hAnsi="Garamond" w:cs="Times New Roman"/>
          <w:bCs/>
          <w:sz w:val="24"/>
          <w:szCs w:val="24"/>
        </w:rPr>
        <w:t>auditimin</w:t>
      </w:r>
      <w:proofErr w:type="spellEnd"/>
      <w:r w:rsidRPr="005C69CF">
        <w:rPr>
          <w:rFonts w:ascii="Garamond" w:eastAsia="Times New Roman" w:hAnsi="Garamond" w:cs="Times New Roman"/>
          <w:bCs/>
          <w:sz w:val="24"/>
          <w:szCs w:val="24"/>
        </w:rPr>
        <w:t xml:space="preserve"> dhe llogaridhënien.</w:t>
      </w:r>
    </w:p>
    <w:p w14:paraId="600442B9" w14:textId="77777777"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 xml:space="preserve">Të thellojë angazhimin e përbashkët me qytetarët, grupet e interesit dhe aktorë të tjerë të shoqërisë, me qëllim njohjen dhe </w:t>
      </w:r>
      <w:proofErr w:type="spellStart"/>
      <w:r w:rsidRPr="005C69CF">
        <w:rPr>
          <w:rFonts w:ascii="Garamond" w:eastAsia="Times New Roman" w:hAnsi="Garamond" w:cs="Times New Roman"/>
          <w:bCs/>
          <w:sz w:val="24"/>
          <w:szCs w:val="24"/>
        </w:rPr>
        <w:t>gjithëpërfshirjen</w:t>
      </w:r>
      <w:proofErr w:type="spellEnd"/>
      <w:r w:rsidRPr="005C69CF">
        <w:rPr>
          <w:rFonts w:ascii="Garamond" w:eastAsia="Times New Roman" w:hAnsi="Garamond" w:cs="Times New Roman"/>
          <w:bCs/>
          <w:sz w:val="24"/>
          <w:szCs w:val="24"/>
        </w:rPr>
        <w:t xml:space="preserve"> në procesin e anëtarësimit në Bashkimin Evropian.</w:t>
      </w:r>
    </w:p>
    <w:p w14:paraId="456D8E7F" w14:textId="3E28EFDA"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Të intensifikojë ritmin e reformës zgjedhore në zbatim të plotë të rekomandimeve të OSBE/</w:t>
      </w:r>
      <w:proofErr w:type="spellStart"/>
      <w:r w:rsidRPr="005C69CF">
        <w:rPr>
          <w:rFonts w:ascii="Garamond" w:eastAsia="Times New Roman" w:hAnsi="Garamond" w:cs="Times New Roman"/>
          <w:bCs/>
          <w:sz w:val="24"/>
          <w:szCs w:val="24"/>
        </w:rPr>
        <w:t>ODIHR</w:t>
      </w:r>
      <w:proofErr w:type="spellEnd"/>
      <w:r w:rsidR="00ED4701" w:rsidRPr="005C69CF">
        <w:rPr>
          <w:rFonts w:ascii="Garamond" w:eastAsia="Times New Roman" w:hAnsi="Garamond" w:cs="Times New Roman"/>
          <w:bCs/>
          <w:sz w:val="24"/>
          <w:szCs w:val="24"/>
        </w:rPr>
        <w:t>-it</w:t>
      </w:r>
      <w:r w:rsidRPr="005C69CF">
        <w:rPr>
          <w:rFonts w:ascii="Garamond" w:eastAsia="Times New Roman" w:hAnsi="Garamond" w:cs="Times New Roman"/>
          <w:bCs/>
          <w:sz w:val="24"/>
          <w:szCs w:val="24"/>
        </w:rPr>
        <w:t xml:space="preserve"> dhe Komisionit të Venecias për garantimin e zgjedhjeve të lira e të barabarta.</w:t>
      </w:r>
    </w:p>
    <w:p w14:paraId="07720A39" w14:textId="60C83C83"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 xml:space="preserve">Të japë mbështetje të plotë për institucionet kushtetuese dhe/ose të krijuara me ligj, duke përfshirë </w:t>
      </w:r>
      <w:r w:rsidR="00F91C6B" w:rsidRPr="005C69CF">
        <w:rPr>
          <w:rFonts w:ascii="Garamond" w:eastAsia="Times New Roman" w:hAnsi="Garamond" w:cs="Times New Roman"/>
          <w:bCs/>
          <w:sz w:val="24"/>
          <w:szCs w:val="24"/>
        </w:rPr>
        <w:t>e</w:t>
      </w:r>
      <w:r w:rsidRPr="005C69CF">
        <w:rPr>
          <w:rFonts w:ascii="Garamond" w:eastAsia="Times New Roman" w:hAnsi="Garamond" w:cs="Times New Roman"/>
          <w:bCs/>
          <w:sz w:val="24"/>
          <w:szCs w:val="24"/>
        </w:rPr>
        <w:t>dhe garantimin e zbatimit të vendimeve të tyre ligjore.</w:t>
      </w:r>
    </w:p>
    <w:p w14:paraId="167898F1" w14:textId="77777777"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Të kërkojë përforcimin e përpjekjeve dhe të konsolidojë rezultatet konkrete në luftën kundër korrupsionit të nivelit të lartë dhe krimit të organizuar, duke garantuar mbështetje të plotë për institucionet përkatëse dhe zbatimin e kërkesave të Bashkimit Evropian.</w:t>
      </w:r>
    </w:p>
    <w:p w14:paraId="520D0850" w14:textId="7AD13982"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Të kërkojë respektimin e lirisë së shprehjes, garantimin e plura</w:t>
      </w:r>
      <w:r w:rsidRPr="005C69CF">
        <w:rPr>
          <w:rFonts w:ascii="Garamond" w:eastAsia="Times New Roman" w:hAnsi="Garamond" w:cs="Times New Roman"/>
          <w:bCs/>
          <w:color w:val="000000" w:themeColor="text1"/>
          <w:sz w:val="24"/>
          <w:szCs w:val="24"/>
        </w:rPr>
        <w:t>liz</w:t>
      </w:r>
      <w:r w:rsidRPr="005C69CF">
        <w:rPr>
          <w:rFonts w:ascii="Garamond" w:eastAsia="Times New Roman" w:hAnsi="Garamond" w:cs="Times New Roman"/>
          <w:bCs/>
          <w:sz w:val="24"/>
          <w:szCs w:val="24"/>
        </w:rPr>
        <w:t>mit</w:t>
      </w:r>
      <w:r w:rsidR="00B641A2" w:rsidRPr="005C69CF">
        <w:rPr>
          <w:rFonts w:ascii="Garamond" w:eastAsia="Times New Roman" w:hAnsi="Garamond" w:cs="Times New Roman"/>
          <w:bCs/>
          <w:sz w:val="24"/>
          <w:szCs w:val="24"/>
        </w:rPr>
        <w:t xml:space="preserve"> </w:t>
      </w:r>
      <w:proofErr w:type="spellStart"/>
      <w:r w:rsidRPr="005C69CF">
        <w:rPr>
          <w:rFonts w:ascii="Garamond" w:eastAsia="Times New Roman" w:hAnsi="Garamond" w:cs="Times New Roman"/>
          <w:bCs/>
          <w:sz w:val="24"/>
          <w:szCs w:val="24"/>
        </w:rPr>
        <w:t>mediatik</w:t>
      </w:r>
      <w:proofErr w:type="spellEnd"/>
      <w:r w:rsidRPr="005C69CF">
        <w:rPr>
          <w:rFonts w:ascii="Garamond" w:eastAsia="Times New Roman" w:hAnsi="Garamond" w:cs="Times New Roman"/>
          <w:bCs/>
          <w:sz w:val="24"/>
          <w:szCs w:val="24"/>
        </w:rPr>
        <w:t xml:space="preserve">, përmirësimin e mekanizmave të mbrojtjes së gazetarëve dhe gazetarisë së lirë, duke garantuar një mjedis </w:t>
      </w:r>
      <w:proofErr w:type="spellStart"/>
      <w:r w:rsidRPr="005C69CF">
        <w:rPr>
          <w:rFonts w:ascii="Garamond" w:eastAsia="Times New Roman" w:hAnsi="Garamond" w:cs="Times New Roman"/>
          <w:bCs/>
          <w:sz w:val="24"/>
          <w:szCs w:val="24"/>
        </w:rPr>
        <w:t>mediatik</w:t>
      </w:r>
      <w:proofErr w:type="spellEnd"/>
      <w:r w:rsidRPr="005C69CF">
        <w:rPr>
          <w:rFonts w:ascii="Garamond" w:eastAsia="Times New Roman" w:hAnsi="Garamond" w:cs="Times New Roman"/>
          <w:bCs/>
          <w:sz w:val="24"/>
          <w:szCs w:val="24"/>
        </w:rPr>
        <w:t xml:space="preserve"> të lirë, konkurrues dhe profesional.</w:t>
      </w:r>
    </w:p>
    <w:p w14:paraId="29D10AEA" w14:textId="45EF2022"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 xml:space="preserve">Të monitorojë luftën kundër </w:t>
      </w:r>
      <w:proofErr w:type="spellStart"/>
      <w:r w:rsidRPr="005C69CF">
        <w:rPr>
          <w:rFonts w:ascii="Garamond" w:eastAsia="Times New Roman" w:hAnsi="Garamond" w:cs="Times New Roman"/>
          <w:bCs/>
          <w:sz w:val="24"/>
          <w:szCs w:val="24"/>
        </w:rPr>
        <w:t>dezinformimit</w:t>
      </w:r>
      <w:proofErr w:type="spellEnd"/>
      <w:r w:rsidRPr="005C69CF">
        <w:rPr>
          <w:rFonts w:ascii="Garamond" w:eastAsia="Times New Roman" w:hAnsi="Garamond" w:cs="Times New Roman"/>
          <w:bCs/>
          <w:sz w:val="24"/>
          <w:szCs w:val="24"/>
        </w:rPr>
        <w:t xml:space="preserve"> dhe ndërhyrjeve të huaja për mbrojtjen e integritetit të proceseve demokratike dhe të interesave strategjike kombëtare.</w:t>
      </w:r>
    </w:p>
    <w:p w14:paraId="352DD107" w14:textId="79924263"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Të nxisë dialog politik dhe shoqëror gjithëpërfshirës për të siguruar konsensus kombëtar mbi prioritetet evropiane.</w:t>
      </w:r>
    </w:p>
    <w:p w14:paraId="7EC693FB" w14:textId="75514E01"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Të nxisë forcimin institucional për mbrojtjen dhe promovimin e të drejtave të personave</w:t>
      </w:r>
      <w:r w:rsidR="003D2828" w:rsidRPr="005C69CF">
        <w:rPr>
          <w:rFonts w:ascii="Garamond" w:eastAsia="Times New Roman" w:hAnsi="Garamond" w:cs="Times New Roman"/>
          <w:bCs/>
          <w:sz w:val="24"/>
          <w:szCs w:val="24"/>
        </w:rPr>
        <w:t xml:space="preserve"> </w:t>
      </w:r>
      <w:r w:rsidRPr="005C69CF">
        <w:rPr>
          <w:rFonts w:ascii="Garamond" w:eastAsia="Times New Roman" w:hAnsi="Garamond" w:cs="Times New Roman"/>
          <w:bCs/>
          <w:sz w:val="24"/>
          <w:szCs w:val="24"/>
        </w:rPr>
        <w:t xml:space="preserve">që </w:t>
      </w:r>
      <w:r w:rsidR="003D2828" w:rsidRPr="005C69CF">
        <w:rPr>
          <w:rFonts w:ascii="Garamond" w:eastAsia="Times New Roman" w:hAnsi="Garamond" w:cs="Times New Roman"/>
          <w:bCs/>
          <w:sz w:val="24"/>
          <w:szCs w:val="24"/>
        </w:rPr>
        <w:t>u</w:t>
      </w:r>
      <w:r w:rsidRPr="005C69CF">
        <w:rPr>
          <w:rFonts w:ascii="Garamond" w:eastAsia="Times New Roman" w:hAnsi="Garamond" w:cs="Times New Roman"/>
          <w:bCs/>
          <w:sz w:val="24"/>
          <w:szCs w:val="24"/>
        </w:rPr>
        <w:t xml:space="preserve"> përkasin pakicave kombëtare.</w:t>
      </w:r>
    </w:p>
    <w:p w14:paraId="2A2BD4DC" w14:textId="19CB8E10"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 xml:space="preserve">Të forcojë partneritetin </w:t>
      </w:r>
      <w:proofErr w:type="spellStart"/>
      <w:r w:rsidRPr="005C69CF">
        <w:rPr>
          <w:rFonts w:ascii="Garamond" w:eastAsia="Times New Roman" w:hAnsi="Garamond" w:cs="Times New Roman"/>
          <w:bCs/>
          <w:sz w:val="24"/>
          <w:szCs w:val="24"/>
        </w:rPr>
        <w:t>ndërparlamentar</w:t>
      </w:r>
      <w:proofErr w:type="spellEnd"/>
      <w:r w:rsidRPr="005C69CF">
        <w:rPr>
          <w:rFonts w:ascii="Garamond" w:eastAsia="Times New Roman" w:hAnsi="Garamond" w:cs="Times New Roman"/>
          <w:bCs/>
          <w:sz w:val="24"/>
          <w:szCs w:val="24"/>
        </w:rPr>
        <w:t xml:space="preserve"> me Parlamentin Evropian dhe parlamentet e vendeve anëtare të BE-së duke kontribuar aktivisht në diplomacinë parlamentare dhe marrëdhëniet dypalëshe me to.</w:t>
      </w:r>
    </w:p>
    <w:p w14:paraId="6E91B23E" w14:textId="77777777"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Të refuzojë çdo nismë, akt apo veprim që devijon nga kursi i qenësishëm i anëtarësimit të plotë të Shqipërisë në Bashkimin Evropian.</w:t>
      </w:r>
    </w:p>
    <w:p w14:paraId="6E4349CD" w14:textId="77777777" w:rsidR="00690846" w:rsidRPr="005C69CF" w:rsidRDefault="00690846" w:rsidP="005C69CF">
      <w:pPr>
        <w:spacing w:after="0" w:line="240" w:lineRule="auto"/>
        <w:ind w:firstLine="284"/>
        <w:jc w:val="both"/>
        <w:rPr>
          <w:rFonts w:ascii="Garamond" w:eastAsia="Times New Roman" w:hAnsi="Garamond" w:cs="Times New Roman"/>
          <w:bCs/>
          <w:sz w:val="24"/>
          <w:szCs w:val="24"/>
        </w:rPr>
      </w:pPr>
      <w:proofErr w:type="spellStart"/>
      <w:r w:rsidRPr="005C69CF">
        <w:rPr>
          <w:rFonts w:ascii="Garamond" w:eastAsia="Times New Roman" w:hAnsi="Garamond" w:cs="Times New Roman"/>
          <w:bCs/>
          <w:sz w:val="24"/>
          <w:szCs w:val="24"/>
        </w:rPr>
        <w:t>Mazhoranca</w:t>
      </w:r>
      <w:proofErr w:type="spellEnd"/>
      <w:r w:rsidRPr="005C69CF">
        <w:rPr>
          <w:rFonts w:ascii="Garamond" w:eastAsia="Times New Roman" w:hAnsi="Garamond" w:cs="Times New Roman"/>
          <w:bCs/>
          <w:sz w:val="24"/>
          <w:szCs w:val="24"/>
        </w:rPr>
        <w:t xml:space="preserve"> angazhohet të sigurojë kushtet për pjesëmarrjen e plotë të opozitës në veprimtarinë parlamentare, të respektojë kërkesat e saj në përputhje me standardet demokratike, me Kushtetutën dhe Rregulloren e Kuvendit. Opozita angazhohet të sigurojë pjesëmarrje të plotë në veprimtarinë parlamentare në përputhje me standardet demokratike, me Kushtetutën dhe Rregulloren e Kuvendit. Të dyja palët angazhohen për forcimin e dialogut politik.</w:t>
      </w:r>
    </w:p>
    <w:p w14:paraId="2E768325" w14:textId="77777777" w:rsidR="00690846" w:rsidRPr="005C69CF" w:rsidRDefault="00690846" w:rsidP="005C69CF">
      <w:pPr>
        <w:spacing w:after="0" w:line="240" w:lineRule="auto"/>
        <w:ind w:firstLine="284"/>
        <w:jc w:val="both"/>
        <w:rPr>
          <w:rFonts w:ascii="Garamond" w:eastAsia="Times New Roman" w:hAnsi="Garamond" w:cs="Times New Roman"/>
          <w:b/>
          <w:sz w:val="24"/>
          <w:szCs w:val="24"/>
        </w:rPr>
      </w:pPr>
      <w:r w:rsidRPr="005C69CF">
        <w:rPr>
          <w:rFonts w:ascii="Garamond" w:eastAsia="Times New Roman" w:hAnsi="Garamond" w:cs="Times New Roman"/>
          <w:b/>
          <w:sz w:val="24"/>
          <w:szCs w:val="24"/>
        </w:rPr>
        <w:t>Kuvendi i Shqipërisë i kërkon Këshillit të Ministrave:</w:t>
      </w:r>
    </w:p>
    <w:p w14:paraId="602F62DB" w14:textId="6B97A653"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Të raportojë në përputhje me kuadrin ligjor</w:t>
      </w:r>
      <w:r w:rsidRPr="005C69CF">
        <w:rPr>
          <w:rFonts w:ascii="Garamond" w:eastAsia="Times New Roman" w:hAnsi="Garamond" w:cs="Times New Roman"/>
          <w:bCs/>
          <w:color w:val="000000" w:themeColor="text1"/>
          <w:sz w:val="24"/>
          <w:szCs w:val="24"/>
        </w:rPr>
        <w:t>,</w:t>
      </w:r>
      <w:r w:rsidRPr="005C69CF">
        <w:rPr>
          <w:rFonts w:ascii="Garamond" w:eastAsia="Times New Roman" w:hAnsi="Garamond" w:cs="Times New Roman"/>
          <w:bCs/>
          <w:sz w:val="24"/>
          <w:szCs w:val="24"/>
        </w:rPr>
        <w:t xml:space="preserve"> përfshirë plotësimin e piketave përmbyllëse për të gjithë </w:t>
      </w:r>
      <w:proofErr w:type="spellStart"/>
      <w:r w:rsidRPr="005C69CF">
        <w:rPr>
          <w:rFonts w:ascii="Garamond" w:eastAsia="Times New Roman" w:hAnsi="Garamond" w:cs="Times New Roman"/>
          <w:bCs/>
          <w:sz w:val="24"/>
          <w:szCs w:val="24"/>
        </w:rPr>
        <w:t>grupkapitujt</w:t>
      </w:r>
      <w:proofErr w:type="spellEnd"/>
      <w:r w:rsidRPr="005C69CF">
        <w:rPr>
          <w:rFonts w:ascii="Garamond" w:eastAsia="Times New Roman" w:hAnsi="Garamond" w:cs="Times New Roman"/>
          <w:bCs/>
          <w:sz w:val="24"/>
          <w:szCs w:val="24"/>
        </w:rPr>
        <w:t xml:space="preserve"> </w:t>
      </w:r>
      <w:proofErr w:type="spellStart"/>
      <w:r w:rsidRPr="005C69CF">
        <w:rPr>
          <w:rFonts w:ascii="Garamond" w:eastAsia="Times New Roman" w:hAnsi="Garamond" w:cs="Times New Roman"/>
          <w:bCs/>
          <w:sz w:val="24"/>
          <w:szCs w:val="24"/>
        </w:rPr>
        <w:t>negociues</w:t>
      </w:r>
      <w:proofErr w:type="spellEnd"/>
      <w:r w:rsidRPr="005C69CF">
        <w:rPr>
          <w:rFonts w:ascii="Garamond" w:eastAsia="Times New Roman" w:hAnsi="Garamond" w:cs="Times New Roman"/>
          <w:bCs/>
          <w:sz w:val="24"/>
          <w:szCs w:val="24"/>
        </w:rPr>
        <w:t xml:space="preserve"> dhe konkluzionet e konferencave ndërqeveritare.</w:t>
      </w:r>
    </w:p>
    <w:p w14:paraId="6329EEA0" w14:textId="33D4A448"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 xml:space="preserve">Të garantojë zbatim të plotë dhe të qëndrueshëm të legjislacionit në përputhje me </w:t>
      </w:r>
      <w:proofErr w:type="spellStart"/>
      <w:r w:rsidRPr="005C69CF">
        <w:rPr>
          <w:rFonts w:ascii="Garamond" w:eastAsia="Times New Roman" w:hAnsi="Garamond" w:cs="Times New Roman"/>
          <w:bCs/>
          <w:i/>
          <w:iCs/>
          <w:color w:val="000000" w:themeColor="text1"/>
          <w:sz w:val="24"/>
          <w:szCs w:val="24"/>
        </w:rPr>
        <w:t>acquis</w:t>
      </w:r>
      <w:proofErr w:type="spellEnd"/>
      <w:r w:rsidRPr="005C69CF">
        <w:rPr>
          <w:rFonts w:ascii="Garamond" w:eastAsia="Times New Roman" w:hAnsi="Garamond" w:cs="Times New Roman"/>
          <w:bCs/>
          <w:sz w:val="24"/>
          <w:szCs w:val="24"/>
        </w:rPr>
        <w:t xml:space="preserve"> të BE-së, duke përshpejtuar reformat në shtetin e së drejtës, luftën kundër korrupsionit dhe krimit të organizuar, gjyqësorin dhe fushat e tjera të </w:t>
      </w:r>
      <w:proofErr w:type="spellStart"/>
      <w:r w:rsidR="00926AE6" w:rsidRPr="005C69CF">
        <w:rPr>
          <w:rFonts w:ascii="Garamond" w:eastAsia="Times New Roman" w:hAnsi="Garamond" w:cs="Times New Roman"/>
          <w:bCs/>
          <w:sz w:val="24"/>
          <w:szCs w:val="24"/>
        </w:rPr>
        <w:t>grup</w:t>
      </w:r>
      <w:bookmarkStart w:id="0" w:name="_GoBack"/>
      <w:bookmarkEnd w:id="0"/>
      <w:r w:rsidRPr="005C69CF">
        <w:rPr>
          <w:rFonts w:ascii="Garamond" w:eastAsia="Times New Roman" w:hAnsi="Garamond" w:cs="Times New Roman"/>
          <w:bCs/>
          <w:sz w:val="24"/>
          <w:szCs w:val="24"/>
        </w:rPr>
        <w:t>kapitullit</w:t>
      </w:r>
      <w:proofErr w:type="spellEnd"/>
      <w:r w:rsidRPr="005C69CF">
        <w:rPr>
          <w:rFonts w:ascii="Garamond" w:eastAsia="Times New Roman" w:hAnsi="Garamond" w:cs="Times New Roman"/>
          <w:bCs/>
          <w:sz w:val="24"/>
          <w:szCs w:val="24"/>
        </w:rPr>
        <w:t xml:space="preserve"> I “Themelorët”.</w:t>
      </w:r>
    </w:p>
    <w:p w14:paraId="563AC437" w14:textId="396FE053"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 xml:space="preserve">Të sigurojë </w:t>
      </w:r>
      <w:proofErr w:type="spellStart"/>
      <w:r w:rsidRPr="005C69CF">
        <w:rPr>
          <w:rFonts w:ascii="Garamond" w:eastAsia="Times New Roman" w:hAnsi="Garamond" w:cs="Times New Roman"/>
          <w:bCs/>
          <w:sz w:val="24"/>
          <w:szCs w:val="24"/>
        </w:rPr>
        <w:t>sinergjinë</w:t>
      </w:r>
      <w:proofErr w:type="spellEnd"/>
      <w:r w:rsidRPr="005C69CF">
        <w:rPr>
          <w:rFonts w:ascii="Garamond" w:eastAsia="Times New Roman" w:hAnsi="Garamond" w:cs="Times New Roman"/>
          <w:bCs/>
          <w:sz w:val="24"/>
          <w:szCs w:val="24"/>
        </w:rPr>
        <w:t xml:space="preserve"> mes instrumenteve të ndryshme financiare të Bashkimit Evropian, shteteve anëtare të tij dhe partnerëve ndërkombëtarë për zhvillim, duke raportuar në mënyrë të posaçme në Kuvendin e Shqipërisë lidhur me mbështetjen e partnerëve për zhvillim për procesin e integrimit dhe anëtarësimit në Bashkimin Evropian</w:t>
      </w:r>
      <w:r w:rsidR="00BD059E" w:rsidRPr="005C69CF">
        <w:rPr>
          <w:rFonts w:ascii="Garamond" w:eastAsia="Times New Roman" w:hAnsi="Garamond" w:cs="Times New Roman"/>
          <w:bCs/>
          <w:sz w:val="24"/>
          <w:szCs w:val="24"/>
        </w:rPr>
        <w:t>.</w:t>
      </w:r>
    </w:p>
    <w:p w14:paraId="65F7EA62" w14:textId="77777777"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 xml:space="preserve">Të garantojë parashikime të dedikuara buxhetore në çdo program buxhetor për zbatimin e reformave kyçe në kuadër të procesit të anëtarësimit, me fokus të veçantë në mbështetjen për institucionet </w:t>
      </w:r>
      <w:proofErr w:type="spellStart"/>
      <w:r w:rsidRPr="005C69CF">
        <w:rPr>
          <w:rFonts w:ascii="Garamond" w:eastAsia="Times New Roman" w:hAnsi="Garamond" w:cs="Times New Roman"/>
          <w:bCs/>
          <w:sz w:val="24"/>
          <w:szCs w:val="24"/>
        </w:rPr>
        <w:t>ligjzbatuese</w:t>
      </w:r>
      <w:proofErr w:type="spellEnd"/>
      <w:r w:rsidRPr="005C69CF">
        <w:rPr>
          <w:rFonts w:ascii="Garamond" w:eastAsia="Times New Roman" w:hAnsi="Garamond" w:cs="Times New Roman"/>
          <w:bCs/>
          <w:sz w:val="24"/>
          <w:szCs w:val="24"/>
        </w:rPr>
        <w:t>.</w:t>
      </w:r>
    </w:p>
    <w:p w14:paraId="38D75479" w14:textId="77777777"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Të përputhë kuadrin ligjor për prokurimet publike me qëllim forcimin e transparencës dhe konkurrencës në prokurimet publike dhe përdorimin e fondeve të BE-së.</w:t>
      </w:r>
    </w:p>
    <w:p w14:paraId="52B85E51" w14:textId="2EA59567"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Të përshpejtojë reformën në administratën publike në përputhje me kërkesat e Bashkimit Evropian</w:t>
      </w:r>
      <w:r w:rsidR="00343843" w:rsidRPr="005C69CF">
        <w:rPr>
          <w:rFonts w:ascii="Garamond" w:eastAsia="Times New Roman" w:hAnsi="Garamond" w:cs="Times New Roman"/>
          <w:bCs/>
          <w:sz w:val="24"/>
          <w:szCs w:val="24"/>
        </w:rPr>
        <w:t>,</w:t>
      </w:r>
      <w:r w:rsidRPr="005C69CF">
        <w:rPr>
          <w:rFonts w:ascii="Garamond" w:eastAsia="Times New Roman" w:hAnsi="Garamond" w:cs="Times New Roman"/>
          <w:bCs/>
          <w:sz w:val="24"/>
          <w:szCs w:val="24"/>
        </w:rPr>
        <w:t xml:space="preserve"> me qëllim rritjen e efikasitetit të saj dhe të zbatojë me përpikëri kriterin e meritës në rekrutime.</w:t>
      </w:r>
    </w:p>
    <w:p w14:paraId="5DFA15AE" w14:textId="3F347831"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Të mbrojë mjedisin dhe zonat e mbrojtura në përputhje me standardet e BE-së.</w:t>
      </w:r>
    </w:p>
    <w:p w14:paraId="573083E4" w14:textId="77777777"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Të sigurojë konsultim gjithëpërfshirës me opozitën, shoqërinë civile dhe grupet e interesit për të garantuar një vendimmarrje me bazë sa më të gjerë.</w:t>
      </w:r>
    </w:p>
    <w:p w14:paraId="7A55AD22" w14:textId="7333A475" w:rsidR="00690846" w:rsidRPr="005C69CF" w:rsidRDefault="002C0E1D"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lastRenderedPageBreak/>
        <w:t>T</w:t>
      </w:r>
      <w:r w:rsidR="00690846" w:rsidRPr="005C69CF">
        <w:rPr>
          <w:rFonts w:ascii="Garamond" w:eastAsia="Times New Roman" w:hAnsi="Garamond" w:cs="Times New Roman"/>
          <w:bCs/>
          <w:sz w:val="24"/>
          <w:szCs w:val="24"/>
        </w:rPr>
        <w:t>ë forcojë më tej kapacitetet e strukturës shtetërore, përgjegjëse për zhvillimin e negociatave dhe lidhjen e Traktatit të Aderimit të Republikës së Shqipërisë në Bashkimin Evropian.</w:t>
      </w:r>
    </w:p>
    <w:p w14:paraId="7F543C93" w14:textId="35A9F36D" w:rsidR="00690846" w:rsidRPr="005C69CF" w:rsidRDefault="002C0E1D"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T</w:t>
      </w:r>
      <w:r w:rsidR="00690846" w:rsidRPr="005C69CF">
        <w:rPr>
          <w:rFonts w:ascii="Garamond" w:eastAsia="Times New Roman" w:hAnsi="Garamond" w:cs="Times New Roman"/>
          <w:bCs/>
          <w:sz w:val="24"/>
          <w:szCs w:val="24"/>
        </w:rPr>
        <w:t xml:space="preserve">ë intensifikojë një fushatë </w:t>
      </w:r>
      <w:proofErr w:type="spellStart"/>
      <w:r w:rsidR="00690846" w:rsidRPr="005C69CF">
        <w:rPr>
          <w:rFonts w:ascii="Garamond" w:eastAsia="Times New Roman" w:hAnsi="Garamond" w:cs="Times New Roman"/>
          <w:bCs/>
          <w:sz w:val="24"/>
          <w:szCs w:val="24"/>
        </w:rPr>
        <w:t>ndërgjegjësuese</w:t>
      </w:r>
      <w:proofErr w:type="spellEnd"/>
      <w:r w:rsidR="00690846" w:rsidRPr="005C69CF">
        <w:rPr>
          <w:rFonts w:ascii="Garamond" w:eastAsia="Times New Roman" w:hAnsi="Garamond" w:cs="Times New Roman"/>
          <w:bCs/>
          <w:sz w:val="24"/>
          <w:szCs w:val="24"/>
        </w:rPr>
        <w:t xml:space="preserve"> </w:t>
      </w:r>
      <w:r w:rsidR="005C65BF" w:rsidRPr="005C69CF">
        <w:rPr>
          <w:rFonts w:ascii="Garamond" w:eastAsia="Times New Roman" w:hAnsi="Garamond" w:cs="Times New Roman"/>
          <w:bCs/>
          <w:sz w:val="24"/>
          <w:szCs w:val="24"/>
        </w:rPr>
        <w:t>për</w:t>
      </w:r>
      <w:r w:rsidR="00690846" w:rsidRPr="005C69CF">
        <w:rPr>
          <w:rFonts w:ascii="Garamond" w:eastAsia="Times New Roman" w:hAnsi="Garamond" w:cs="Times New Roman"/>
          <w:bCs/>
          <w:sz w:val="24"/>
          <w:szCs w:val="24"/>
        </w:rPr>
        <w:t xml:space="preserve"> Bashkimin Evropian dhe standardet evropiane si nxitëse të transformimit evropian në kuadër të procesit të anëtarësimit në Bashkimin Evropian.</w:t>
      </w:r>
    </w:p>
    <w:p w14:paraId="154E6A8B" w14:textId="7EF16707" w:rsidR="00690846" w:rsidRPr="005C69CF" w:rsidRDefault="002C0E1D"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T</w:t>
      </w:r>
      <w:r w:rsidR="00690846" w:rsidRPr="005C69CF">
        <w:rPr>
          <w:rFonts w:ascii="Garamond" w:eastAsia="Times New Roman" w:hAnsi="Garamond" w:cs="Times New Roman"/>
          <w:bCs/>
          <w:sz w:val="24"/>
          <w:szCs w:val="24"/>
        </w:rPr>
        <w:t>ë mbështesë më tej pushtetin vendor në forcimin e kapaciteteve të tij për ta përgatitur për anëtarësimin në Bashkimin Evropian.</w:t>
      </w:r>
    </w:p>
    <w:p w14:paraId="240F94B6" w14:textId="77777777" w:rsidR="00690846" w:rsidRPr="005C69CF" w:rsidRDefault="00690846" w:rsidP="005C69CF">
      <w:pPr>
        <w:spacing w:after="0" w:line="240" w:lineRule="auto"/>
        <w:ind w:firstLine="284"/>
        <w:jc w:val="both"/>
        <w:rPr>
          <w:rFonts w:ascii="Garamond" w:eastAsia="Times New Roman" w:hAnsi="Garamond" w:cs="Times New Roman"/>
          <w:b/>
          <w:sz w:val="24"/>
          <w:szCs w:val="24"/>
        </w:rPr>
      </w:pPr>
      <w:r w:rsidRPr="005C69CF">
        <w:rPr>
          <w:rFonts w:ascii="Garamond" w:eastAsia="Times New Roman" w:hAnsi="Garamond" w:cs="Times New Roman"/>
          <w:b/>
          <w:sz w:val="24"/>
          <w:szCs w:val="24"/>
        </w:rPr>
        <w:t>Kuvendi i Shqipërisë</w:t>
      </w:r>
    </w:p>
    <w:p w14:paraId="25AAF00C" w14:textId="77777777" w:rsidR="00690846" w:rsidRPr="005C69CF" w:rsidRDefault="00690846" w:rsidP="005C69CF">
      <w:pPr>
        <w:spacing w:after="0" w:line="240" w:lineRule="auto"/>
        <w:ind w:firstLine="284"/>
        <w:jc w:val="both"/>
        <w:rPr>
          <w:rFonts w:ascii="Garamond" w:eastAsia="Times New Roman" w:hAnsi="Garamond" w:cs="Times New Roman"/>
          <w:bCs/>
          <w:sz w:val="24"/>
          <w:szCs w:val="24"/>
        </w:rPr>
      </w:pPr>
      <w:r w:rsidRPr="005C69CF">
        <w:rPr>
          <w:rFonts w:ascii="Garamond" w:eastAsia="Times New Roman" w:hAnsi="Garamond" w:cs="Times New Roman"/>
          <w:bCs/>
          <w:sz w:val="24"/>
          <w:szCs w:val="24"/>
        </w:rPr>
        <w:t xml:space="preserve">Rithekson se përparimi në procesin e anëtarësimit duhet të matet mbi bazën e meritës, standardeve demokratike dhe arritjeve të </w:t>
      </w:r>
      <w:proofErr w:type="spellStart"/>
      <w:r w:rsidRPr="005C69CF">
        <w:rPr>
          <w:rFonts w:ascii="Garamond" w:eastAsia="Times New Roman" w:hAnsi="Garamond" w:cs="Times New Roman"/>
          <w:bCs/>
          <w:sz w:val="24"/>
          <w:szCs w:val="24"/>
        </w:rPr>
        <w:t>verifikueshme</w:t>
      </w:r>
      <w:proofErr w:type="spellEnd"/>
      <w:r w:rsidRPr="005C69CF">
        <w:rPr>
          <w:rFonts w:ascii="Garamond" w:eastAsia="Times New Roman" w:hAnsi="Garamond" w:cs="Times New Roman"/>
          <w:bCs/>
          <w:sz w:val="24"/>
          <w:szCs w:val="24"/>
        </w:rPr>
        <w:t>, me qëllim që Shqipëria të ecë me hapa të qëndrueshëm drejt anëtarësimit të plotë në Bashkimin Evropian.</w:t>
      </w:r>
    </w:p>
    <w:p w14:paraId="5BEE7DCA" w14:textId="77777777" w:rsidR="00A978C8" w:rsidRPr="005C69CF" w:rsidRDefault="00A978C8" w:rsidP="005C69CF">
      <w:pPr>
        <w:spacing w:after="0" w:line="240" w:lineRule="auto"/>
        <w:ind w:firstLine="284"/>
        <w:jc w:val="both"/>
        <w:rPr>
          <w:rFonts w:ascii="Garamond" w:eastAsia="Times New Roman" w:hAnsi="Garamond" w:cs="Times New Roman"/>
          <w:b/>
          <w:sz w:val="24"/>
          <w:szCs w:val="24"/>
        </w:rPr>
      </w:pPr>
    </w:p>
    <w:p w14:paraId="6E41A069" w14:textId="77777777" w:rsidR="005C69CF" w:rsidRPr="005C69CF" w:rsidRDefault="005C69CF" w:rsidP="005C69CF">
      <w:pPr>
        <w:spacing w:after="0" w:line="240" w:lineRule="auto"/>
        <w:ind w:firstLine="284"/>
        <w:jc w:val="right"/>
        <w:rPr>
          <w:rFonts w:ascii="Garamond" w:eastAsia="MS Mincho" w:hAnsi="Garamond" w:cs="Times New Roman"/>
          <w:sz w:val="24"/>
          <w:szCs w:val="24"/>
        </w:rPr>
      </w:pPr>
      <w:r w:rsidRPr="005C69CF">
        <w:rPr>
          <w:rFonts w:ascii="Garamond" w:eastAsia="MS Mincho" w:hAnsi="Garamond" w:cs="Times New Roman"/>
          <w:sz w:val="24"/>
          <w:szCs w:val="24"/>
        </w:rPr>
        <w:t>KRYETAR</w:t>
      </w:r>
    </w:p>
    <w:p w14:paraId="66B3D48D" w14:textId="0243F881" w:rsidR="005C69CF" w:rsidRPr="005C69CF" w:rsidRDefault="005C69CF" w:rsidP="005C69CF">
      <w:pPr>
        <w:spacing w:after="0" w:line="240" w:lineRule="auto"/>
        <w:ind w:firstLine="284"/>
        <w:jc w:val="right"/>
        <w:rPr>
          <w:rFonts w:ascii="Garamond" w:eastAsia="MS Mincho" w:hAnsi="Garamond" w:cs="Times New Roman"/>
          <w:b/>
          <w:bCs/>
          <w:sz w:val="24"/>
          <w:szCs w:val="24"/>
        </w:rPr>
      </w:pPr>
      <w:proofErr w:type="spellStart"/>
      <w:r w:rsidRPr="005C69CF">
        <w:rPr>
          <w:rFonts w:ascii="Garamond" w:eastAsia="MS Mincho" w:hAnsi="Garamond" w:cs="Times New Roman"/>
          <w:b/>
          <w:bCs/>
          <w:sz w:val="24"/>
          <w:szCs w:val="24"/>
        </w:rPr>
        <w:t>Niko</w:t>
      </w:r>
      <w:proofErr w:type="spellEnd"/>
      <w:r w:rsidRPr="005C69CF">
        <w:rPr>
          <w:rFonts w:ascii="Garamond" w:eastAsia="MS Mincho" w:hAnsi="Garamond" w:cs="Times New Roman"/>
          <w:b/>
          <w:bCs/>
          <w:sz w:val="24"/>
          <w:szCs w:val="24"/>
        </w:rPr>
        <w:t xml:space="preserve"> </w:t>
      </w:r>
      <w:proofErr w:type="spellStart"/>
      <w:r w:rsidRPr="005C69CF">
        <w:rPr>
          <w:rFonts w:ascii="Garamond" w:eastAsia="MS Mincho" w:hAnsi="Garamond" w:cs="Times New Roman"/>
          <w:b/>
          <w:bCs/>
          <w:sz w:val="24"/>
          <w:szCs w:val="24"/>
        </w:rPr>
        <w:t>Peleshi</w:t>
      </w:r>
      <w:proofErr w:type="spellEnd"/>
    </w:p>
    <w:p w14:paraId="046E52D6" w14:textId="77777777" w:rsidR="00A978C8" w:rsidRPr="005C69CF" w:rsidRDefault="00A978C8" w:rsidP="005C69CF">
      <w:pPr>
        <w:spacing w:after="0" w:line="240" w:lineRule="auto"/>
        <w:ind w:firstLine="284"/>
        <w:jc w:val="right"/>
        <w:rPr>
          <w:rFonts w:ascii="Garamond" w:eastAsia="Times New Roman" w:hAnsi="Garamond" w:cs="Times New Roman"/>
          <w:b/>
          <w:sz w:val="24"/>
          <w:szCs w:val="24"/>
        </w:rPr>
      </w:pPr>
    </w:p>
    <w:p w14:paraId="221649EC" w14:textId="28FDABF3" w:rsidR="00EB62DE" w:rsidRPr="005C69CF" w:rsidRDefault="00A755F6" w:rsidP="005C69CF">
      <w:pPr>
        <w:spacing w:after="0" w:line="240" w:lineRule="auto"/>
        <w:ind w:firstLine="284"/>
        <w:jc w:val="both"/>
        <w:rPr>
          <w:rFonts w:ascii="Garamond" w:hAnsi="Garamond" w:cs="Times New Roman"/>
          <w:sz w:val="24"/>
          <w:szCs w:val="24"/>
        </w:rPr>
      </w:pPr>
      <w:r w:rsidRPr="005C69CF">
        <w:rPr>
          <w:rFonts w:ascii="Garamond" w:hAnsi="Garamond" w:cs="Times New Roman"/>
          <w:sz w:val="24"/>
          <w:szCs w:val="24"/>
        </w:rPr>
        <w:t xml:space="preserve">Miratuar në datën </w:t>
      </w:r>
      <w:r w:rsidR="00181D50" w:rsidRPr="005C69CF">
        <w:rPr>
          <w:rFonts w:ascii="Garamond" w:hAnsi="Garamond" w:cs="Times New Roman"/>
          <w:sz w:val="24"/>
          <w:szCs w:val="24"/>
        </w:rPr>
        <w:t>1</w:t>
      </w:r>
      <w:r w:rsidR="00230AB3" w:rsidRPr="005C69CF">
        <w:rPr>
          <w:rFonts w:ascii="Garamond" w:hAnsi="Garamond" w:cs="Times New Roman"/>
          <w:sz w:val="24"/>
          <w:szCs w:val="24"/>
        </w:rPr>
        <w:t>4</w:t>
      </w:r>
      <w:r w:rsidR="00181D50" w:rsidRPr="005C69CF">
        <w:rPr>
          <w:rFonts w:ascii="Garamond" w:hAnsi="Garamond" w:cs="Times New Roman"/>
          <w:sz w:val="24"/>
          <w:szCs w:val="24"/>
        </w:rPr>
        <w:t>.</w:t>
      </w:r>
      <w:r w:rsidR="00230AB3" w:rsidRPr="005C69CF">
        <w:rPr>
          <w:rFonts w:ascii="Garamond" w:hAnsi="Garamond" w:cs="Times New Roman"/>
          <w:sz w:val="24"/>
          <w:szCs w:val="24"/>
        </w:rPr>
        <w:t>5</w:t>
      </w:r>
      <w:r w:rsidR="00181D50" w:rsidRPr="005C69CF">
        <w:rPr>
          <w:rFonts w:ascii="Garamond" w:hAnsi="Garamond" w:cs="Times New Roman"/>
          <w:sz w:val="24"/>
          <w:szCs w:val="24"/>
        </w:rPr>
        <w:t>.</w:t>
      </w:r>
      <w:r w:rsidR="003C57D3" w:rsidRPr="005C69CF">
        <w:rPr>
          <w:rFonts w:ascii="Garamond" w:hAnsi="Garamond" w:cs="Times New Roman"/>
          <w:sz w:val="24"/>
          <w:szCs w:val="24"/>
        </w:rPr>
        <w:t>202</w:t>
      </w:r>
      <w:r w:rsidR="00275863" w:rsidRPr="005C69CF">
        <w:rPr>
          <w:rFonts w:ascii="Garamond" w:hAnsi="Garamond" w:cs="Times New Roman"/>
          <w:sz w:val="24"/>
          <w:szCs w:val="24"/>
        </w:rPr>
        <w:t>6</w:t>
      </w:r>
      <w:r w:rsidR="003E2265">
        <w:rPr>
          <w:rFonts w:ascii="Garamond" w:hAnsi="Garamond" w:cs="Times New Roman"/>
          <w:sz w:val="24"/>
          <w:szCs w:val="24"/>
        </w:rPr>
        <w:t>.</w:t>
      </w:r>
    </w:p>
    <w:sectPr w:rsidR="00EB62DE" w:rsidRPr="005C69CF" w:rsidSect="00275F33">
      <w:pgSz w:w="11907" w:h="16840" w:code="9"/>
      <w:pgMar w:top="99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CD266E" w14:textId="77777777" w:rsidR="003E2265" w:rsidRDefault="003E2265" w:rsidP="00C86383">
      <w:pPr>
        <w:spacing w:after="0" w:line="240" w:lineRule="auto"/>
      </w:pPr>
      <w:r>
        <w:separator/>
      </w:r>
    </w:p>
  </w:endnote>
  <w:endnote w:type="continuationSeparator" w:id="0">
    <w:p w14:paraId="6C24AF09" w14:textId="77777777" w:rsidR="003E2265" w:rsidRDefault="003E2265" w:rsidP="00C86383">
      <w:pPr>
        <w:spacing w:after="0" w:line="240" w:lineRule="auto"/>
      </w:pPr>
      <w:r>
        <w:continuationSeparator/>
      </w:r>
    </w:p>
  </w:endnote>
  <w:endnote w:type="continuationNotice" w:id="1">
    <w:p w14:paraId="1F410174" w14:textId="77777777" w:rsidR="003E2265" w:rsidRDefault="003E22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7C794A" w14:textId="77777777" w:rsidR="003E2265" w:rsidRDefault="003E2265" w:rsidP="00C86383">
      <w:pPr>
        <w:spacing w:after="0" w:line="240" w:lineRule="auto"/>
      </w:pPr>
      <w:r>
        <w:separator/>
      </w:r>
    </w:p>
  </w:footnote>
  <w:footnote w:type="continuationSeparator" w:id="0">
    <w:p w14:paraId="17B910D5" w14:textId="77777777" w:rsidR="003E2265" w:rsidRDefault="003E2265" w:rsidP="00C86383">
      <w:pPr>
        <w:spacing w:after="0" w:line="240" w:lineRule="auto"/>
      </w:pPr>
      <w:r>
        <w:continuationSeparator/>
      </w:r>
    </w:p>
  </w:footnote>
  <w:footnote w:type="continuationNotice" w:id="1">
    <w:p w14:paraId="4D337F5D" w14:textId="77777777" w:rsidR="003E2265" w:rsidRDefault="003E226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5DB"/>
    <w:rsid w:val="00005C6F"/>
    <w:rsid w:val="00007948"/>
    <w:rsid w:val="0001371B"/>
    <w:rsid w:val="00013F99"/>
    <w:rsid w:val="00013FC1"/>
    <w:rsid w:val="0001705C"/>
    <w:rsid w:val="00017F55"/>
    <w:rsid w:val="00020115"/>
    <w:rsid w:val="000224FD"/>
    <w:rsid w:val="000225F5"/>
    <w:rsid w:val="00022B06"/>
    <w:rsid w:val="000278AC"/>
    <w:rsid w:val="00027E1F"/>
    <w:rsid w:val="00032ACF"/>
    <w:rsid w:val="00037E73"/>
    <w:rsid w:val="00044096"/>
    <w:rsid w:val="00044C1F"/>
    <w:rsid w:val="00051513"/>
    <w:rsid w:val="00055B91"/>
    <w:rsid w:val="0005725B"/>
    <w:rsid w:val="00061425"/>
    <w:rsid w:val="00062B6C"/>
    <w:rsid w:val="00062F7F"/>
    <w:rsid w:val="0007298B"/>
    <w:rsid w:val="00073681"/>
    <w:rsid w:val="00082B98"/>
    <w:rsid w:val="00083230"/>
    <w:rsid w:val="00091EE7"/>
    <w:rsid w:val="000A08B2"/>
    <w:rsid w:val="000A0B41"/>
    <w:rsid w:val="000C0CFC"/>
    <w:rsid w:val="000C1BC4"/>
    <w:rsid w:val="000C7182"/>
    <w:rsid w:val="000D0397"/>
    <w:rsid w:val="000D1518"/>
    <w:rsid w:val="000D476A"/>
    <w:rsid w:val="000D6847"/>
    <w:rsid w:val="000E127F"/>
    <w:rsid w:val="000E3E8D"/>
    <w:rsid w:val="000E4797"/>
    <w:rsid w:val="000E5355"/>
    <w:rsid w:val="000F121E"/>
    <w:rsid w:val="000F417A"/>
    <w:rsid w:val="0010178D"/>
    <w:rsid w:val="001049FD"/>
    <w:rsid w:val="001113F8"/>
    <w:rsid w:val="001156F1"/>
    <w:rsid w:val="00121DB5"/>
    <w:rsid w:val="00125D8E"/>
    <w:rsid w:val="001315C1"/>
    <w:rsid w:val="001325AF"/>
    <w:rsid w:val="00132AD7"/>
    <w:rsid w:val="00133307"/>
    <w:rsid w:val="001336E2"/>
    <w:rsid w:val="001356DB"/>
    <w:rsid w:val="001424BF"/>
    <w:rsid w:val="001432F5"/>
    <w:rsid w:val="00143A0C"/>
    <w:rsid w:val="001501FF"/>
    <w:rsid w:val="0016140E"/>
    <w:rsid w:val="00162EC4"/>
    <w:rsid w:val="00166195"/>
    <w:rsid w:val="00176BBD"/>
    <w:rsid w:val="0018119B"/>
    <w:rsid w:val="00181B37"/>
    <w:rsid w:val="00181D50"/>
    <w:rsid w:val="00184409"/>
    <w:rsid w:val="001858C3"/>
    <w:rsid w:val="00191634"/>
    <w:rsid w:val="001A4741"/>
    <w:rsid w:val="001A79AF"/>
    <w:rsid w:val="001B134B"/>
    <w:rsid w:val="001B6D41"/>
    <w:rsid w:val="001B7CF3"/>
    <w:rsid w:val="001C1147"/>
    <w:rsid w:val="001E2085"/>
    <w:rsid w:val="001E3542"/>
    <w:rsid w:val="001F4CD5"/>
    <w:rsid w:val="001F7E23"/>
    <w:rsid w:val="00201F46"/>
    <w:rsid w:val="00202011"/>
    <w:rsid w:val="0020553B"/>
    <w:rsid w:val="002063FE"/>
    <w:rsid w:val="002129CF"/>
    <w:rsid w:val="00215C02"/>
    <w:rsid w:val="002176D7"/>
    <w:rsid w:val="002202CB"/>
    <w:rsid w:val="00223BB0"/>
    <w:rsid w:val="0022618D"/>
    <w:rsid w:val="00230AB3"/>
    <w:rsid w:val="002359AF"/>
    <w:rsid w:val="00237CB2"/>
    <w:rsid w:val="00240E91"/>
    <w:rsid w:val="00243068"/>
    <w:rsid w:val="00244B19"/>
    <w:rsid w:val="00244D0F"/>
    <w:rsid w:val="00244D54"/>
    <w:rsid w:val="002512F4"/>
    <w:rsid w:val="00262768"/>
    <w:rsid w:val="00262C8A"/>
    <w:rsid w:val="00266214"/>
    <w:rsid w:val="00275863"/>
    <w:rsid w:val="00275F33"/>
    <w:rsid w:val="00283031"/>
    <w:rsid w:val="00286E87"/>
    <w:rsid w:val="0029415F"/>
    <w:rsid w:val="002A1841"/>
    <w:rsid w:val="002A4484"/>
    <w:rsid w:val="002B2319"/>
    <w:rsid w:val="002B42ED"/>
    <w:rsid w:val="002B6674"/>
    <w:rsid w:val="002C0BF7"/>
    <w:rsid w:val="002C0E1D"/>
    <w:rsid w:val="002D28BD"/>
    <w:rsid w:val="002D47BF"/>
    <w:rsid w:val="002D6F17"/>
    <w:rsid w:val="002E049D"/>
    <w:rsid w:val="002E203D"/>
    <w:rsid w:val="002E30A1"/>
    <w:rsid w:val="002E3E9A"/>
    <w:rsid w:val="002E57A2"/>
    <w:rsid w:val="002F1E84"/>
    <w:rsid w:val="002F3596"/>
    <w:rsid w:val="002F495E"/>
    <w:rsid w:val="002F56DF"/>
    <w:rsid w:val="00310428"/>
    <w:rsid w:val="00312A26"/>
    <w:rsid w:val="00321277"/>
    <w:rsid w:val="00323548"/>
    <w:rsid w:val="00327E49"/>
    <w:rsid w:val="003305FA"/>
    <w:rsid w:val="0033383F"/>
    <w:rsid w:val="003345F5"/>
    <w:rsid w:val="00335564"/>
    <w:rsid w:val="00343599"/>
    <w:rsid w:val="00343843"/>
    <w:rsid w:val="00343D14"/>
    <w:rsid w:val="0034558C"/>
    <w:rsid w:val="00351908"/>
    <w:rsid w:val="003556E0"/>
    <w:rsid w:val="003557DA"/>
    <w:rsid w:val="00373D67"/>
    <w:rsid w:val="003802C5"/>
    <w:rsid w:val="00380CE5"/>
    <w:rsid w:val="00382072"/>
    <w:rsid w:val="00383F34"/>
    <w:rsid w:val="00384791"/>
    <w:rsid w:val="00384A0F"/>
    <w:rsid w:val="003918EF"/>
    <w:rsid w:val="00391D0F"/>
    <w:rsid w:val="00393AEF"/>
    <w:rsid w:val="00393D81"/>
    <w:rsid w:val="003962DE"/>
    <w:rsid w:val="00397B89"/>
    <w:rsid w:val="003A2FD5"/>
    <w:rsid w:val="003A3D56"/>
    <w:rsid w:val="003A6524"/>
    <w:rsid w:val="003B7942"/>
    <w:rsid w:val="003C3B41"/>
    <w:rsid w:val="003C51DC"/>
    <w:rsid w:val="003C57D3"/>
    <w:rsid w:val="003D23B3"/>
    <w:rsid w:val="003D2828"/>
    <w:rsid w:val="003D6B2B"/>
    <w:rsid w:val="003E08F3"/>
    <w:rsid w:val="003E193B"/>
    <w:rsid w:val="003E2265"/>
    <w:rsid w:val="003E3131"/>
    <w:rsid w:val="003E334D"/>
    <w:rsid w:val="003E39E2"/>
    <w:rsid w:val="003E3F68"/>
    <w:rsid w:val="003E53A6"/>
    <w:rsid w:val="003E6C60"/>
    <w:rsid w:val="003E720C"/>
    <w:rsid w:val="003F623E"/>
    <w:rsid w:val="003F66F6"/>
    <w:rsid w:val="004029FA"/>
    <w:rsid w:val="00402A6A"/>
    <w:rsid w:val="00413F47"/>
    <w:rsid w:val="0042060E"/>
    <w:rsid w:val="004215B2"/>
    <w:rsid w:val="00430EDA"/>
    <w:rsid w:val="004354FA"/>
    <w:rsid w:val="0043625A"/>
    <w:rsid w:val="00440837"/>
    <w:rsid w:val="00441F4D"/>
    <w:rsid w:val="004530EE"/>
    <w:rsid w:val="0045672F"/>
    <w:rsid w:val="00457EDB"/>
    <w:rsid w:val="004615DB"/>
    <w:rsid w:val="00462270"/>
    <w:rsid w:val="00462E9D"/>
    <w:rsid w:val="00463738"/>
    <w:rsid w:val="0046513F"/>
    <w:rsid w:val="00477C33"/>
    <w:rsid w:val="00480E67"/>
    <w:rsid w:val="00480EEA"/>
    <w:rsid w:val="004819A5"/>
    <w:rsid w:val="004847B6"/>
    <w:rsid w:val="00485242"/>
    <w:rsid w:val="00493028"/>
    <w:rsid w:val="0049616C"/>
    <w:rsid w:val="004A3A52"/>
    <w:rsid w:val="004A5109"/>
    <w:rsid w:val="004B0605"/>
    <w:rsid w:val="004B13B2"/>
    <w:rsid w:val="004B79D3"/>
    <w:rsid w:val="004C36BB"/>
    <w:rsid w:val="004C430E"/>
    <w:rsid w:val="004C4CF2"/>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B2"/>
    <w:rsid w:val="005228E2"/>
    <w:rsid w:val="00524B85"/>
    <w:rsid w:val="00526332"/>
    <w:rsid w:val="00533A29"/>
    <w:rsid w:val="00540968"/>
    <w:rsid w:val="00541D13"/>
    <w:rsid w:val="00544ED5"/>
    <w:rsid w:val="00545007"/>
    <w:rsid w:val="005464CA"/>
    <w:rsid w:val="00546B87"/>
    <w:rsid w:val="00551654"/>
    <w:rsid w:val="00551A0C"/>
    <w:rsid w:val="00555F66"/>
    <w:rsid w:val="00556003"/>
    <w:rsid w:val="00556EBC"/>
    <w:rsid w:val="00564D41"/>
    <w:rsid w:val="00566A66"/>
    <w:rsid w:val="00567336"/>
    <w:rsid w:val="005675CA"/>
    <w:rsid w:val="00595D7E"/>
    <w:rsid w:val="00597F1B"/>
    <w:rsid w:val="005A4BF2"/>
    <w:rsid w:val="005A64DD"/>
    <w:rsid w:val="005A6A5B"/>
    <w:rsid w:val="005B4F54"/>
    <w:rsid w:val="005C0232"/>
    <w:rsid w:val="005C275E"/>
    <w:rsid w:val="005C3623"/>
    <w:rsid w:val="005C4415"/>
    <w:rsid w:val="005C65BF"/>
    <w:rsid w:val="005C69CF"/>
    <w:rsid w:val="005C7FD6"/>
    <w:rsid w:val="005D008B"/>
    <w:rsid w:val="005D04BE"/>
    <w:rsid w:val="005D2C27"/>
    <w:rsid w:val="005D79C0"/>
    <w:rsid w:val="005E0B16"/>
    <w:rsid w:val="005E3C64"/>
    <w:rsid w:val="005E4979"/>
    <w:rsid w:val="005F08C5"/>
    <w:rsid w:val="005F7BAE"/>
    <w:rsid w:val="00600647"/>
    <w:rsid w:val="00606A64"/>
    <w:rsid w:val="00611AFD"/>
    <w:rsid w:val="00612758"/>
    <w:rsid w:val="006236C3"/>
    <w:rsid w:val="00630061"/>
    <w:rsid w:val="00630EA6"/>
    <w:rsid w:val="006344E9"/>
    <w:rsid w:val="00635067"/>
    <w:rsid w:val="0066462F"/>
    <w:rsid w:val="00664CC2"/>
    <w:rsid w:val="00666637"/>
    <w:rsid w:val="006672E6"/>
    <w:rsid w:val="0067489C"/>
    <w:rsid w:val="0067607A"/>
    <w:rsid w:val="00680190"/>
    <w:rsid w:val="00684857"/>
    <w:rsid w:val="00686471"/>
    <w:rsid w:val="006870DA"/>
    <w:rsid w:val="00690846"/>
    <w:rsid w:val="00695534"/>
    <w:rsid w:val="006A1126"/>
    <w:rsid w:val="006B27CE"/>
    <w:rsid w:val="006B2B4C"/>
    <w:rsid w:val="006B790D"/>
    <w:rsid w:val="006C2AEE"/>
    <w:rsid w:val="006D1E14"/>
    <w:rsid w:val="006D3004"/>
    <w:rsid w:val="006D6CF7"/>
    <w:rsid w:val="006E5794"/>
    <w:rsid w:val="006F2FA3"/>
    <w:rsid w:val="006F6C44"/>
    <w:rsid w:val="00700DFF"/>
    <w:rsid w:val="00702A04"/>
    <w:rsid w:val="0070337B"/>
    <w:rsid w:val="00704D02"/>
    <w:rsid w:val="007064AB"/>
    <w:rsid w:val="00706557"/>
    <w:rsid w:val="00707C51"/>
    <w:rsid w:val="007134F3"/>
    <w:rsid w:val="0071531C"/>
    <w:rsid w:val="00717DD1"/>
    <w:rsid w:val="00721911"/>
    <w:rsid w:val="00721F94"/>
    <w:rsid w:val="00722A76"/>
    <w:rsid w:val="007259CC"/>
    <w:rsid w:val="007312D6"/>
    <w:rsid w:val="007427F3"/>
    <w:rsid w:val="00750776"/>
    <w:rsid w:val="00752319"/>
    <w:rsid w:val="00757B31"/>
    <w:rsid w:val="00761637"/>
    <w:rsid w:val="00761C31"/>
    <w:rsid w:val="00761C60"/>
    <w:rsid w:val="00761F57"/>
    <w:rsid w:val="00781965"/>
    <w:rsid w:val="007832F6"/>
    <w:rsid w:val="00783CAA"/>
    <w:rsid w:val="007841E1"/>
    <w:rsid w:val="00784660"/>
    <w:rsid w:val="007850C4"/>
    <w:rsid w:val="0078612B"/>
    <w:rsid w:val="00786E43"/>
    <w:rsid w:val="0078764B"/>
    <w:rsid w:val="0078778A"/>
    <w:rsid w:val="0079170F"/>
    <w:rsid w:val="00794562"/>
    <w:rsid w:val="0079748A"/>
    <w:rsid w:val="007A1453"/>
    <w:rsid w:val="007A24F8"/>
    <w:rsid w:val="007A4144"/>
    <w:rsid w:val="007A54D2"/>
    <w:rsid w:val="007A6000"/>
    <w:rsid w:val="007A744F"/>
    <w:rsid w:val="007B6844"/>
    <w:rsid w:val="007B7A9E"/>
    <w:rsid w:val="007C05DC"/>
    <w:rsid w:val="007C0DC8"/>
    <w:rsid w:val="007C1E4A"/>
    <w:rsid w:val="007C6F84"/>
    <w:rsid w:val="007F04D3"/>
    <w:rsid w:val="007F16F8"/>
    <w:rsid w:val="007F1C2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1A15"/>
    <w:rsid w:val="00847CF0"/>
    <w:rsid w:val="00851363"/>
    <w:rsid w:val="00851711"/>
    <w:rsid w:val="00852454"/>
    <w:rsid w:val="00854276"/>
    <w:rsid w:val="00856F1E"/>
    <w:rsid w:val="00857954"/>
    <w:rsid w:val="00863D55"/>
    <w:rsid w:val="008650FD"/>
    <w:rsid w:val="00867DF3"/>
    <w:rsid w:val="008713F3"/>
    <w:rsid w:val="00872A03"/>
    <w:rsid w:val="00877B8D"/>
    <w:rsid w:val="00881347"/>
    <w:rsid w:val="00883800"/>
    <w:rsid w:val="0088785E"/>
    <w:rsid w:val="00890D60"/>
    <w:rsid w:val="00892480"/>
    <w:rsid w:val="00897A30"/>
    <w:rsid w:val="008A5674"/>
    <w:rsid w:val="008A7044"/>
    <w:rsid w:val="008B6833"/>
    <w:rsid w:val="008B6B1A"/>
    <w:rsid w:val="008B74C4"/>
    <w:rsid w:val="008C2832"/>
    <w:rsid w:val="008C4109"/>
    <w:rsid w:val="008C42CC"/>
    <w:rsid w:val="008C498A"/>
    <w:rsid w:val="008C63A2"/>
    <w:rsid w:val="008C7273"/>
    <w:rsid w:val="008D114F"/>
    <w:rsid w:val="008D3DD2"/>
    <w:rsid w:val="008D41C9"/>
    <w:rsid w:val="008D5CDA"/>
    <w:rsid w:val="008D7A71"/>
    <w:rsid w:val="008E13AA"/>
    <w:rsid w:val="008E2C2A"/>
    <w:rsid w:val="008F0F64"/>
    <w:rsid w:val="008F16D6"/>
    <w:rsid w:val="008F3C04"/>
    <w:rsid w:val="008F3C44"/>
    <w:rsid w:val="008F4E61"/>
    <w:rsid w:val="008F5EF5"/>
    <w:rsid w:val="008F668F"/>
    <w:rsid w:val="008F6781"/>
    <w:rsid w:val="009051F4"/>
    <w:rsid w:val="0092415F"/>
    <w:rsid w:val="009256DD"/>
    <w:rsid w:val="00926AE6"/>
    <w:rsid w:val="0094122A"/>
    <w:rsid w:val="00946A54"/>
    <w:rsid w:val="00946C72"/>
    <w:rsid w:val="0095624F"/>
    <w:rsid w:val="009571C2"/>
    <w:rsid w:val="00960704"/>
    <w:rsid w:val="00960B17"/>
    <w:rsid w:val="00964622"/>
    <w:rsid w:val="009700C5"/>
    <w:rsid w:val="00971602"/>
    <w:rsid w:val="00980054"/>
    <w:rsid w:val="0098506C"/>
    <w:rsid w:val="009854D5"/>
    <w:rsid w:val="00992C48"/>
    <w:rsid w:val="00993F35"/>
    <w:rsid w:val="00995CC4"/>
    <w:rsid w:val="0099713F"/>
    <w:rsid w:val="009A0CB1"/>
    <w:rsid w:val="009A67C9"/>
    <w:rsid w:val="009A734A"/>
    <w:rsid w:val="009B3A7B"/>
    <w:rsid w:val="009B6083"/>
    <w:rsid w:val="009D0BB6"/>
    <w:rsid w:val="009D3A41"/>
    <w:rsid w:val="009D3EF2"/>
    <w:rsid w:val="009D5991"/>
    <w:rsid w:val="009D76B9"/>
    <w:rsid w:val="009E1F39"/>
    <w:rsid w:val="009E3C1B"/>
    <w:rsid w:val="009E6CA9"/>
    <w:rsid w:val="009E7F8D"/>
    <w:rsid w:val="009F1F17"/>
    <w:rsid w:val="009F5E40"/>
    <w:rsid w:val="00A07E25"/>
    <w:rsid w:val="00A14187"/>
    <w:rsid w:val="00A14640"/>
    <w:rsid w:val="00A14720"/>
    <w:rsid w:val="00A16B59"/>
    <w:rsid w:val="00A16E2C"/>
    <w:rsid w:val="00A215AB"/>
    <w:rsid w:val="00A22178"/>
    <w:rsid w:val="00A241B8"/>
    <w:rsid w:val="00A3090A"/>
    <w:rsid w:val="00A46DF7"/>
    <w:rsid w:val="00A503B4"/>
    <w:rsid w:val="00A5392D"/>
    <w:rsid w:val="00A53E82"/>
    <w:rsid w:val="00A558AE"/>
    <w:rsid w:val="00A564E2"/>
    <w:rsid w:val="00A67678"/>
    <w:rsid w:val="00A74915"/>
    <w:rsid w:val="00A755F6"/>
    <w:rsid w:val="00A75835"/>
    <w:rsid w:val="00A854F0"/>
    <w:rsid w:val="00A86E2D"/>
    <w:rsid w:val="00A86E6C"/>
    <w:rsid w:val="00A87823"/>
    <w:rsid w:val="00A92792"/>
    <w:rsid w:val="00A94DF9"/>
    <w:rsid w:val="00A96323"/>
    <w:rsid w:val="00A978C8"/>
    <w:rsid w:val="00A97D69"/>
    <w:rsid w:val="00AA09BC"/>
    <w:rsid w:val="00AA0C18"/>
    <w:rsid w:val="00AA0CF0"/>
    <w:rsid w:val="00AA33CA"/>
    <w:rsid w:val="00AA33DD"/>
    <w:rsid w:val="00AB4EBC"/>
    <w:rsid w:val="00AB50B7"/>
    <w:rsid w:val="00AB6ECE"/>
    <w:rsid w:val="00AC116E"/>
    <w:rsid w:val="00AC28C6"/>
    <w:rsid w:val="00AC5B21"/>
    <w:rsid w:val="00AC764D"/>
    <w:rsid w:val="00AC7D5A"/>
    <w:rsid w:val="00AD526B"/>
    <w:rsid w:val="00AD5761"/>
    <w:rsid w:val="00AD5C52"/>
    <w:rsid w:val="00AD67B1"/>
    <w:rsid w:val="00AD7DFE"/>
    <w:rsid w:val="00AE3363"/>
    <w:rsid w:val="00AE413A"/>
    <w:rsid w:val="00AE5AB4"/>
    <w:rsid w:val="00AE6DAB"/>
    <w:rsid w:val="00AF1CA2"/>
    <w:rsid w:val="00AF5A5B"/>
    <w:rsid w:val="00AF78C9"/>
    <w:rsid w:val="00B03133"/>
    <w:rsid w:val="00B074F2"/>
    <w:rsid w:val="00B07B19"/>
    <w:rsid w:val="00B1268D"/>
    <w:rsid w:val="00B14DA6"/>
    <w:rsid w:val="00B1678C"/>
    <w:rsid w:val="00B22C15"/>
    <w:rsid w:val="00B242A8"/>
    <w:rsid w:val="00B35261"/>
    <w:rsid w:val="00B41476"/>
    <w:rsid w:val="00B53958"/>
    <w:rsid w:val="00B53DAC"/>
    <w:rsid w:val="00B542F0"/>
    <w:rsid w:val="00B641A2"/>
    <w:rsid w:val="00B65D03"/>
    <w:rsid w:val="00B71AED"/>
    <w:rsid w:val="00B750FF"/>
    <w:rsid w:val="00B7731C"/>
    <w:rsid w:val="00B77321"/>
    <w:rsid w:val="00B7748B"/>
    <w:rsid w:val="00B826D3"/>
    <w:rsid w:val="00B85B4C"/>
    <w:rsid w:val="00B91916"/>
    <w:rsid w:val="00B96BF9"/>
    <w:rsid w:val="00BA2D77"/>
    <w:rsid w:val="00BA7E66"/>
    <w:rsid w:val="00BB1D27"/>
    <w:rsid w:val="00BB4C3C"/>
    <w:rsid w:val="00BB5EC4"/>
    <w:rsid w:val="00BC2A76"/>
    <w:rsid w:val="00BD059E"/>
    <w:rsid w:val="00BD592D"/>
    <w:rsid w:val="00BD5A4B"/>
    <w:rsid w:val="00BF0A3E"/>
    <w:rsid w:val="00BF1682"/>
    <w:rsid w:val="00BF3D89"/>
    <w:rsid w:val="00BF5412"/>
    <w:rsid w:val="00C011E1"/>
    <w:rsid w:val="00C01267"/>
    <w:rsid w:val="00C01362"/>
    <w:rsid w:val="00C15B46"/>
    <w:rsid w:val="00C2107A"/>
    <w:rsid w:val="00C22617"/>
    <w:rsid w:val="00C277DC"/>
    <w:rsid w:val="00C310C5"/>
    <w:rsid w:val="00C3396C"/>
    <w:rsid w:val="00C34368"/>
    <w:rsid w:val="00C356CF"/>
    <w:rsid w:val="00C42220"/>
    <w:rsid w:val="00C4486B"/>
    <w:rsid w:val="00C46623"/>
    <w:rsid w:val="00C5042F"/>
    <w:rsid w:val="00C50843"/>
    <w:rsid w:val="00C569D5"/>
    <w:rsid w:val="00C65542"/>
    <w:rsid w:val="00C829DC"/>
    <w:rsid w:val="00C86383"/>
    <w:rsid w:val="00C91601"/>
    <w:rsid w:val="00C9434B"/>
    <w:rsid w:val="00C96F2B"/>
    <w:rsid w:val="00CA0814"/>
    <w:rsid w:val="00CA0EBE"/>
    <w:rsid w:val="00CA57B6"/>
    <w:rsid w:val="00CA67AB"/>
    <w:rsid w:val="00CB1F79"/>
    <w:rsid w:val="00CC674E"/>
    <w:rsid w:val="00CC6F24"/>
    <w:rsid w:val="00CD31B5"/>
    <w:rsid w:val="00CD3633"/>
    <w:rsid w:val="00CD48BD"/>
    <w:rsid w:val="00CE032B"/>
    <w:rsid w:val="00CE0964"/>
    <w:rsid w:val="00CE0B9A"/>
    <w:rsid w:val="00CE5869"/>
    <w:rsid w:val="00CE6F13"/>
    <w:rsid w:val="00CF6F99"/>
    <w:rsid w:val="00D05C90"/>
    <w:rsid w:val="00D0709B"/>
    <w:rsid w:val="00D121EC"/>
    <w:rsid w:val="00D17929"/>
    <w:rsid w:val="00D2027A"/>
    <w:rsid w:val="00D22C59"/>
    <w:rsid w:val="00D27092"/>
    <w:rsid w:val="00D31426"/>
    <w:rsid w:val="00D31E4D"/>
    <w:rsid w:val="00D332B5"/>
    <w:rsid w:val="00D3462E"/>
    <w:rsid w:val="00D34AAF"/>
    <w:rsid w:val="00D40BD5"/>
    <w:rsid w:val="00D44DC4"/>
    <w:rsid w:val="00D57B3A"/>
    <w:rsid w:val="00D600F3"/>
    <w:rsid w:val="00D621BE"/>
    <w:rsid w:val="00D62BE5"/>
    <w:rsid w:val="00D66EB0"/>
    <w:rsid w:val="00D704A8"/>
    <w:rsid w:val="00D719E7"/>
    <w:rsid w:val="00D823E2"/>
    <w:rsid w:val="00D84BF4"/>
    <w:rsid w:val="00D864D2"/>
    <w:rsid w:val="00D874FB"/>
    <w:rsid w:val="00D90262"/>
    <w:rsid w:val="00D9402D"/>
    <w:rsid w:val="00D94954"/>
    <w:rsid w:val="00DA5786"/>
    <w:rsid w:val="00DB28BF"/>
    <w:rsid w:val="00DB3852"/>
    <w:rsid w:val="00DB5ECD"/>
    <w:rsid w:val="00DB7E09"/>
    <w:rsid w:val="00DC57B4"/>
    <w:rsid w:val="00DD32F3"/>
    <w:rsid w:val="00DD3DDE"/>
    <w:rsid w:val="00DD473E"/>
    <w:rsid w:val="00DE3466"/>
    <w:rsid w:val="00DF0BAA"/>
    <w:rsid w:val="00DF1BC6"/>
    <w:rsid w:val="00DF6555"/>
    <w:rsid w:val="00DF6CD2"/>
    <w:rsid w:val="00E01793"/>
    <w:rsid w:val="00E02D8F"/>
    <w:rsid w:val="00E042C2"/>
    <w:rsid w:val="00E06BA5"/>
    <w:rsid w:val="00E12C4C"/>
    <w:rsid w:val="00E16E23"/>
    <w:rsid w:val="00E238C2"/>
    <w:rsid w:val="00E24099"/>
    <w:rsid w:val="00E26211"/>
    <w:rsid w:val="00E318C7"/>
    <w:rsid w:val="00E33AAA"/>
    <w:rsid w:val="00E34C07"/>
    <w:rsid w:val="00E36067"/>
    <w:rsid w:val="00E3768A"/>
    <w:rsid w:val="00E442D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945D4"/>
    <w:rsid w:val="00EA15E5"/>
    <w:rsid w:val="00EA7B60"/>
    <w:rsid w:val="00EB31F6"/>
    <w:rsid w:val="00EB4EE4"/>
    <w:rsid w:val="00EB5365"/>
    <w:rsid w:val="00EB62DE"/>
    <w:rsid w:val="00EC0024"/>
    <w:rsid w:val="00ED4701"/>
    <w:rsid w:val="00ED4C45"/>
    <w:rsid w:val="00ED5AEE"/>
    <w:rsid w:val="00ED668D"/>
    <w:rsid w:val="00EE1FA6"/>
    <w:rsid w:val="00EE4C8B"/>
    <w:rsid w:val="00EE6A25"/>
    <w:rsid w:val="00EF6235"/>
    <w:rsid w:val="00F05169"/>
    <w:rsid w:val="00F0526E"/>
    <w:rsid w:val="00F05EA7"/>
    <w:rsid w:val="00F142C1"/>
    <w:rsid w:val="00F1525A"/>
    <w:rsid w:val="00F241B2"/>
    <w:rsid w:val="00F261B9"/>
    <w:rsid w:val="00F3246E"/>
    <w:rsid w:val="00F32B61"/>
    <w:rsid w:val="00F37FAF"/>
    <w:rsid w:val="00F4148E"/>
    <w:rsid w:val="00F42E3E"/>
    <w:rsid w:val="00F43580"/>
    <w:rsid w:val="00F454F1"/>
    <w:rsid w:val="00F45BC9"/>
    <w:rsid w:val="00F466D7"/>
    <w:rsid w:val="00F5324C"/>
    <w:rsid w:val="00F55436"/>
    <w:rsid w:val="00F5634D"/>
    <w:rsid w:val="00F65C99"/>
    <w:rsid w:val="00F701B3"/>
    <w:rsid w:val="00F779F7"/>
    <w:rsid w:val="00F82F68"/>
    <w:rsid w:val="00F83F05"/>
    <w:rsid w:val="00F86A50"/>
    <w:rsid w:val="00F91BE9"/>
    <w:rsid w:val="00F91C6B"/>
    <w:rsid w:val="00F9446E"/>
    <w:rsid w:val="00F94822"/>
    <w:rsid w:val="00F9485F"/>
    <w:rsid w:val="00F960FE"/>
    <w:rsid w:val="00F9796E"/>
    <w:rsid w:val="00F97CB9"/>
    <w:rsid w:val="00FA1690"/>
    <w:rsid w:val="00FA278D"/>
    <w:rsid w:val="00FB2B6A"/>
    <w:rsid w:val="00FB340F"/>
    <w:rsid w:val="00FB4761"/>
    <w:rsid w:val="00FC6348"/>
    <w:rsid w:val="00FC7FD0"/>
    <w:rsid w:val="00FD2B25"/>
    <w:rsid w:val="00FD2BF4"/>
    <w:rsid w:val="00FD2D67"/>
    <w:rsid w:val="00FF6B0A"/>
    <w:rsid w:val="00FF6E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A92533898D24F119CF907B4D0FC59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2026-05-19T15:23:28Z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2026-05-19T00:00:00Z</Date_x0020_protokolli>
    <Titulli xmlns="0e656187-b300-4fb0-8bf4-3a50f872073c">Për procesin e anëtarësimit të Republikës së Shqipërisë në Bashkimin Evropian</Titulli>
    <Modifikuesi xmlns="0e656187-b300-4fb0-8bf4-3a50f872073c">alma.lisaku</Modifikuesi>
    <Nr_x002e__x0020_prot_x0020_QBZ xmlns="0e656187-b300-4fb0-8bf4-3a50f872073c">1129/1</Nr_x002e__x0020_prot_x0020_QBZ>
    <Data_x0020_e_x0020_Modifikimit xmlns="0e656187-b300-4fb0-8bf4-3a50f872073c">2026-05-20T08:35:24Z</Data_x0020_e_x0020_Modifikimit>
    <Dekretuar xmlns="0e656187-b300-4fb0-8bf4-3a50f872073c">false</Dekretuar>
    <Data xmlns="0e656187-b300-4fb0-8bf4-3a50f872073c">2026-05-14T00:00:00Z</Data>
    <Nr_x002e__x0020_protokolli_x0020_i_x0020_aktit xmlns="0e656187-b300-4fb0-8bf4-3a50f872073c">2208/1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9ADF8-24C1-4D1F-B946-BB09C6D3EB15}">
  <ds:schemaRefs>
    <ds:schemaRef ds:uri="http://schemas.microsoft.com/sharepoint/v3/contenttype/forms"/>
  </ds:schemaRefs>
</ds:datastoreItem>
</file>

<file path=customXml/itemProps2.xml><?xml version="1.0" encoding="utf-8"?>
<ds:datastoreItem xmlns:ds="http://schemas.openxmlformats.org/officeDocument/2006/customXml" ds:itemID="{C843FB09-47BB-4F96-B437-DF38B6E52D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AA6A1AC-354C-4E2E-8868-A725EDEF6804}">
  <ds:schemaRefs>
    <ds:schemaRef ds:uri="http://schemas.microsoft.com/office/2006/metadata/properties"/>
    <ds:schemaRef ds:uri="0e656187-b300-4fb0-8bf4-3a50f872073c"/>
    <ds:schemaRef ds:uri="http://www.w3.org/XML/1998/namespace"/>
    <ds:schemaRef ds:uri="http://schemas.microsoft.com/office/2006/documentManagement/types"/>
    <ds:schemaRef ds:uri="http://purl.org/dc/terms/"/>
    <ds:schemaRef ds:uri="http://purl.org/dc/elements/1.1/"/>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5BF94220-2CC1-4D02-9F53-D4394A5F4802}">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29dacc4-3f6a-4f01-8c73-3a3f5b07ef18}" removed="0"/>
</clbl:labelList>
</file>

<file path=docProps/app.xml><?xml version="1.0" encoding="utf-8"?>
<Properties xmlns="http://schemas.openxmlformats.org/officeDocument/2006/extended-properties" xmlns:vt="http://schemas.openxmlformats.org/officeDocument/2006/docPropsVTypes">
  <Template>Normal</Template>
  <TotalTime>4</TotalTime>
  <Pages>3</Pages>
  <Words>1274</Words>
  <Characters>7263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Për procesin e anëtarësimit të Republikës së Shqipërisë në Bashkimin Evropian</vt:lpstr>
    </vt:vector>
  </TitlesOfParts>
  <Company/>
  <LinksUpToDate>false</LinksUpToDate>
  <CharactersWithSpaces>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procesin e anëtarësimit të Republikës së Shqipërisë në Bashkimin Evropian</dc:title>
  <dc:creator>user</dc:creator>
  <cp:lastModifiedBy>Alma Lisaku</cp:lastModifiedBy>
  <cp:revision>7</cp:revision>
  <cp:lastPrinted>2026-05-18T09:58:00Z</cp:lastPrinted>
  <dcterms:created xsi:type="dcterms:W3CDTF">2026-05-19T14:31:00Z</dcterms:created>
  <dcterms:modified xsi:type="dcterms:W3CDTF">2026-05-20T07:57:00Z</dcterms:modified>
</cp:coreProperties>
</file>