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32D91" w14:textId="45B04F62" w:rsidR="00493028" w:rsidRPr="00CE5A3A" w:rsidRDefault="0042060E" w:rsidP="00CE5A3A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CE5A3A">
        <w:rPr>
          <w:rFonts w:ascii="Garamond" w:eastAsia="Times New Roman" w:hAnsi="Garamond" w:cs="Times New Roman"/>
          <w:b/>
          <w:sz w:val="24"/>
          <w:szCs w:val="24"/>
        </w:rPr>
        <w:t>REZOLUT</w:t>
      </w:r>
      <w:r w:rsidR="007F1C28" w:rsidRPr="00CE5A3A">
        <w:rPr>
          <w:rFonts w:ascii="Garamond" w:eastAsia="Times New Roman" w:hAnsi="Garamond" w:cs="Times New Roman"/>
          <w:b/>
          <w:sz w:val="24"/>
          <w:szCs w:val="24"/>
        </w:rPr>
        <w:t>Ë</w:t>
      </w:r>
      <w:r w:rsidR="00493028" w:rsidRPr="00CE5A3A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</w:p>
    <w:p w14:paraId="279664FB" w14:textId="77777777" w:rsidR="00C34C99" w:rsidRPr="00CE5A3A" w:rsidRDefault="00133DE0" w:rsidP="00CE5A3A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CE5A3A">
        <w:rPr>
          <w:rFonts w:ascii="Garamond" w:eastAsia="Times New Roman" w:hAnsi="Garamond" w:cs="Times New Roman"/>
          <w:b/>
          <w:sz w:val="24"/>
          <w:szCs w:val="24"/>
        </w:rPr>
        <w:t xml:space="preserve">PËR VLERËSIMIN E VEPRIMTARISË SË </w:t>
      </w:r>
      <w:proofErr w:type="spellStart"/>
      <w:r w:rsidRPr="00CE5A3A">
        <w:rPr>
          <w:rFonts w:ascii="Garamond" w:eastAsia="Times New Roman" w:hAnsi="Garamond" w:cs="Times New Roman"/>
          <w:b/>
          <w:sz w:val="24"/>
          <w:szCs w:val="24"/>
        </w:rPr>
        <w:t>KOMISIONERIT</w:t>
      </w:r>
      <w:proofErr w:type="spellEnd"/>
      <w:r w:rsidRPr="00CE5A3A">
        <w:rPr>
          <w:rFonts w:ascii="Garamond" w:eastAsia="Times New Roman" w:hAnsi="Garamond" w:cs="Times New Roman"/>
          <w:b/>
          <w:sz w:val="24"/>
          <w:szCs w:val="24"/>
        </w:rPr>
        <w:t xml:space="preserve"> PËR TË DREJTËN </w:t>
      </w:r>
    </w:p>
    <w:p w14:paraId="47F14A82" w14:textId="4AB8E436" w:rsidR="00133DE0" w:rsidRPr="00CE5A3A" w:rsidRDefault="00133DE0" w:rsidP="00CE5A3A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CE5A3A">
        <w:rPr>
          <w:rFonts w:ascii="Garamond" w:eastAsia="Times New Roman" w:hAnsi="Garamond" w:cs="Times New Roman"/>
          <w:b/>
          <w:sz w:val="24"/>
          <w:szCs w:val="24"/>
        </w:rPr>
        <w:t>E INFORMIMIT DHE MBROJTJEN E TË DHËNAVE PERSONALE</w:t>
      </w:r>
      <w:r w:rsidR="009546FE">
        <w:rPr>
          <w:rFonts w:ascii="Garamond" w:eastAsia="Times New Roman" w:hAnsi="Garamond" w:cs="Times New Roman"/>
          <w:b/>
          <w:sz w:val="24"/>
          <w:szCs w:val="24"/>
        </w:rPr>
        <w:t>,</w:t>
      </w:r>
    </w:p>
    <w:p w14:paraId="0EC440F6" w14:textId="734FC781" w:rsidR="00133DE0" w:rsidRPr="00CE5A3A" w:rsidRDefault="00133DE0" w:rsidP="00CE5A3A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CE5A3A">
        <w:rPr>
          <w:rFonts w:ascii="Garamond" w:eastAsia="Times New Roman" w:hAnsi="Garamond" w:cs="Times New Roman"/>
          <w:b/>
          <w:sz w:val="24"/>
          <w:szCs w:val="24"/>
        </w:rPr>
        <w:t>PËR VITIN 2025</w:t>
      </w:r>
      <w:r w:rsidR="00C34C99" w:rsidRPr="00CE5A3A">
        <w:rPr>
          <w:rFonts w:ascii="Garamond" w:eastAsia="Times New Roman" w:hAnsi="Garamond"/>
          <w:bCs/>
          <w:sz w:val="24"/>
          <w:szCs w:val="24"/>
        </w:rPr>
        <w:t xml:space="preserve"> </w:t>
      </w:r>
      <w:r w:rsidR="00C34C99" w:rsidRPr="00CE5A3A">
        <w:rPr>
          <w:rFonts w:ascii="Garamond" w:eastAsia="Times New Roman" w:hAnsi="Garamond"/>
          <w:b/>
          <w:sz w:val="24"/>
          <w:szCs w:val="24"/>
        </w:rPr>
        <w:t>DHE REKOMANDIMET PËR VITIN 2026</w:t>
      </w:r>
    </w:p>
    <w:p w14:paraId="19FCC7C7" w14:textId="77777777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</w:p>
    <w:p w14:paraId="1188EFCB" w14:textId="4FACBC1C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CE5A3A">
        <w:rPr>
          <w:rFonts w:ascii="Garamond" w:eastAsia="Times New Roman" w:hAnsi="Garamond" w:cs="Times New Roman"/>
          <w:b/>
          <w:sz w:val="24"/>
          <w:szCs w:val="24"/>
        </w:rPr>
        <w:t>Kuvendi i Shqipërisë,</w:t>
      </w:r>
    </w:p>
    <w:p w14:paraId="0E3C274A" w14:textId="16C2D1B0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Duke vlerësuar rolin e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Komisionerit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për të Drejtën e Informimit dhe Mbrojtjen e të Dhënave Personale në garantimin e ushtrimit të së drejtës për informim dhe mbrojtjes së të dhënave personale, në përputhje me standardet kushtetuese dhe legjislacionin në fuqi;</w:t>
      </w:r>
    </w:p>
    <w:p w14:paraId="34BBEB65" w14:textId="703F4B5E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Duke vlerësuar rëndësinë e këtij institucioni në forcimin e transparencës, llogaridhënies dhe besimit të publikut ndaj institucioneve shtetërore;</w:t>
      </w:r>
    </w:p>
    <w:p w14:paraId="28424D4C" w14:textId="4860655F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Duke vlerësuar veprimtarinë e institucionit në drejtim të monitorimit të zbatimit të legjislacionit për të drejtën e informimit dhe mbrojtjen e të dhënave personale nga autoritetet publike dhe subjektet përkatëse;</w:t>
      </w:r>
    </w:p>
    <w:p w14:paraId="129C1AA7" w14:textId="4DC702E8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Duke vlerësuar angazhimin e institucionit në trajtimin e ankesave administrative, zhvillimin e hetimeve administrative dhe ndjekjen e respektimit të detyrimeve ligjore nga institucionet publike;</w:t>
      </w:r>
    </w:p>
    <w:p w14:paraId="09B73B6F" w14:textId="66C75A24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Duke vlerësuar kontributin e institucionit në forcimin e transparencës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proaktive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, promovimin e të dhënave të hapura dhe rritjen e ndërgjegjësimit </w:t>
      </w:r>
      <w:r w:rsidR="00C00CA5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për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standardet e mbrojtjes së të dhënave personale;</w:t>
      </w:r>
    </w:p>
    <w:p w14:paraId="556FBEBB" w14:textId="33D7BF58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Duke vlerësuar rolin e institucionit</w:t>
      </w:r>
      <w:r w:rsidR="009546FE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në kuadër të procesit të integrimit evropian, veçanërisht në drejtim të përafrimit të legjislacionit dhe standardeve me </w:t>
      </w:r>
      <w:proofErr w:type="spellStart"/>
      <w:r w:rsidRPr="00CE5A3A">
        <w:rPr>
          <w:rFonts w:ascii="Garamond" w:eastAsia="Times New Roman" w:hAnsi="Garamond" w:cs="Times New Roman"/>
          <w:bCs/>
          <w:i/>
          <w:iCs/>
          <w:sz w:val="24"/>
          <w:szCs w:val="24"/>
        </w:rPr>
        <w:t>acquis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të Bashkimit Evropian në fushën e mbrojtjes së të dhënave personale dhe të drejtës për informim;</w:t>
      </w:r>
    </w:p>
    <w:p w14:paraId="608CE9AF" w14:textId="77777777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CE5A3A">
        <w:rPr>
          <w:rFonts w:ascii="Garamond" w:eastAsia="Times New Roman" w:hAnsi="Garamond" w:cs="Times New Roman"/>
          <w:b/>
          <w:sz w:val="24"/>
          <w:szCs w:val="24"/>
        </w:rPr>
        <w:t xml:space="preserve">Shqyrtoi veprimtarinë e </w:t>
      </w:r>
      <w:proofErr w:type="spellStart"/>
      <w:r w:rsidRPr="00CE5A3A">
        <w:rPr>
          <w:rFonts w:ascii="Garamond" w:eastAsia="Times New Roman" w:hAnsi="Garamond" w:cs="Times New Roman"/>
          <w:b/>
          <w:sz w:val="24"/>
          <w:szCs w:val="24"/>
        </w:rPr>
        <w:t>Komisionerit</w:t>
      </w:r>
      <w:proofErr w:type="spellEnd"/>
      <w:r w:rsidRPr="00CE5A3A">
        <w:rPr>
          <w:rFonts w:ascii="Garamond" w:eastAsia="Times New Roman" w:hAnsi="Garamond" w:cs="Times New Roman"/>
          <w:b/>
          <w:sz w:val="24"/>
          <w:szCs w:val="24"/>
        </w:rPr>
        <w:t xml:space="preserve"> për të Drejtën e Informimit dhe Mbrojtjen e të Dhënave Personale për vitin 2025 dhe vlerëson:</w:t>
      </w:r>
    </w:p>
    <w:p w14:paraId="77FE502B" w14:textId="6F7A0D16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Vijimin e monitorimit të autoriteteve publike </w:t>
      </w:r>
      <w:r w:rsidR="00A7626E" w:rsidRPr="00CE5A3A">
        <w:rPr>
          <w:rFonts w:ascii="Garamond" w:eastAsia="Times New Roman" w:hAnsi="Garamond" w:cs="Times New Roman"/>
          <w:bCs/>
          <w:sz w:val="24"/>
          <w:szCs w:val="24"/>
        </w:rPr>
        <w:t>p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ë</w:t>
      </w:r>
      <w:r w:rsidR="00A7626E" w:rsidRPr="00CE5A3A">
        <w:rPr>
          <w:rFonts w:ascii="Garamond" w:eastAsia="Times New Roman" w:hAnsi="Garamond" w:cs="Times New Roman"/>
          <w:bCs/>
          <w:sz w:val="24"/>
          <w:szCs w:val="24"/>
        </w:rPr>
        <w:t>r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zbatimin e legjislacionit për të drejtën e informimit dhe publikimin e informacionit me interes publik.</w:t>
      </w:r>
    </w:p>
    <w:p w14:paraId="7256875E" w14:textId="0E415626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Angazhimin në drejtim të forcimit të transparencës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proaktive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dhe monitorimit të programeve të transparencës në institucionet publike.</w:t>
      </w:r>
    </w:p>
    <w:p w14:paraId="7C9403D3" w14:textId="2C17B5FE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Trajtimin e ankesave administrative të qytetarëve dhe ndjekjen e rasteve që lidhen me mosdhënien ose kufizimin e </w:t>
      </w:r>
      <w:proofErr w:type="spellStart"/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aksesit</w:t>
      </w:r>
      <w:proofErr w:type="spellEnd"/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në informacion</w:t>
      </w:r>
      <w:r w:rsidR="006F7AD2" w:rsidRPr="00CE5A3A">
        <w:rPr>
          <w:rFonts w:ascii="Garamond" w:eastAsia="Times New Roman" w:hAnsi="Garamond" w:cs="Times New Roman"/>
          <w:bCs/>
          <w:sz w:val="24"/>
          <w:szCs w:val="24"/>
        </w:rPr>
        <w:t>in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publik.</w:t>
      </w:r>
    </w:p>
    <w:p w14:paraId="5563BE65" w14:textId="3096A23E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Vijimin e hetimeve administrative dhe ushtrimin e kompetencave mbikëqyrëse në funksion të garantimit të respektimit të së drejtës për informim dhe mbrojtjes së të dhënave personale.</w:t>
      </w:r>
    </w:p>
    <w:p w14:paraId="6E8C158F" w14:textId="409DE203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Kontributin në përmirësimin e kuadrit ligjor dhe nënligjor në fushën e mbrojtjes së të dhënave personale dhe të drejtës për informim</w:t>
      </w:r>
      <w:r w:rsidR="009546FE">
        <w:rPr>
          <w:rFonts w:ascii="Garamond" w:eastAsia="Times New Roman" w:hAnsi="Garamond" w:cs="Times New Roman"/>
          <w:bCs/>
          <w:sz w:val="24"/>
          <w:szCs w:val="24"/>
        </w:rPr>
        <w:t>,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në përputhje me standardet evropiane.</w:t>
      </w:r>
    </w:p>
    <w:p w14:paraId="0F240C3C" w14:textId="4E596943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Angazhimin në drejtim të rritjes së ndërgjegjësimit dhe forcimit të kapaciteteve të autoriteteve publike për zbatimin korrekt të legjislacionit në këto fusha.</w:t>
      </w:r>
    </w:p>
    <w:p w14:paraId="74F601E1" w14:textId="36091A7A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Bashkëpunimin institucional me autoritetet publike, organizatat e shoqërisë civile dhe partnerët ndërkombëtarë në funksion të promovimit të standardeve të transparencës dhe mbrojtjes së të dhënave personale.</w:t>
      </w:r>
    </w:p>
    <w:p w14:paraId="1CB31BC3" w14:textId="21218AEC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Vijimin e përpjekjeve për promovimin e të dhënave të hapura dhe rritjen e </w:t>
      </w:r>
      <w:proofErr w:type="spellStart"/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aksesueshmërisë</w:t>
      </w:r>
      <w:proofErr w:type="spellEnd"/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së informacionit publik për qytetarët.</w:t>
      </w:r>
    </w:p>
    <w:p w14:paraId="1E3CC79B" w14:textId="5A3A10EF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Angazhimin në drejtim të forcimit të standardeve të sigurisë dhe mbrojtjes së të dhënave personale në institucionet publike dhe subjektet që përpunojnë të dhëna personale.</w:t>
      </w:r>
    </w:p>
    <w:p w14:paraId="1CC24EE4" w14:textId="6DEA3DE4" w:rsidR="00133DE0" w:rsidRPr="00CE5A3A" w:rsidRDefault="00CE5A3A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>Kontributin e institucionit në forcimin e kulturës së transparencës, llogaridhënies dhe mbrojtjes së të drejtave të qytetarëve</w:t>
      </w:r>
      <w:r w:rsidR="009063A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="00133DE0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në përputhje me standardet demokratike dhe procesin e integrimit evropian.</w:t>
      </w:r>
    </w:p>
    <w:p w14:paraId="2C5A8D70" w14:textId="35894213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CE5A3A">
        <w:rPr>
          <w:rFonts w:ascii="Garamond" w:eastAsia="Times New Roman" w:hAnsi="Garamond" w:cs="Times New Roman"/>
          <w:b/>
          <w:sz w:val="24"/>
          <w:szCs w:val="24"/>
        </w:rPr>
        <w:t xml:space="preserve">Kuvendi i Shqipërisë kërkon që </w:t>
      </w:r>
      <w:proofErr w:type="spellStart"/>
      <w:r w:rsidRPr="00CE5A3A">
        <w:rPr>
          <w:rFonts w:ascii="Garamond" w:eastAsia="Times New Roman" w:hAnsi="Garamond" w:cs="Times New Roman"/>
          <w:b/>
          <w:sz w:val="24"/>
          <w:szCs w:val="24"/>
        </w:rPr>
        <w:t>Komisioneri</w:t>
      </w:r>
      <w:proofErr w:type="spellEnd"/>
      <w:r w:rsidRPr="00CE5A3A">
        <w:rPr>
          <w:rFonts w:ascii="Garamond" w:eastAsia="Times New Roman" w:hAnsi="Garamond" w:cs="Times New Roman"/>
          <w:b/>
          <w:sz w:val="24"/>
          <w:szCs w:val="24"/>
        </w:rPr>
        <w:t xml:space="preserve"> për të Drejtën e Informimit dhe Mbrojtjen e të Dhënave Personale për vitin 2026, në përmbushje të detyrave të ngarkuara me ligj, të angazhohet veç</w:t>
      </w:r>
      <w:r w:rsidR="009063AB">
        <w:rPr>
          <w:rFonts w:ascii="Garamond" w:eastAsia="Times New Roman" w:hAnsi="Garamond" w:cs="Times New Roman"/>
          <w:b/>
          <w:sz w:val="24"/>
          <w:szCs w:val="24"/>
        </w:rPr>
        <w:t>anërisht edhe në këto drejtime:</w:t>
      </w:r>
    </w:p>
    <w:p w14:paraId="38B5B7A6" w14:textId="5AACFD02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1.</w:t>
      </w:r>
      <w:r w:rsidR="002D28F8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Të vijojë forcimin e asistencë</w:t>
      </w:r>
      <w:r w:rsidR="002D28F8" w:rsidRPr="00CE5A3A">
        <w:rPr>
          <w:rFonts w:ascii="Garamond" w:eastAsia="Times New Roman" w:hAnsi="Garamond" w:cs="Times New Roman"/>
          <w:bCs/>
          <w:sz w:val="24"/>
          <w:szCs w:val="24"/>
        </w:rPr>
        <w:t>s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teknike dhe ligjore që informacioni i publikuar nga autoritet</w:t>
      </w:r>
      <w:r w:rsidR="0012410B" w:rsidRPr="00CE5A3A">
        <w:rPr>
          <w:rFonts w:ascii="Garamond" w:eastAsia="Times New Roman" w:hAnsi="Garamond" w:cs="Times New Roman"/>
          <w:bCs/>
          <w:sz w:val="24"/>
          <w:szCs w:val="24"/>
        </w:rPr>
        <w:t>et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publike të jetë i plotë, i përditësuar dhe lehtësisht i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aksesueshëm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për një transparencë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proaktive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dhe funksionale për qytetarët sipas </w:t>
      </w:r>
      <w:r w:rsidR="009063AB" w:rsidRPr="00CE5A3A">
        <w:rPr>
          <w:rFonts w:ascii="Garamond" w:eastAsia="Times New Roman" w:hAnsi="Garamond" w:cs="Times New Roman"/>
          <w:bCs/>
          <w:sz w:val="24"/>
          <w:szCs w:val="24"/>
        </w:rPr>
        <w:t>modeleve të Programit të Transparencës për Autoritetet Publike dhe Njësitë e Qeverisjes Vendore.</w:t>
      </w:r>
    </w:p>
    <w:p w14:paraId="2E533C7D" w14:textId="1C05B452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lastRenderedPageBreak/>
        <w:t>2.</w:t>
      </w:r>
      <w:r w:rsidR="002D28F8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Të intensifikohet monitorimi për autoritetet me nivel të ulët ose minimal transparence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me qëllim përmirësimin e përputhshmërisë me detyrimet ligjore.</w:t>
      </w:r>
    </w:p>
    <w:p w14:paraId="4A445170" w14:textId="50BC7BED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3.</w:t>
      </w:r>
      <w:r w:rsidR="002D28F8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Të kontribuojë në standardizimin e interpretimit të kufizimeve ligjore për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aksesin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në informacion.</w:t>
      </w:r>
    </w:p>
    <w:p w14:paraId="39F52136" w14:textId="3BF9C340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4.</w:t>
      </w:r>
      <w:r w:rsidR="002D28F8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Të intensifikojë përpjekjet për të orientuar dhe mbështetur institucionet publike në zbatim të njëtrajtshëm të detyrimeve për publikimin e të dhënave të hapura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duke nxitur përdorimin e formateve të përshtatshme, të </w:t>
      </w:r>
      <w:r w:rsidR="00062E11" w:rsidRPr="00CE5A3A">
        <w:rPr>
          <w:rFonts w:ascii="Garamond" w:eastAsia="Times New Roman" w:hAnsi="Garamond" w:cs="Times New Roman"/>
          <w:bCs/>
          <w:sz w:val="24"/>
          <w:szCs w:val="24"/>
        </w:rPr>
        <w:t>licencave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standarde dhe duke sqaruar dallimin ndërmjet të dhënave të hapura dhe programit të transparencës.</w:t>
      </w:r>
    </w:p>
    <w:p w14:paraId="0C07E133" w14:textId="5A005987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5.</w:t>
      </w:r>
      <w:r w:rsidR="002D28F8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Të përditësohet Regjistri i Nëpunësve për Mbrojtjen e të dhënave Personale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 si dhe të punohet për ndërgjegjësimin e rolit të tyre.</w:t>
      </w:r>
    </w:p>
    <w:p w14:paraId="25570712" w14:textId="2E5F0167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6.</w:t>
      </w:r>
      <w:r w:rsidR="007A3F9F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Të përmirësohen mekanizmat e ndjekjes së rekomandimeve përmes raportimit periodik </w:t>
      </w:r>
      <w:r w:rsidR="007A3F9F" w:rsidRPr="00CE5A3A">
        <w:rPr>
          <w:rFonts w:ascii="Garamond" w:eastAsia="Times New Roman" w:hAnsi="Garamond" w:cs="Times New Roman"/>
          <w:bCs/>
          <w:sz w:val="24"/>
          <w:szCs w:val="24"/>
        </w:rPr>
        <w:t>për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zbatimin e tyre.</w:t>
      </w:r>
    </w:p>
    <w:p w14:paraId="16B6F118" w14:textId="7B18C6EC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7.</w:t>
      </w:r>
      <w:r w:rsidR="007A3F9F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Të kryejë një vlerësim të plotë </w:t>
      </w:r>
      <w:r w:rsidR="007A3F9F" w:rsidRPr="00CE5A3A">
        <w:rPr>
          <w:rFonts w:ascii="Garamond" w:eastAsia="Times New Roman" w:hAnsi="Garamond" w:cs="Times New Roman"/>
          <w:bCs/>
          <w:sz w:val="24"/>
          <w:szCs w:val="24"/>
        </w:rPr>
        <w:t>për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zbatimin në praktikë të akteve nënligjore të miratuara në fushën e mbrojtjes 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s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ë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të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dhënave personale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me qëllim evidentimin e vështirësive, boshllëqeve dhe ndikimit real në zgjidhjen e rasteve konkrete brenda tremujorit të tretë të këtij viti.</w:t>
      </w:r>
    </w:p>
    <w:p w14:paraId="034BD800" w14:textId="4E19736D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8.</w:t>
      </w:r>
      <w:r w:rsidR="00D31F44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Të  intensifikojë  fushatat informuese për qytetarët, me fokus në mënyrat praktike të ushtrimit të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të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drejtave dhe mekanizmat e ankimit për mbrojtjen e të dhënave personale.</w:t>
      </w:r>
    </w:p>
    <w:p w14:paraId="0FAA26E9" w14:textId="20BF800A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9.</w:t>
      </w:r>
      <w:r w:rsidR="00D31F44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Të kontribuojë në hartimin e programeve periodike të trajnimit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të detyrueshme për administratën publike dhe subjektet private që përpunojnë të dhëna personale.</w:t>
      </w:r>
    </w:p>
    <w:p w14:paraId="0DA360E3" w14:textId="7E8ADA50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10.</w:t>
      </w:r>
      <w:r w:rsidR="00CE5A3A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Të hartojë dhe publikojë  udhëzues për përpunimin e të dhënave personale nga autoritet</w:t>
      </w:r>
      <w:r w:rsidR="00EA5C4F" w:rsidRPr="00CE5A3A">
        <w:rPr>
          <w:rFonts w:ascii="Garamond" w:eastAsia="Times New Roman" w:hAnsi="Garamond" w:cs="Times New Roman"/>
          <w:bCs/>
          <w:sz w:val="24"/>
          <w:szCs w:val="24"/>
        </w:rPr>
        <w:t>et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publike dhe private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në zbatim të ligjit </w:t>
      </w:r>
      <w:r w:rsidRPr="00CE5A3A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nr. 124/2024</w:t>
      </w:r>
      <w:r w:rsidR="00D8762B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,</w:t>
      </w:r>
      <w:r w:rsidR="00BB5BA3" w:rsidRPr="00CE5A3A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 xml:space="preserve"> “</w:t>
      </w:r>
      <w:r w:rsidR="00BB5BA3" w:rsidRPr="00CE5A3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Për </w:t>
      </w:r>
      <w:r w:rsidR="00BB5BA3" w:rsidRPr="00CE5A3A">
        <w:rPr>
          <w:rFonts w:ascii="Garamond" w:hAnsi="Garamond" w:cs="Times New Roman"/>
          <w:bCs/>
          <w:sz w:val="24"/>
          <w:szCs w:val="24"/>
        </w:rPr>
        <w:t>mbrojtjen e të dhënave personale”.</w:t>
      </w:r>
    </w:p>
    <w:p w14:paraId="4FC89D56" w14:textId="0E84E07F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11.</w:t>
      </w:r>
      <w:r w:rsidR="00CE5A3A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Të pasqyrojë në raportin vjetor të veprimtarisë së tij ankesat dhe verifikimet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në lidhje me procesin e zgjedhjeve parlamentare të vitit 2025, në të dyja fushat e mandatit të tij.</w:t>
      </w:r>
    </w:p>
    <w:p w14:paraId="5E48C0E9" w14:textId="7217BD4C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12.</w:t>
      </w:r>
      <w:r w:rsidR="00CE5A3A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Të vijojë monitorimin e rregullt të transparencës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proaktive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të institucioneve përgjegjëse për publikimin e informacionit </w:t>
      </w:r>
      <w:r w:rsidR="006E02FA" w:rsidRPr="00CE5A3A">
        <w:rPr>
          <w:rFonts w:ascii="Garamond" w:eastAsia="Times New Roman" w:hAnsi="Garamond" w:cs="Times New Roman"/>
          <w:bCs/>
          <w:sz w:val="24"/>
          <w:szCs w:val="24"/>
        </w:rPr>
        <w:t>për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kontratat publike sipas ligjit nr. 119/2014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“Për të drejtën e informimit</w:t>
      </w:r>
      <w:r w:rsidR="00D8128A" w:rsidRPr="00CE5A3A">
        <w:rPr>
          <w:rFonts w:ascii="Garamond" w:eastAsia="Times New Roman" w:hAnsi="Garamond" w:cs="Times New Roman"/>
          <w:bCs/>
          <w:sz w:val="24"/>
          <w:szCs w:val="24"/>
        </w:rPr>
        <w:t>”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, i ndryshuar.</w:t>
      </w:r>
    </w:p>
    <w:p w14:paraId="281D8E3A" w14:textId="70F17F66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13.</w:t>
      </w:r>
      <w:bookmarkStart w:id="0" w:name="_GoBack"/>
      <w:r w:rsidR="00CE5A3A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T’</w:t>
      </w:r>
      <w:bookmarkEnd w:id="0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i kushtohet vëmendje e veçantë përpunimit të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të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dhënave personale të kategorive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vulnerabël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>, fëmijëve, personave me aftësi ndryshe</w:t>
      </w:r>
      <w:r w:rsidR="00D8128A" w:rsidRPr="00CE5A3A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si dhe pacient</w:t>
      </w:r>
      <w:r w:rsidR="00D8128A" w:rsidRPr="00CE5A3A">
        <w:rPr>
          <w:rFonts w:ascii="Garamond" w:eastAsia="Times New Roman" w:hAnsi="Garamond" w:cs="Times New Roman"/>
          <w:bCs/>
          <w:sz w:val="24"/>
          <w:szCs w:val="24"/>
        </w:rPr>
        <w:t>ë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ve në sistemin shëndetësor.</w:t>
      </w:r>
    </w:p>
    <w:p w14:paraId="10E609E9" w14:textId="3A8BC914" w:rsidR="00133DE0" w:rsidRPr="00CE5A3A" w:rsidRDefault="00133DE0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  <w:r w:rsidRPr="00CE5A3A">
        <w:rPr>
          <w:rFonts w:ascii="Garamond" w:eastAsia="Times New Roman" w:hAnsi="Garamond" w:cs="Times New Roman"/>
          <w:bCs/>
          <w:sz w:val="24"/>
          <w:szCs w:val="24"/>
        </w:rPr>
        <w:t>14.</w:t>
      </w:r>
      <w:r w:rsidR="00CE5A3A"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Të bashkëpunojë me strukturat përgjegjëse të Kuvendit të Shqipërisë për zhvillimin dhe konsolidimin e metodologjisë </w:t>
      </w:r>
      <w:r w:rsidR="00D8128A" w:rsidRPr="00CE5A3A">
        <w:rPr>
          <w:rFonts w:ascii="Garamond" w:eastAsia="Times New Roman" w:hAnsi="Garamond" w:cs="Times New Roman"/>
          <w:bCs/>
          <w:sz w:val="24"/>
          <w:szCs w:val="24"/>
        </w:rPr>
        <w:t>s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ë standar</w:t>
      </w:r>
      <w:r w:rsidR="00D8128A" w:rsidRPr="00CE5A3A">
        <w:rPr>
          <w:rFonts w:ascii="Garamond" w:eastAsia="Times New Roman" w:hAnsi="Garamond" w:cs="Times New Roman"/>
          <w:bCs/>
          <w:sz w:val="24"/>
          <w:szCs w:val="24"/>
        </w:rPr>
        <w:t>d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izuar të treguesve kyç të </w:t>
      </w:r>
      <w:proofErr w:type="spellStart"/>
      <w:r w:rsidRPr="00CE5A3A">
        <w:rPr>
          <w:rFonts w:ascii="Garamond" w:eastAsia="Times New Roman" w:hAnsi="Garamond" w:cs="Times New Roman"/>
          <w:bCs/>
          <w:sz w:val="24"/>
          <w:szCs w:val="24"/>
        </w:rPr>
        <w:t>perfoma</w:t>
      </w:r>
      <w:r w:rsidR="006A37C4" w:rsidRPr="00CE5A3A">
        <w:rPr>
          <w:rFonts w:ascii="Garamond" w:eastAsia="Times New Roman" w:hAnsi="Garamond" w:cs="Times New Roman"/>
          <w:bCs/>
          <w:sz w:val="24"/>
          <w:szCs w:val="24"/>
        </w:rPr>
        <w:t>n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cës</w:t>
      </w:r>
      <w:proofErr w:type="spellEnd"/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si bazë për monitorimin dhe vlerësimin  e zbatimit të rekomandimeve  të </w:t>
      </w:r>
      <w:r w:rsidR="006A37C4" w:rsidRPr="00CE5A3A">
        <w:rPr>
          <w:rFonts w:ascii="Garamond" w:eastAsia="Times New Roman" w:hAnsi="Garamond" w:cs="Times New Roman"/>
          <w:bCs/>
          <w:sz w:val="24"/>
          <w:szCs w:val="24"/>
        </w:rPr>
        <w:t>r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ezolutës </w:t>
      </w:r>
      <w:r w:rsidR="006A37C4" w:rsidRPr="00CE5A3A">
        <w:rPr>
          <w:rFonts w:ascii="Garamond" w:eastAsia="Times New Roman" w:hAnsi="Garamond" w:cs="Times New Roman"/>
          <w:bCs/>
          <w:sz w:val="24"/>
          <w:szCs w:val="24"/>
        </w:rPr>
        <w:t>s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>ë Kuvendit</w:t>
      </w:r>
      <w:r w:rsidR="00D8762B">
        <w:rPr>
          <w:rFonts w:ascii="Garamond" w:eastAsia="Times New Roman" w:hAnsi="Garamond" w:cs="Times New Roman"/>
          <w:bCs/>
          <w:sz w:val="24"/>
          <w:szCs w:val="24"/>
        </w:rPr>
        <w:t>,</w:t>
      </w:r>
      <w:r w:rsidRPr="00CE5A3A">
        <w:rPr>
          <w:rFonts w:ascii="Garamond" w:eastAsia="Times New Roman" w:hAnsi="Garamond" w:cs="Times New Roman"/>
          <w:bCs/>
          <w:sz w:val="24"/>
          <w:szCs w:val="24"/>
        </w:rPr>
        <w:t xml:space="preserve">  në funksion të llogaridhënies dhe mbikëqyrjes parlamentare. Ky angazhim të përmbushet brenda tremujorit të tretë të këtij viti.</w:t>
      </w:r>
    </w:p>
    <w:p w14:paraId="18089A2B" w14:textId="77777777" w:rsidR="0042060E" w:rsidRPr="00CE5A3A" w:rsidRDefault="0042060E" w:rsidP="00CE5A3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Cs/>
          <w:sz w:val="24"/>
          <w:szCs w:val="24"/>
        </w:rPr>
      </w:pPr>
    </w:p>
    <w:p w14:paraId="221649EC" w14:textId="737AEDBE" w:rsidR="00EB62DE" w:rsidRPr="00CE5A3A" w:rsidRDefault="00A755F6" w:rsidP="00CE5A3A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E5A3A">
        <w:rPr>
          <w:rFonts w:ascii="Garamond" w:hAnsi="Garamond" w:cs="Times New Roman"/>
          <w:sz w:val="24"/>
          <w:szCs w:val="24"/>
        </w:rPr>
        <w:t xml:space="preserve">Miratuar në datën </w:t>
      </w:r>
      <w:r w:rsidR="00133DE0" w:rsidRPr="00CE5A3A">
        <w:rPr>
          <w:rFonts w:ascii="Garamond" w:hAnsi="Garamond" w:cs="Times New Roman"/>
          <w:sz w:val="24"/>
          <w:szCs w:val="24"/>
        </w:rPr>
        <w:t>30</w:t>
      </w:r>
      <w:r w:rsidR="00181D50" w:rsidRPr="00CE5A3A">
        <w:rPr>
          <w:rFonts w:ascii="Garamond" w:hAnsi="Garamond" w:cs="Times New Roman"/>
          <w:sz w:val="24"/>
          <w:szCs w:val="24"/>
        </w:rPr>
        <w:t>.</w:t>
      </w:r>
      <w:r w:rsidR="00133DE0" w:rsidRPr="00CE5A3A">
        <w:rPr>
          <w:rFonts w:ascii="Garamond" w:hAnsi="Garamond" w:cs="Times New Roman"/>
          <w:sz w:val="24"/>
          <w:szCs w:val="24"/>
        </w:rPr>
        <w:t>6</w:t>
      </w:r>
      <w:r w:rsidR="00181D50" w:rsidRPr="00CE5A3A">
        <w:rPr>
          <w:rFonts w:ascii="Garamond" w:hAnsi="Garamond" w:cs="Times New Roman"/>
          <w:sz w:val="24"/>
          <w:szCs w:val="24"/>
        </w:rPr>
        <w:t>.</w:t>
      </w:r>
      <w:r w:rsidR="003C57D3" w:rsidRPr="00CE5A3A">
        <w:rPr>
          <w:rFonts w:ascii="Garamond" w:hAnsi="Garamond" w:cs="Times New Roman"/>
          <w:sz w:val="24"/>
          <w:szCs w:val="24"/>
        </w:rPr>
        <w:t>202</w:t>
      </w:r>
      <w:r w:rsidR="00275863" w:rsidRPr="00CE5A3A">
        <w:rPr>
          <w:rFonts w:ascii="Garamond" w:hAnsi="Garamond" w:cs="Times New Roman"/>
          <w:sz w:val="24"/>
          <w:szCs w:val="24"/>
        </w:rPr>
        <w:t>6</w:t>
      </w:r>
      <w:r w:rsidR="00D8762B">
        <w:rPr>
          <w:rFonts w:ascii="Garamond" w:hAnsi="Garamond" w:cs="Times New Roman"/>
          <w:sz w:val="24"/>
          <w:szCs w:val="24"/>
        </w:rPr>
        <w:t>.</w:t>
      </w:r>
    </w:p>
    <w:p w14:paraId="05A8005D" w14:textId="77777777" w:rsidR="00841A15" w:rsidRPr="00CE5A3A" w:rsidRDefault="00841A15" w:rsidP="00CE5A3A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63A5834D" w14:textId="77777777" w:rsidR="00DD4F79" w:rsidRPr="00530F0E" w:rsidRDefault="00DD4F79" w:rsidP="00DD4F79">
      <w:pPr>
        <w:spacing w:after="0" w:line="240" w:lineRule="auto"/>
        <w:ind w:firstLine="284"/>
        <w:jc w:val="right"/>
        <w:rPr>
          <w:rFonts w:ascii="Garamond" w:eastAsia="MS Mincho" w:hAnsi="Garamond" w:cs="Times New Roman"/>
          <w:sz w:val="24"/>
          <w:szCs w:val="24"/>
        </w:rPr>
      </w:pPr>
      <w:r w:rsidRPr="00530F0E">
        <w:rPr>
          <w:rFonts w:ascii="Garamond" w:eastAsia="MS Mincho" w:hAnsi="Garamond" w:cs="Times New Roman"/>
          <w:sz w:val="24"/>
          <w:szCs w:val="24"/>
        </w:rPr>
        <w:t xml:space="preserve">KRYETAR </w:t>
      </w:r>
    </w:p>
    <w:p w14:paraId="5FAB18C8" w14:textId="77777777" w:rsidR="00DD4F79" w:rsidRPr="00530F0E" w:rsidRDefault="00DD4F79" w:rsidP="00DD4F79">
      <w:pPr>
        <w:spacing w:after="0" w:line="240" w:lineRule="auto"/>
        <w:ind w:firstLine="284"/>
        <w:jc w:val="right"/>
        <w:rPr>
          <w:rFonts w:ascii="Garamond" w:eastAsia="MS Mincho" w:hAnsi="Garamond" w:cs="Times New Roman"/>
          <w:b/>
          <w:bCs/>
          <w:sz w:val="24"/>
          <w:szCs w:val="24"/>
        </w:rPr>
      </w:pPr>
      <w:proofErr w:type="spellStart"/>
      <w:r w:rsidRPr="00530F0E">
        <w:rPr>
          <w:rFonts w:ascii="Garamond" w:eastAsia="MS Mincho" w:hAnsi="Garamond" w:cs="Times New Roman"/>
          <w:b/>
          <w:bCs/>
          <w:sz w:val="24"/>
          <w:szCs w:val="24"/>
        </w:rPr>
        <w:t>Niko</w:t>
      </w:r>
      <w:proofErr w:type="spellEnd"/>
      <w:r w:rsidRPr="00530F0E">
        <w:rPr>
          <w:rFonts w:ascii="Garamond" w:eastAsia="MS Mincho" w:hAnsi="Garamond" w:cs="Times New Roman"/>
          <w:b/>
          <w:bCs/>
          <w:sz w:val="24"/>
          <w:szCs w:val="24"/>
        </w:rPr>
        <w:t xml:space="preserve"> </w:t>
      </w:r>
      <w:proofErr w:type="spellStart"/>
      <w:r w:rsidRPr="00530F0E">
        <w:rPr>
          <w:rFonts w:ascii="Garamond" w:eastAsia="MS Mincho" w:hAnsi="Garamond" w:cs="Times New Roman"/>
          <w:b/>
          <w:bCs/>
          <w:sz w:val="24"/>
          <w:szCs w:val="24"/>
        </w:rPr>
        <w:t>Peleshi</w:t>
      </w:r>
      <w:proofErr w:type="spellEnd"/>
    </w:p>
    <w:p w14:paraId="1B441005" w14:textId="77777777" w:rsidR="00841A15" w:rsidRPr="00CE5A3A" w:rsidRDefault="00841A15" w:rsidP="00CE5A3A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28FB015" w14:textId="77777777" w:rsidR="003C57D3" w:rsidRPr="00CE5A3A" w:rsidRDefault="003C57D3" w:rsidP="00CE5A3A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E9909DF" w14:textId="77777777" w:rsidR="0079748A" w:rsidRPr="00CE5A3A" w:rsidRDefault="0079748A" w:rsidP="00CE5A3A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sectPr w:rsidR="0079748A" w:rsidRPr="00CE5A3A" w:rsidSect="00275F33">
      <w:footerReference w:type="default" r:id="rId11"/>
      <w:pgSz w:w="11907" w:h="16840" w:code="9"/>
      <w:pgMar w:top="99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DCD76" w14:textId="77777777" w:rsidR="0087346B" w:rsidRDefault="0087346B" w:rsidP="00C86383">
      <w:pPr>
        <w:spacing w:after="0" w:line="240" w:lineRule="auto"/>
      </w:pPr>
      <w:r>
        <w:separator/>
      </w:r>
    </w:p>
  </w:endnote>
  <w:endnote w:type="continuationSeparator" w:id="0">
    <w:p w14:paraId="57B73EE8" w14:textId="77777777" w:rsidR="0087346B" w:rsidRDefault="0087346B" w:rsidP="00C86383">
      <w:pPr>
        <w:spacing w:after="0" w:line="240" w:lineRule="auto"/>
      </w:pPr>
      <w:r>
        <w:continuationSeparator/>
      </w:r>
    </w:p>
  </w:endnote>
  <w:endnote w:type="continuationNotice" w:id="1">
    <w:p w14:paraId="7DDEC942" w14:textId="77777777" w:rsidR="00A36BCB" w:rsidRDefault="00A36B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8131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78455A" w14:textId="7B5FB73D" w:rsidR="0087346B" w:rsidRPr="00E7684C" w:rsidRDefault="0087346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68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68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68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76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684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261E55" w14:textId="77777777" w:rsidR="0087346B" w:rsidRDefault="00873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07030" w14:textId="77777777" w:rsidR="0087346B" w:rsidRDefault="0087346B" w:rsidP="00C86383">
      <w:pPr>
        <w:spacing w:after="0" w:line="240" w:lineRule="auto"/>
      </w:pPr>
      <w:r>
        <w:separator/>
      </w:r>
    </w:p>
  </w:footnote>
  <w:footnote w:type="continuationSeparator" w:id="0">
    <w:p w14:paraId="0786C4EA" w14:textId="77777777" w:rsidR="0087346B" w:rsidRDefault="0087346B" w:rsidP="00C86383">
      <w:pPr>
        <w:spacing w:after="0" w:line="240" w:lineRule="auto"/>
      </w:pPr>
      <w:r>
        <w:continuationSeparator/>
      </w:r>
    </w:p>
  </w:footnote>
  <w:footnote w:type="continuationNotice" w:id="1">
    <w:p w14:paraId="6F2CDD68" w14:textId="77777777" w:rsidR="00A36BCB" w:rsidRDefault="00A36B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8E0"/>
    <w:multiLevelType w:val="hybridMultilevel"/>
    <w:tmpl w:val="5EA0B5BE"/>
    <w:lvl w:ilvl="0" w:tplc="EB187D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DF8"/>
    <w:multiLevelType w:val="hybridMultilevel"/>
    <w:tmpl w:val="65D4E524"/>
    <w:lvl w:ilvl="0" w:tplc="ED045C04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49C0"/>
    <w:multiLevelType w:val="hybridMultilevel"/>
    <w:tmpl w:val="076AD4E2"/>
    <w:lvl w:ilvl="0" w:tplc="44D4D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3002"/>
    <w:multiLevelType w:val="hybridMultilevel"/>
    <w:tmpl w:val="677ECF20"/>
    <w:lvl w:ilvl="0" w:tplc="47840A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411B8"/>
    <w:multiLevelType w:val="hybridMultilevel"/>
    <w:tmpl w:val="FA0429A0"/>
    <w:lvl w:ilvl="0" w:tplc="3B2E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5108F"/>
    <w:multiLevelType w:val="hybridMultilevel"/>
    <w:tmpl w:val="4D6CAAB2"/>
    <w:lvl w:ilvl="0" w:tplc="4732B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6A64"/>
    <w:multiLevelType w:val="hybridMultilevel"/>
    <w:tmpl w:val="BE02EF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B7B0B"/>
    <w:multiLevelType w:val="hybridMultilevel"/>
    <w:tmpl w:val="4D22644E"/>
    <w:lvl w:ilvl="0" w:tplc="B2CCA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36DC6"/>
    <w:multiLevelType w:val="hybridMultilevel"/>
    <w:tmpl w:val="8A60E71C"/>
    <w:lvl w:ilvl="0" w:tplc="55CE1B8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24BB51B0"/>
    <w:multiLevelType w:val="hybridMultilevel"/>
    <w:tmpl w:val="72DA977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41627"/>
    <w:multiLevelType w:val="hybridMultilevel"/>
    <w:tmpl w:val="808E4498"/>
    <w:lvl w:ilvl="0" w:tplc="66207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64CF"/>
    <w:multiLevelType w:val="hybridMultilevel"/>
    <w:tmpl w:val="DD06D33E"/>
    <w:lvl w:ilvl="0" w:tplc="CB2002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F09FB"/>
    <w:multiLevelType w:val="hybridMultilevel"/>
    <w:tmpl w:val="66AA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17B4A"/>
    <w:multiLevelType w:val="hybridMultilevel"/>
    <w:tmpl w:val="A59824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0B4C"/>
    <w:multiLevelType w:val="hybridMultilevel"/>
    <w:tmpl w:val="638C5802"/>
    <w:lvl w:ilvl="0" w:tplc="30C45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33540"/>
    <w:multiLevelType w:val="hybridMultilevel"/>
    <w:tmpl w:val="6838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6BE8"/>
    <w:multiLevelType w:val="hybridMultilevel"/>
    <w:tmpl w:val="B2D2D0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055FE"/>
    <w:multiLevelType w:val="hybridMultilevel"/>
    <w:tmpl w:val="BA92FF50"/>
    <w:lvl w:ilvl="0" w:tplc="EA927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21DB"/>
    <w:multiLevelType w:val="hybridMultilevel"/>
    <w:tmpl w:val="89FAAC50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C965A9"/>
    <w:multiLevelType w:val="hybridMultilevel"/>
    <w:tmpl w:val="B810EB02"/>
    <w:lvl w:ilvl="0" w:tplc="27F42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05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6235"/>
    <w:multiLevelType w:val="hybridMultilevel"/>
    <w:tmpl w:val="DA940CC6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D2099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  <w:color w:val="auto"/>
        <w:w w:val="105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BD77F50"/>
    <w:multiLevelType w:val="hybridMultilevel"/>
    <w:tmpl w:val="6ABACB78"/>
    <w:lvl w:ilvl="0" w:tplc="4ED22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43CD"/>
    <w:multiLevelType w:val="hybridMultilevel"/>
    <w:tmpl w:val="93D4A512"/>
    <w:lvl w:ilvl="0" w:tplc="1382D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0059D"/>
    <w:multiLevelType w:val="hybridMultilevel"/>
    <w:tmpl w:val="8346A3DE"/>
    <w:lvl w:ilvl="0" w:tplc="53F42F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22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20"/>
  </w:num>
  <w:num w:numId="11">
    <w:abstractNumId w:val="19"/>
  </w:num>
  <w:num w:numId="12">
    <w:abstractNumId w:val="6"/>
  </w:num>
  <w:num w:numId="13">
    <w:abstractNumId w:val="9"/>
  </w:num>
  <w:num w:numId="14">
    <w:abstractNumId w:val="14"/>
  </w:num>
  <w:num w:numId="15">
    <w:abstractNumId w:val="21"/>
  </w:num>
  <w:num w:numId="16">
    <w:abstractNumId w:val="11"/>
  </w:num>
  <w:num w:numId="17">
    <w:abstractNumId w:val="23"/>
  </w:num>
  <w:num w:numId="18">
    <w:abstractNumId w:val="12"/>
  </w:num>
  <w:num w:numId="19">
    <w:abstractNumId w:val="18"/>
  </w:num>
  <w:num w:numId="20">
    <w:abstractNumId w:val="7"/>
  </w:num>
  <w:num w:numId="21">
    <w:abstractNumId w:val="2"/>
  </w:num>
  <w:num w:numId="22">
    <w:abstractNumId w:val="13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DB"/>
    <w:rsid w:val="00005C6F"/>
    <w:rsid w:val="00007948"/>
    <w:rsid w:val="0001371B"/>
    <w:rsid w:val="00013F99"/>
    <w:rsid w:val="00013FC1"/>
    <w:rsid w:val="0001705C"/>
    <w:rsid w:val="00017F55"/>
    <w:rsid w:val="00020115"/>
    <w:rsid w:val="000224FD"/>
    <w:rsid w:val="000225F5"/>
    <w:rsid w:val="00022B06"/>
    <w:rsid w:val="000278AC"/>
    <w:rsid w:val="00027E1F"/>
    <w:rsid w:val="00032ACF"/>
    <w:rsid w:val="00037E73"/>
    <w:rsid w:val="00044096"/>
    <w:rsid w:val="00044C1F"/>
    <w:rsid w:val="00051513"/>
    <w:rsid w:val="00055B91"/>
    <w:rsid w:val="0005725B"/>
    <w:rsid w:val="00062B6C"/>
    <w:rsid w:val="00062E11"/>
    <w:rsid w:val="00062F7F"/>
    <w:rsid w:val="0007298B"/>
    <w:rsid w:val="00073681"/>
    <w:rsid w:val="00082B98"/>
    <w:rsid w:val="00083230"/>
    <w:rsid w:val="00091EE7"/>
    <w:rsid w:val="000A08B2"/>
    <w:rsid w:val="000A0B41"/>
    <w:rsid w:val="000C0CFC"/>
    <w:rsid w:val="000C1BC4"/>
    <w:rsid w:val="000C7182"/>
    <w:rsid w:val="000D0397"/>
    <w:rsid w:val="000D1518"/>
    <w:rsid w:val="000D476A"/>
    <w:rsid w:val="000D6847"/>
    <w:rsid w:val="000E127F"/>
    <w:rsid w:val="000E3E8D"/>
    <w:rsid w:val="000E4797"/>
    <w:rsid w:val="000E5355"/>
    <w:rsid w:val="000F121E"/>
    <w:rsid w:val="000F417A"/>
    <w:rsid w:val="0010178D"/>
    <w:rsid w:val="001049FD"/>
    <w:rsid w:val="001113F8"/>
    <w:rsid w:val="001156F1"/>
    <w:rsid w:val="00121DB5"/>
    <w:rsid w:val="0012410B"/>
    <w:rsid w:val="00125D8E"/>
    <w:rsid w:val="001315C1"/>
    <w:rsid w:val="001325AF"/>
    <w:rsid w:val="00132AD7"/>
    <w:rsid w:val="001336E2"/>
    <w:rsid w:val="00133DE0"/>
    <w:rsid w:val="001356DB"/>
    <w:rsid w:val="001424BF"/>
    <w:rsid w:val="001432F5"/>
    <w:rsid w:val="00143A0C"/>
    <w:rsid w:val="001501FF"/>
    <w:rsid w:val="0016140E"/>
    <w:rsid w:val="00162EC4"/>
    <w:rsid w:val="001664C5"/>
    <w:rsid w:val="00176BBD"/>
    <w:rsid w:val="0018119B"/>
    <w:rsid w:val="00181B37"/>
    <w:rsid w:val="00181D50"/>
    <w:rsid w:val="00184409"/>
    <w:rsid w:val="001858C3"/>
    <w:rsid w:val="00191634"/>
    <w:rsid w:val="001A79AF"/>
    <w:rsid w:val="001B134B"/>
    <w:rsid w:val="001B6D41"/>
    <w:rsid w:val="001B7CF3"/>
    <w:rsid w:val="001C1147"/>
    <w:rsid w:val="001E2085"/>
    <w:rsid w:val="001E3542"/>
    <w:rsid w:val="001F4CD5"/>
    <w:rsid w:val="00202011"/>
    <w:rsid w:val="0020553B"/>
    <w:rsid w:val="002063FE"/>
    <w:rsid w:val="002129CF"/>
    <w:rsid w:val="00215C02"/>
    <w:rsid w:val="002176D7"/>
    <w:rsid w:val="002202CB"/>
    <w:rsid w:val="00223BB0"/>
    <w:rsid w:val="0022618D"/>
    <w:rsid w:val="002359AF"/>
    <w:rsid w:val="00237CB2"/>
    <w:rsid w:val="00240E91"/>
    <w:rsid w:val="00243068"/>
    <w:rsid w:val="00244B19"/>
    <w:rsid w:val="00244D0F"/>
    <w:rsid w:val="00250272"/>
    <w:rsid w:val="00262768"/>
    <w:rsid w:val="00262C8A"/>
    <w:rsid w:val="00266214"/>
    <w:rsid w:val="00275863"/>
    <w:rsid w:val="00275F33"/>
    <w:rsid w:val="00283031"/>
    <w:rsid w:val="00286E87"/>
    <w:rsid w:val="0029415F"/>
    <w:rsid w:val="002A1841"/>
    <w:rsid w:val="002A4484"/>
    <w:rsid w:val="002B2319"/>
    <w:rsid w:val="002B42ED"/>
    <w:rsid w:val="002B6674"/>
    <w:rsid w:val="002C0BF7"/>
    <w:rsid w:val="002D28BD"/>
    <w:rsid w:val="002D28F8"/>
    <w:rsid w:val="002D47BF"/>
    <w:rsid w:val="002D6F17"/>
    <w:rsid w:val="002E049D"/>
    <w:rsid w:val="002E203D"/>
    <w:rsid w:val="002E30A1"/>
    <w:rsid w:val="002E3E9A"/>
    <w:rsid w:val="002E57A2"/>
    <w:rsid w:val="002F1E84"/>
    <w:rsid w:val="002F495E"/>
    <w:rsid w:val="002F56DF"/>
    <w:rsid w:val="00310428"/>
    <w:rsid w:val="00312A26"/>
    <w:rsid w:val="00321277"/>
    <w:rsid w:val="00323548"/>
    <w:rsid w:val="00327E49"/>
    <w:rsid w:val="003305FA"/>
    <w:rsid w:val="0033383F"/>
    <w:rsid w:val="003345F5"/>
    <w:rsid w:val="00335564"/>
    <w:rsid w:val="00343599"/>
    <w:rsid w:val="00343D14"/>
    <w:rsid w:val="0034558C"/>
    <w:rsid w:val="00351908"/>
    <w:rsid w:val="003556E0"/>
    <w:rsid w:val="003557DA"/>
    <w:rsid w:val="00373D67"/>
    <w:rsid w:val="003802C5"/>
    <w:rsid w:val="00380CE5"/>
    <w:rsid w:val="00382072"/>
    <w:rsid w:val="00384791"/>
    <w:rsid w:val="00384A0F"/>
    <w:rsid w:val="003918EF"/>
    <w:rsid w:val="00391D0F"/>
    <w:rsid w:val="00393AEF"/>
    <w:rsid w:val="00393D81"/>
    <w:rsid w:val="003962DE"/>
    <w:rsid w:val="00397B89"/>
    <w:rsid w:val="003A2FD5"/>
    <w:rsid w:val="003A3D56"/>
    <w:rsid w:val="003C3B41"/>
    <w:rsid w:val="003C51DC"/>
    <w:rsid w:val="003C57D3"/>
    <w:rsid w:val="003D23B3"/>
    <w:rsid w:val="003D6B2B"/>
    <w:rsid w:val="003E08F3"/>
    <w:rsid w:val="003E193B"/>
    <w:rsid w:val="003E3131"/>
    <w:rsid w:val="003E334D"/>
    <w:rsid w:val="003E39E2"/>
    <w:rsid w:val="003E3F68"/>
    <w:rsid w:val="003E53A6"/>
    <w:rsid w:val="003E6C60"/>
    <w:rsid w:val="003F623E"/>
    <w:rsid w:val="003F66F6"/>
    <w:rsid w:val="004029FA"/>
    <w:rsid w:val="00402A6A"/>
    <w:rsid w:val="00413F47"/>
    <w:rsid w:val="0042060E"/>
    <w:rsid w:val="004215B2"/>
    <w:rsid w:val="00430EDA"/>
    <w:rsid w:val="004354FA"/>
    <w:rsid w:val="0043625A"/>
    <w:rsid w:val="00440837"/>
    <w:rsid w:val="00441F4D"/>
    <w:rsid w:val="004530EE"/>
    <w:rsid w:val="0045672F"/>
    <w:rsid w:val="00457EDB"/>
    <w:rsid w:val="004615DB"/>
    <w:rsid w:val="00462270"/>
    <w:rsid w:val="00463738"/>
    <w:rsid w:val="0046513F"/>
    <w:rsid w:val="00477C33"/>
    <w:rsid w:val="00480E67"/>
    <w:rsid w:val="00480EEA"/>
    <w:rsid w:val="004819A5"/>
    <w:rsid w:val="004847B6"/>
    <w:rsid w:val="00485242"/>
    <w:rsid w:val="00493028"/>
    <w:rsid w:val="0049616C"/>
    <w:rsid w:val="004A3A52"/>
    <w:rsid w:val="004A5109"/>
    <w:rsid w:val="004B0605"/>
    <w:rsid w:val="004B13B2"/>
    <w:rsid w:val="004B79D3"/>
    <w:rsid w:val="004C36BB"/>
    <w:rsid w:val="004C430E"/>
    <w:rsid w:val="004C4CF2"/>
    <w:rsid w:val="004D1840"/>
    <w:rsid w:val="004D508B"/>
    <w:rsid w:val="004D62AE"/>
    <w:rsid w:val="004E0456"/>
    <w:rsid w:val="004E639B"/>
    <w:rsid w:val="004E7623"/>
    <w:rsid w:val="004E7C2C"/>
    <w:rsid w:val="004F08BE"/>
    <w:rsid w:val="00501097"/>
    <w:rsid w:val="00502636"/>
    <w:rsid w:val="00505558"/>
    <w:rsid w:val="00505674"/>
    <w:rsid w:val="00513A51"/>
    <w:rsid w:val="00514B00"/>
    <w:rsid w:val="00516207"/>
    <w:rsid w:val="00520F52"/>
    <w:rsid w:val="005228B2"/>
    <w:rsid w:val="005228E2"/>
    <w:rsid w:val="00524B85"/>
    <w:rsid w:val="00526332"/>
    <w:rsid w:val="00533A29"/>
    <w:rsid w:val="00540968"/>
    <w:rsid w:val="00541D13"/>
    <w:rsid w:val="00544ED5"/>
    <w:rsid w:val="00545007"/>
    <w:rsid w:val="005464CA"/>
    <w:rsid w:val="00546B87"/>
    <w:rsid w:val="00551654"/>
    <w:rsid w:val="00551A0C"/>
    <w:rsid w:val="005536F4"/>
    <w:rsid w:val="00555F66"/>
    <w:rsid w:val="00556003"/>
    <w:rsid w:val="00556EBC"/>
    <w:rsid w:val="00564D41"/>
    <w:rsid w:val="00566A66"/>
    <w:rsid w:val="00567336"/>
    <w:rsid w:val="005675CA"/>
    <w:rsid w:val="00595D7E"/>
    <w:rsid w:val="00597F1B"/>
    <w:rsid w:val="005A4BF2"/>
    <w:rsid w:val="005A6A5B"/>
    <w:rsid w:val="005B4F54"/>
    <w:rsid w:val="005C0232"/>
    <w:rsid w:val="005C275E"/>
    <w:rsid w:val="005C7FD6"/>
    <w:rsid w:val="005D008B"/>
    <w:rsid w:val="005D2C27"/>
    <w:rsid w:val="005D79C0"/>
    <w:rsid w:val="005E0B16"/>
    <w:rsid w:val="005E3C64"/>
    <w:rsid w:val="005E4979"/>
    <w:rsid w:val="005F08C5"/>
    <w:rsid w:val="005F7BAE"/>
    <w:rsid w:val="00600647"/>
    <w:rsid w:val="00606A64"/>
    <w:rsid w:val="00611AFD"/>
    <w:rsid w:val="00612758"/>
    <w:rsid w:val="00613D36"/>
    <w:rsid w:val="006236C3"/>
    <w:rsid w:val="00630061"/>
    <w:rsid w:val="00630EA6"/>
    <w:rsid w:val="006344E9"/>
    <w:rsid w:val="00635067"/>
    <w:rsid w:val="0066462F"/>
    <w:rsid w:val="00664CC2"/>
    <w:rsid w:val="006650D3"/>
    <w:rsid w:val="00666637"/>
    <w:rsid w:val="006672E6"/>
    <w:rsid w:val="0067489C"/>
    <w:rsid w:val="0067607A"/>
    <w:rsid w:val="00680190"/>
    <w:rsid w:val="00684857"/>
    <w:rsid w:val="00686471"/>
    <w:rsid w:val="006870DA"/>
    <w:rsid w:val="00695534"/>
    <w:rsid w:val="006A1126"/>
    <w:rsid w:val="006A37C4"/>
    <w:rsid w:val="006B27CE"/>
    <w:rsid w:val="006B2B4C"/>
    <w:rsid w:val="006B790D"/>
    <w:rsid w:val="006C2AEE"/>
    <w:rsid w:val="006D3004"/>
    <w:rsid w:val="006D6CF7"/>
    <w:rsid w:val="006E02FA"/>
    <w:rsid w:val="006E5794"/>
    <w:rsid w:val="006F2FA3"/>
    <w:rsid w:val="006F6C44"/>
    <w:rsid w:val="006F7AD2"/>
    <w:rsid w:val="00700DFF"/>
    <w:rsid w:val="00702A04"/>
    <w:rsid w:val="0070337B"/>
    <w:rsid w:val="00704D02"/>
    <w:rsid w:val="007064AB"/>
    <w:rsid w:val="00706557"/>
    <w:rsid w:val="00707C51"/>
    <w:rsid w:val="007134F3"/>
    <w:rsid w:val="0071531C"/>
    <w:rsid w:val="00717DD1"/>
    <w:rsid w:val="00721911"/>
    <w:rsid w:val="00721F94"/>
    <w:rsid w:val="00722A76"/>
    <w:rsid w:val="007259CC"/>
    <w:rsid w:val="007312D6"/>
    <w:rsid w:val="00731E82"/>
    <w:rsid w:val="007427F3"/>
    <w:rsid w:val="00750776"/>
    <w:rsid w:val="00752319"/>
    <w:rsid w:val="00757B31"/>
    <w:rsid w:val="00761637"/>
    <w:rsid w:val="00761C31"/>
    <w:rsid w:val="00761C60"/>
    <w:rsid w:val="00761F57"/>
    <w:rsid w:val="00765A9A"/>
    <w:rsid w:val="007832F6"/>
    <w:rsid w:val="00783CAA"/>
    <w:rsid w:val="007841E1"/>
    <w:rsid w:val="00784660"/>
    <w:rsid w:val="007850C4"/>
    <w:rsid w:val="0078612B"/>
    <w:rsid w:val="00786E43"/>
    <w:rsid w:val="0078764B"/>
    <w:rsid w:val="0078778A"/>
    <w:rsid w:val="0079170F"/>
    <w:rsid w:val="00794562"/>
    <w:rsid w:val="0079748A"/>
    <w:rsid w:val="007A1453"/>
    <w:rsid w:val="007A24F8"/>
    <w:rsid w:val="007A3F9F"/>
    <w:rsid w:val="007A4144"/>
    <w:rsid w:val="007A54D2"/>
    <w:rsid w:val="007A6000"/>
    <w:rsid w:val="007A744F"/>
    <w:rsid w:val="007B6844"/>
    <w:rsid w:val="007B7A9E"/>
    <w:rsid w:val="007C05DC"/>
    <w:rsid w:val="007C0DC8"/>
    <w:rsid w:val="007C1E4A"/>
    <w:rsid w:val="007C6F84"/>
    <w:rsid w:val="007F04D3"/>
    <w:rsid w:val="007F16F8"/>
    <w:rsid w:val="007F1C28"/>
    <w:rsid w:val="007F2061"/>
    <w:rsid w:val="007F43C4"/>
    <w:rsid w:val="007F750C"/>
    <w:rsid w:val="008010B2"/>
    <w:rsid w:val="00802041"/>
    <w:rsid w:val="00802244"/>
    <w:rsid w:val="00803B7B"/>
    <w:rsid w:val="00813AD7"/>
    <w:rsid w:val="00814941"/>
    <w:rsid w:val="00821505"/>
    <w:rsid w:val="0082316D"/>
    <w:rsid w:val="00824042"/>
    <w:rsid w:val="00824A4B"/>
    <w:rsid w:val="008258AB"/>
    <w:rsid w:val="00827BC7"/>
    <w:rsid w:val="00831CD1"/>
    <w:rsid w:val="00833B9B"/>
    <w:rsid w:val="00841A15"/>
    <w:rsid w:val="00847CF0"/>
    <w:rsid w:val="00851363"/>
    <w:rsid w:val="00851711"/>
    <w:rsid w:val="00852454"/>
    <w:rsid w:val="00854276"/>
    <w:rsid w:val="00856F1E"/>
    <w:rsid w:val="00857954"/>
    <w:rsid w:val="00863D55"/>
    <w:rsid w:val="008650FD"/>
    <w:rsid w:val="00867DF3"/>
    <w:rsid w:val="008702B8"/>
    <w:rsid w:val="008713F3"/>
    <w:rsid w:val="00872A03"/>
    <w:rsid w:val="0087346B"/>
    <w:rsid w:val="008805DC"/>
    <w:rsid w:val="00881347"/>
    <w:rsid w:val="00883800"/>
    <w:rsid w:val="0088785E"/>
    <w:rsid w:val="00890D60"/>
    <w:rsid w:val="00892480"/>
    <w:rsid w:val="00897A30"/>
    <w:rsid w:val="008A5C89"/>
    <w:rsid w:val="008A7044"/>
    <w:rsid w:val="008B6833"/>
    <w:rsid w:val="008B6B1A"/>
    <w:rsid w:val="008B74C4"/>
    <w:rsid w:val="008C2832"/>
    <w:rsid w:val="008C4109"/>
    <w:rsid w:val="008C42CC"/>
    <w:rsid w:val="008C498A"/>
    <w:rsid w:val="008C63A2"/>
    <w:rsid w:val="008C7273"/>
    <w:rsid w:val="008D114F"/>
    <w:rsid w:val="008D3DD2"/>
    <w:rsid w:val="008D41C9"/>
    <w:rsid w:val="008D5CDA"/>
    <w:rsid w:val="008D7A71"/>
    <w:rsid w:val="008E13AA"/>
    <w:rsid w:val="008E2C2A"/>
    <w:rsid w:val="008E7363"/>
    <w:rsid w:val="008F0F64"/>
    <w:rsid w:val="008F16D6"/>
    <w:rsid w:val="008F3C04"/>
    <w:rsid w:val="008F3C44"/>
    <w:rsid w:val="008F5EF5"/>
    <w:rsid w:val="008F668F"/>
    <w:rsid w:val="008F6781"/>
    <w:rsid w:val="009051F4"/>
    <w:rsid w:val="009063AB"/>
    <w:rsid w:val="0092415F"/>
    <w:rsid w:val="009256DD"/>
    <w:rsid w:val="00927A07"/>
    <w:rsid w:val="0094122A"/>
    <w:rsid w:val="00946A54"/>
    <w:rsid w:val="00946C72"/>
    <w:rsid w:val="009546FE"/>
    <w:rsid w:val="0095624F"/>
    <w:rsid w:val="009571C2"/>
    <w:rsid w:val="00960704"/>
    <w:rsid w:val="00960B17"/>
    <w:rsid w:val="00964622"/>
    <w:rsid w:val="009700C5"/>
    <w:rsid w:val="00971602"/>
    <w:rsid w:val="0098506C"/>
    <w:rsid w:val="009854D5"/>
    <w:rsid w:val="00992C48"/>
    <w:rsid w:val="00993F35"/>
    <w:rsid w:val="00995CC4"/>
    <w:rsid w:val="0099713F"/>
    <w:rsid w:val="009A0CB1"/>
    <w:rsid w:val="009A67C9"/>
    <w:rsid w:val="009A734A"/>
    <w:rsid w:val="009B3A7B"/>
    <w:rsid w:val="009B6083"/>
    <w:rsid w:val="009D0BB6"/>
    <w:rsid w:val="009D3A41"/>
    <w:rsid w:val="009D5991"/>
    <w:rsid w:val="009D76B9"/>
    <w:rsid w:val="009E1F39"/>
    <w:rsid w:val="009E3C1B"/>
    <w:rsid w:val="009E6CA9"/>
    <w:rsid w:val="009E7F8D"/>
    <w:rsid w:val="009F1F17"/>
    <w:rsid w:val="009F5E40"/>
    <w:rsid w:val="00A07E25"/>
    <w:rsid w:val="00A14187"/>
    <w:rsid w:val="00A14640"/>
    <w:rsid w:val="00A14720"/>
    <w:rsid w:val="00A16B59"/>
    <w:rsid w:val="00A16E2C"/>
    <w:rsid w:val="00A215AB"/>
    <w:rsid w:val="00A22178"/>
    <w:rsid w:val="00A241B8"/>
    <w:rsid w:val="00A3090A"/>
    <w:rsid w:val="00A36BCB"/>
    <w:rsid w:val="00A503B4"/>
    <w:rsid w:val="00A5392D"/>
    <w:rsid w:val="00A558AE"/>
    <w:rsid w:val="00A564E2"/>
    <w:rsid w:val="00A67678"/>
    <w:rsid w:val="00A74915"/>
    <w:rsid w:val="00A755F6"/>
    <w:rsid w:val="00A7626E"/>
    <w:rsid w:val="00A854F0"/>
    <w:rsid w:val="00A86E2D"/>
    <w:rsid w:val="00A87823"/>
    <w:rsid w:val="00A92792"/>
    <w:rsid w:val="00A94DF9"/>
    <w:rsid w:val="00A96323"/>
    <w:rsid w:val="00A97D69"/>
    <w:rsid w:val="00AA09BC"/>
    <w:rsid w:val="00AA0C18"/>
    <w:rsid w:val="00AA33CA"/>
    <w:rsid w:val="00AA33DD"/>
    <w:rsid w:val="00AB4EBC"/>
    <w:rsid w:val="00AB50B7"/>
    <w:rsid w:val="00AC116E"/>
    <w:rsid w:val="00AC28C6"/>
    <w:rsid w:val="00AC5B21"/>
    <w:rsid w:val="00AC764D"/>
    <w:rsid w:val="00AC7D5A"/>
    <w:rsid w:val="00AD526B"/>
    <w:rsid w:val="00AD5761"/>
    <w:rsid w:val="00AD67B1"/>
    <w:rsid w:val="00AD7DFE"/>
    <w:rsid w:val="00AE3363"/>
    <w:rsid w:val="00AE413A"/>
    <w:rsid w:val="00AE5AB4"/>
    <w:rsid w:val="00AE6DAB"/>
    <w:rsid w:val="00AF1CA2"/>
    <w:rsid w:val="00AF5A5B"/>
    <w:rsid w:val="00AF78C9"/>
    <w:rsid w:val="00B03133"/>
    <w:rsid w:val="00B074F2"/>
    <w:rsid w:val="00B07B19"/>
    <w:rsid w:val="00B1268D"/>
    <w:rsid w:val="00B14DA6"/>
    <w:rsid w:val="00B1678C"/>
    <w:rsid w:val="00B22C15"/>
    <w:rsid w:val="00B242A8"/>
    <w:rsid w:val="00B35261"/>
    <w:rsid w:val="00B41476"/>
    <w:rsid w:val="00B53958"/>
    <w:rsid w:val="00B53DAC"/>
    <w:rsid w:val="00B542F0"/>
    <w:rsid w:val="00B65D03"/>
    <w:rsid w:val="00B71AED"/>
    <w:rsid w:val="00B750FF"/>
    <w:rsid w:val="00B7731C"/>
    <w:rsid w:val="00B77321"/>
    <w:rsid w:val="00B7748B"/>
    <w:rsid w:val="00B826D3"/>
    <w:rsid w:val="00B85B4C"/>
    <w:rsid w:val="00B91916"/>
    <w:rsid w:val="00B96BF9"/>
    <w:rsid w:val="00BA2D77"/>
    <w:rsid w:val="00BA7E66"/>
    <w:rsid w:val="00BB1D27"/>
    <w:rsid w:val="00BB4C3C"/>
    <w:rsid w:val="00BB5BA3"/>
    <w:rsid w:val="00BB5EC4"/>
    <w:rsid w:val="00BC2A76"/>
    <w:rsid w:val="00BD592D"/>
    <w:rsid w:val="00BD5A4B"/>
    <w:rsid w:val="00BF0A3E"/>
    <w:rsid w:val="00BF1682"/>
    <w:rsid w:val="00BF1B9E"/>
    <w:rsid w:val="00BF3D89"/>
    <w:rsid w:val="00C00CA5"/>
    <w:rsid w:val="00C011E1"/>
    <w:rsid w:val="00C01267"/>
    <w:rsid w:val="00C01362"/>
    <w:rsid w:val="00C15B46"/>
    <w:rsid w:val="00C2107A"/>
    <w:rsid w:val="00C22617"/>
    <w:rsid w:val="00C22C22"/>
    <w:rsid w:val="00C277DC"/>
    <w:rsid w:val="00C310C5"/>
    <w:rsid w:val="00C3396C"/>
    <w:rsid w:val="00C34368"/>
    <w:rsid w:val="00C34C99"/>
    <w:rsid w:val="00C356CF"/>
    <w:rsid w:val="00C42220"/>
    <w:rsid w:val="00C46623"/>
    <w:rsid w:val="00C50843"/>
    <w:rsid w:val="00C569D5"/>
    <w:rsid w:val="00C65542"/>
    <w:rsid w:val="00C71CBF"/>
    <w:rsid w:val="00C829DC"/>
    <w:rsid w:val="00C86383"/>
    <w:rsid w:val="00C9434B"/>
    <w:rsid w:val="00C96F2B"/>
    <w:rsid w:val="00CA0814"/>
    <w:rsid w:val="00CA0EBE"/>
    <w:rsid w:val="00CA57B6"/>
    <w:rsid w:val="00CB1F79"/>
    <w:rsid w:val="00CC6F24"/>
    <w:rsid w:val="00CD31B5"/>
    <w:rsid w:val="00CD3633"/>
    <w:rsid w:val="00CD48BD"/>
    <w:rsid w:val="00CE032B"/>
    <w:rsid w:val="00CE0964"/>
    <w:rsid w:val="00CE0B9A"/>
    <w:rsid w:val="00CE5869"/>
    <w:rsid w:val="00CE5A3A"/>
    <w:rsid w:val="00CE6F13"/>
    <w:rsid w:val="00D05C90"/>
    <w:rsid w:val="00D0709B"/>
    <w:rsid w:val="00D121EC"/>
    <w:rsid w:val="00D17929"/>
    <w:rsid w:val="00D2027A"/>
    <w:rsid w:val="00D22C59"/>
    <w:rsid w:val="00D27092"/>
    <w:rsid w:val="00D31426"/>
    <w:rsid w:val="00D31E4D"/>
    <w:rsid w:val="00D31F44"/>
    <w:rsid w:val="00D332B5"/>
    <w:rsid w:val="00D34AAF"/>
    <w:rsid w:val="00D40BD5"/>
    <w:rsid w:val="00D44DC4"/>
    <w:rsid w:val="00D54D87"/>
    <w:rsid w:val="00D57B3A"/>
    <w:rsid w:val="00D600F3"/>
    <w:rsid w:val="00D621BE"/>
    <w:rsid w:val="00D62BE5"/>
    <w:rsid w:val="00D66EB0"/>
    <w:rsid w:val="00D704A8"/>
    <w:rsid w:val="00D719E7"/>
    <w:rsid w:val="00D8128A"/>
    <w:rsid w:val="00D823E2"/>
    <w:rsid w:val="00D84BF4"/>
    <w:rsid w:val="00D864D2"/>
    <w:rsid w:val="00D874FB"/>
    <w:rsid w:val="00D8762B"/>
    <w:rsid w:val="00D90262"/>
    <w:rsid w:val="00D9348A"/>
    <w:rsid w:val="00D9402D"/>
    <w:rsid w:val="00D94954"/>
    <w:rsid w:val="00DA5786"/>
    <w:rsid w:val="00DB28BF"/>
    <w:rsid w:val="00DB3852"/>
    <w:rsid w:val="00DB5ECD"/>
    <w:rsid w:val="00DB7E09"/>
    <w:rsid w:val="00DC57B4"/>
    <w:rsid w:val="00DD32F3"/>
    <w:rsid w:val="00DD3DDE"/>
    <w:rsid w:val="00DD473E"/>
    <w:rsid w:val="00DD4F79"/>
    <w:rsid w:val="00DE3466"/>
    <w:rsid w:val="00DF0BAA"/>
    <w:rsid w:val="00DF1BC6"/>
    <w:rsid w:val="00DF6555"/>
    <w:rsid w:val="00DF6CD2"/>
    <w:rsid w:val="00E01793"/>
    <w:rsid w:val="00E02D8F"/>
    <w:rsid w:val="00E042C2"/>
    <w:rsid w:val="00E06BA5"/>
    <w:rsid w:val="00E12C4C"/>
    <w:rsid w:val="00E16E23"/>
    <w:rsid w:val="00E24099"/>
    <w:rsid w:val="00E26211"/>
    <w:rsid w:val="00E318C7"/>
    <w:rsid w:val="00E33AAA"/>
    <w:rsid w:val="00E34C07"/>
    <w:rsid w:val="00E36067"/>
    <w:rsid w:val="00E442DC"/>
    <w:rsid w:val="00E51DFA"/>
    <w:rsid w:val="00E51E75"/>
    <w:rsid w:val="00E62137"/>
    <w:rsid w:val="00E67822"/>
    <w:rsid w:val="00E71C84"/>
    <w:rsid w:val="00E72235"/>
    <w:rsid w:val="00E73CAD"/>
    <w:rsid w:val="00E741E6"/>
    <w:rsid w:val="00E749F1"/>
    <w:rsid w:val="00E76633"/>
    <w:rsid w:val="00E7684C"/>
    <w:rsid w:val="00E77892"/>
    <w:rsid w:val="00E778F6"/>
    <w:rsid w:val="00E8339C"/>
    <w:rsid w:val="00E849E5"/>
    <w:rsid w:val="00E868B3"/>
    <w:rsid w:val="00E875A3"/>
    <w:rsid w:val="00E926CD"/>
    <w:rsid w:val="00E93BD9"/>
    <w:rsid w:val="00E9426A"/>
    <w:rsid w:val="00E945D4"/>
    <w:rsid w:val="00EA15E5"/>
    <w:rsid w:val="00EA5C4F"/>
    <w:rsid w:val="00EA7B60"/>
    <w:rsid w:val="00EB31F6"/>
    <w:rsid w:val="00EB4EE4"/>
    <w:rsid w:val="00EB5365"/>
    <w:rsid w:val="00EB62DE"/>
    <w:rsid w:val="00EC0024"/>
    <w:rsid w:val="00ED4C45"/>
    <w:rsid w:val="00ED5AEE"/>
    <w:rsid w:val="00ED668D"/>
    <w:rsid w:val="00EE1FA6"/>
    <w:rsid w:val="00EE4C8B"/>
    <w:rsid w:val="00EE6A25"/>
    <w:rsid w:val="00EF6235"/>
    <w:rsid w:val="00F05169"/>
    <w:rsid w:val="00F0526E"/>
    <w:rsid w:val="00F05EA7"/>
    <w:rsid w:val="00F142C1"/>
    <w:rsid w:val="00F1525A"/>
    <w:rsid w:val="00F261B9"/>
    <w:rsid w:val="00F3246E"/>
    <w:rsid w:val="00F32B61"/>
    <w:rsid w:val="00F37FAF"/>
    <w:rsid w:val="00F4148E"/>
    <w:rsid w:val="00F42E3E"/>
    <w:rsid w:val="00F43580"/>
    <w:rsid w:val="00F454F1"/>
    <w:rsid w:val="00F45BC9"/>
    <w:rsid w:val="00F466D7"/>
    <w:rsid w:val="00F5324C"/>
    <w:rsid w:val="00F55436"/>
    <w:rsid w:val="00F5634D"/>
    <w:rsid w:val="00F65C99"/>
    <w:rsid w:val="00F701B3"/>
    <w:rsid w:val="00F779F7"/>
    <w:rsid w:val="00F82F68"/>
    <w:rsid w:val="00F83F05"/>
    <w:rsid w:val="00F86A50"/>
    <w:rsid w:val="00F9446E"/>
    <w:rsid w:val="00F94822"/>
    <w:rsid w:val="00F9485F"/>
    <w:rsid w:val="00F960FE"/>
    <w:rsid w:val="00F9796E"/>
    <w:rsid w:val="00F97CB9"/>
    <w:rsid w:val="00FA278D"/>
    <w:rsid w:val="00FB2B6A"/>
    <w:rsid w:val="00FB340F"/>
    <w:rsid w:val="00FB4761"/>
    <w:rsid w:val="00FC6348"/>
    <w:rsid w:val="00FC7FD0"/>
    <w:rsid w:val="00FD2B25"/>
    <w:rsid w:val="00FD2BF4"/>
    <w:rsid w:val="00FD2D67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FD33"/>
  <w15:docId w15:val="{84212E49-5FE0-48C5-9689-FDCE607A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5DB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4615D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15D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615DB"/>
    <w:pPr>
      <w:ind w:left="720"/>
      <w:contextualSpacing/>
    </w:pPr>
  </w:style>
  <w:style w:type="paragraph" w:styleId="BodyText2">
    <w:name w:val="Body Text 2"/>
    <w:basedOn w:val="Normal"/>
    <w:link w:val="BodyText2Char"/>
    <w:rsid w:val="004615DB"/>
    <w:pPr>
      <w:spacing w:after="0" w:line="240" w:lineRule="auto"/>
      <w:ind w:right="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615D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46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38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383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A2"/>
    <w:rPr>
      <w:rFonts w:ascii="Segoe UI" w:hAnsi="Segoe UI" w:cs="Segoe UI"/>
      <w:sz w:val="18"/>
      <w:szCs w:val="18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9241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415F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q-AL"/>
    </w:rPr>
  </w:style>
  <w:style w:type="character" w:customStyle="1" w:styleId="a">
    <w:name w:val="_"/>
    <w:rsid w:val="008D7A71"/>
  </w:style>
  <w:style w:type="character" w:styleId="CommentReference">
    <w:name w:val="annotation reference"/>
    <w:basedOn w:val="DefaultParagraphFont"/>
    <w:uiPriority w:val="99"/>
    <w:semiHidden/>
    <w:unhideWhenUsed/>
    <w:rsid w:val="00A87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23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23"/>
    <w:rPr>
      <w:b/>
      <w:bCs/>
      <w:sz w:val="20"/>
      <w:szCs w:val="20"/>
      <w:lang w:val="sq-AL"/>
    </w:rPr>
  </w:style>
  <w:style w:type="paragraph" w:customStyle="1" w:styleId="Default">
    <w:name w:val="Default"/>
    <w:rsid w:val="00D621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892480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2026-07-08T07:18:54Z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2026-07-07T00:00:00Z</Date_x0020_protokolli>
    <Titulli xmlns="0e656187-b300-4fb0-8bf4-3a50f872073c">Për vlerësimin e veprimtarisë së Komisionerit për të Drejtën e Informimit dhe Mbrojtjen e të Dhënave Personale për vitin 2025 dhe rekomandimet për vitin 2026</Titulli>
    <Modifikuesi xmlns="0e656187-b300-4fb0-8bf4-3a50f872073c">ermira.bukaci</Modifikuesi>
    <Nr_x002e__x0020_prot_x0020_QBZ xmlns="0e656187-b300-4fb0-8bf4-3a50f872073c">1522/2</Nr_x002e__x0020_prot_x0020_QBZ>
    <Data_x0020_e_x0020_Modifikimit xmlns="0e656187-b300-4fb0-8bf4-3a50f872073c">2026-07-08T07:52:07Z</Data_x0020_e_x0020_Modifikimit>
    <Dekretuar xmlns="0e656187-b300-4fb0-8bf4-3a50f872073c">false</Dekretuar>
    <Data xmlns="0e656187-b300-4fb0-8bf4-3a50f872073c">2026-06-30T00:00:00Z</Data>
    <Nr_x002e__x0020_protokolli_x0020_i_x0020_aktit xmlns="0e656187-b300-4fb0-8bf4-3a50f872073c">3017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2858174C554C73A2D2CDAD0229011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2E451-98AA-4774-80A6-D8E5FAF5F985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085D1C-9233-47F6-9DF5-E8C26C0F1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591B8-44EF-4BCF-98DE-92E42200A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0F206F6-16A7-4741-8395-44840BFA5D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vlerësimin e veprimtarisë së Komisionerit për të Drejtën e Informimit dhe Mbrojtjen e të Dhënave Personale për vitin 2025 dhe rekomandimet për vitin 2026</dc:title>
  <dc:creator>user</dc:creator>
  <cp:lastModifiedBy>fjora.cahani</cp:lastModifiedBy>
  <cp:revision>8</cp:revision>
  <cp:lastPrinted>2026-07-02T11:45:00Z</cp:lastPrinted>
  <dcterms:created xsi:type="dcterms:W3CDTF">2026-07-08T07:28:00Z</dcterms:created>
  <dcterms:modified xsi:type="dcterms:W3CDTF">2026-07-08T08:30:00Z</dcterms:modified>
</cp:coreProperties>
</file>