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32D91" w14:textId="45B04F62" w:rsidR="00493028" w:rsidRPr="00175DE0" w:rsidRDefault="0042060E" w:rsidP="00175DE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175DE0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7F1C28" w:rsidRPr="00175DE0">
        <w:rPr>
          <w:rFonts w:ascii="Garamond" w:eastAsia="Times New Roman" w:hAnsi="Garamond" w:cs="Times New Roman"/>
          <w:b/>
          <w:sz w:val="24"/>
          <w:szCs w:val="24"/>
        </w:rPr>
        <w:t>Ë</w:t>
      </w:r>
      <w:r w:rsidR="00493028" w:rsidRPr="00175DE0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14:paraId="609900CE" w14:textId="77777777" w:rsidR="00441B64" w:rsidRPr="00175DE0" w:rsidRDefault="00833DCB" w:rsidP="00175DE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175DE0">
        <w:rPr>
          <w:rFonts w:ascii="Garamond" w:eastAsia="Times New Roman" w:hAnsi="Garamond" w:cs="Times New Roman"/>
          <w:b/>
          <w:sz w:val="24"/>
          <w:szCs w:val="24"/>
        </w:rPr>
        <w:t xml:space="preserve">PËR VLERËSIMIN E VEPRIMTARISË SË DEPARTAMENTIT </w:t>
      </w:r>
    </w:p>
    <w:p w14:paraId="0E3AC4A8" w14:textId="61F07890" w:rsidR="00441B64" w:rsidRPr="00175DE0" w:rsidRDefault="00D951F8" w:rsidP="00175DE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sz w:val="24"/>
          <w:szCs w:val="24"/>
        </w:rPr>
        <w:t xml:space="preserve">TË ADMINISTRATËS PUBLIKE </w:t>
      </w:r>
      <w:r w:rsidR="00833DCB" w:rsidRPr="00175DE0">
        <w:rPr>
          <w:rFonts w:ascii="Garamond" w:eastAsia="Times New Roman" w:hAnsi="Garamond" w:cs="Times New Roman"/>
          <w:b/>
          <w:sz w:val="24"/>
          <w:szCs w:val="24"/>
        </w:rPr>
        <w:t xml:space="preserve">PËR VITIN 2025 DHE REKOMANDIMET </w:t>
      </w:r>
    </w:p>
    <w:p w14:paraId="4BCDEFB9" w14:textId="432C1BFE" w:rsidR="00833DCB" w:rsidRPr="00175DE0" w:rsidRDefault="00833DCB" w:rsidP="00175DE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175DE0">
        <w:rPr>
          <w:rFonts w:ascii="Garamond" w:eastAsia="Times New Roman" w:hAnsi="Garamond" w:cs="Times New Roman"/>
          <w:b/>
          <w:sz w:val="24"/>
          <w:szCs w:val="24"/>
        </w:rPr>
        <w:t>PËR VITIN 2026</w:t>
      </w:r>
    </w:p>
    <w:p w14:paraId="5DF569B4" w14:textId="77777777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</w:p>
    <w:p w14:paraId="2AE4FA54" w14:textId="77777777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175DE0">
        <w:rPr>
          <w:rFonts w:ascii="Garamond" w:eastAsia="Times New Roman" w:hAnsi="Garamond" w:cs="Times New Roman"/>
          <w:b/>
          <w:sz w:val="24"/>
          <w:szCs w:val="24"/>
        </w:rPr>
        <w:t>Kuvendi i Shqipërisë,</w:t>
      </w:r>
    </w:p>
    <w:p w14:paraId="79979722" w14:textId="27639936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Duke vlerësuar rolin e Departamentit të Administratës Publike në garantimin e funksionimit të një administrate publike profesionale, të qëndrueshme dhe të bazuar në meritë në zbatim të legjislacionit të shërbimit civil;</w:t>
      </w:r>
    </w:p>
    <w:p w14:paraId="478DF26E" w14:textId="4BBF1EF4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Duke vlerësuar rëndësinë e reformës në administratën publike</w:t>
      </w:r>
      <w:r w:rsidR="00D951F8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në kuadër të procesit të integrimit evropian, forcimit të profesionalizmit, transparencës, llogaridhënies dhe 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eficiencës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administrative;</w:t>
      </w:r>
    </w:p>
    <w:p w14:paraId="2B9A4233" w14:textId="72A40660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Duke vlerësuar angazhimin e Departamentit të Administratës Publike</w:t>
      </w:r>
      <w:r w:rsidR="00D951F8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në drejtim të përmirësimit të menaxhimit të burimeve njerëzore, zhvillimit të sistemeve digjitale dhe forcimit të kapaciteteve administrative në sektorin publik;</w:t>
      </w:r>
    </w:p>
    <w:p w14:paraId="57EA6901" w14:textId="011AA4FD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Duke vlerësuar përpjekjet për përmirësimin e procedurave të rekrutimit, zhvillimit profesional dhe monitorimit të zbatimit të legjislacionit të shërbimit civil;</w:t>
      </w:r>
    </w:p>
    <w:p w14:paraId="56CB3A55" w14:textId="76383A26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Duke vlerësuar bashkëpunimin institucional me Shkollën Shqiptare të Administratës Publike (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ASPA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>), institucionet e administratës shtetërore dhe njësitë e qeverisjes vendore në funksion të forcimit të kapaciteteve profesionale të administratës publike;</w:t>
      </w:r>
    </w:p>
    <w:p w14:paraId="4D89A918" w14:textId="661BC581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Duke vlerësuar angazhimin në drejtim të modernizimit të administratës publike përmes zhvillimit të aftësive digjitale, përdorimit të platformave elektronike dhe rritjes së kapaciteteve në fushën e sigurisë kibernetike dhe teknologjive 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inovative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>;</w:t>
      </w:r>
    </w:p>
    <w:p w14:paraId="7921EECB" w14:textId="77777777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175DE0">
        <w:rPr>
          <w:rFonts w:ascii="Garamond" w:eastAsia="Times New Roman" w:hAnsi="Garamond" w:cs="Times New Roman"/>
          <w:b/>
          <w:sz w:val="24"/>
          <w:szCs w:val="24"/>
        </w:rPr>
        <w:t>Shqyrtoi veprimtarinë e Departamentit të Administratës Publike për vitin 2025 dhe vlerëson:</w:t>
      </w:r>
    </w:p>
    <w:p w14:paraId="24BD49D7" w14:textId="444ACE60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Vijimin e masave për forcimin e administrimit të shërbimit civil dhe monitorimin e zbatimit të legjislacionit për nëpunësin civil në institucionet e administratës shtetërore.</w:t>
      </w:r>
    </w:p>
    <w:p w14:paraId="0CC675C1" w14:textId="04DC241A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Angazhimin në drejtim të përmirësimit të proceseve të vlerësimit të 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performancës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së nëpunësve civilë dhe zhvillimit të instrumenteve digjitale për administrimin e këtij procesi.</w:t>
      </w:r>
    </w:p>
    <w:p w14:paraId="34A02CE1" w14:textId="0C61AA27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Vijimin e monitorimit të zbatimit të vendimeve gjyqësore për rikthimin në detyrë të nëpunësve civilë 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gjyqfitues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dhe ruajtjen e një niveli të lartë të zbatimit të tyre.</w:t>
      </w:r>
    </w:p>
    <w:p w14:paraId="7FE67D50" w14:textId="19C95032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Përpjekjet për analizimin e proceseve gjyqësore që lidhen me rikthimin në detyrë të nëpunësve civilë dhe evidentimin e problematikave të konstatuara gjatë këtyre proceseve.</w:t>
      </w:r>
    </w:p>
    <w:p w14:paraId="48627480" w14:textId="5B164037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Bashkëpunimin me institucionet e administratës shtetërore dhe njësitë e qeverisjes vendore për ofrimin e asistencës në zbatimin korrekt të procedurave të shërbimit civil.</w:t>
      </w:r>
    </w:p>
    <w:p w14:paraId="041C37E2" w14:textId="7FAA64B4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Vijimin e përpjekjeve për përmirësimin e procedurave të rekrutimit dhe reduktimin gradual të vendeve vakante në administratën publike.</w:t>
      </w:r>
    </w:p>
    <w:p w14:paraId="4998835C" w14:textId="46E64EB7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Angazhimin në drejtim të konsolidimit dhe zgjerimit të përdorimit të sistemit 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HRMIS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në funksion të përmirësimit të administrimit të burimeve njerëzore dhe automatizimit të proceseve administrative.</w:t>
      </w:r>
    </w:p>
    <w:p w14:paraId="7AF44B57" w14:textId="0C66B01B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Angazhimin e Shkollës Shqiptare të Administratës Publike (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ASPA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>) në zhvillimin e programeve trajnuese për forcimin e kapaciteteve profesionale dhe digjitale të administratës publike.</w:t>
      </w:r>
    </w:p>
    <w:p w14:paraId="08FB5087" w14:textId="5A7EA551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Zhvillimin e trajnimeve në fushën e transformimit digjital, inteligjencës artificiale dhe sigurisë kibernetike për nëpunësit e administratës publike.</w:t>
      </w:r>
    </w:p>
    <w:p w14:paraId="2C4D11B4" w14:textId="47990664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Thellimin e bashkëpunimit institucional të 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ASPA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>-s me partnerë kombëtarë dhe ndërkombëtarë në funksion të shkëmbimit të praktikave më të mira dhe modernizimit të administratës publike.</w:t>
      </w:r>
    </w:p>
    <w:p w14:paraId="23ACE4E2" w14:textId="283CBD75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Vijimin e përpjekjeve për forcimin e integritetit, profesionalizmit dhe qëndrueshmërisë së administratës publike</w:t>
      </w:r>
      <w:r w:rsidR="00D951F8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në përputhje me standardet e reformës së administratës publike dhe procesit të integrimit evropian.</w:t>
      </w:r>
    </w:p>
    <w:p w14:paraId="718EFABD" w14:textId="3F86C48F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175DE0">
        <w:rPr>
          <w:rFonts w:ascii="Garamond" w:eastAsia="Times New Roman" w:hAnsi="Garamond" w:cs="Times New Roman"/>
          <w:b/>
          <w:sz w:val="24"/>
          <w:szCs w:val="24"/>
        </w:rPr>
        <w:t xml:space="preserve">Kuvendi i Shqipërisë kërkon që </w:t>
      </w:r>
      <w:proofErr w:type="spellStart"/>
      <w:r w:rsidRPr="00175DE0">
        <w:rPr>
          <w:rFonts w:ascii="Garamond" w:eastAsia="Times New Roman" w:hAnsi="Garamond" w:cs="Times New Roman"/>
          <w:b/>
          <w:sz w:val="24"/>
          <w:szCs w:val="24"/>
        </w:rPr>
        <w:t>DAP</w:t>
      </w:r>
      <w:proofErr w:type="spellEnd"/>
      <w:r w:rsidR="00A811CC" w:rsidRPr="00175DE0">
        <w:rPr>
          <w:rFonts w:ascii="Garamond" w:eastAsia="Times New Roman" w:hAnsi="Garamond" w:cs="Times New Roman"/>
          <w:b/>
          <w:sz w:val="24"/>
          <w:szCs w:val="24"/>
        </w:rPr>
        <w:t>-i</w:t>
      </w:r>
      <w:r w:rsidRPr="00175DE0">
        <w:rPr>
          <w:rFonts w:ascii="Garamond" w:eastAsia="Times New Roman" w:hAnsi="Garamond" w:cs="Times New Roman"/>
          <w:b/>
          <w:sz w:val="24"/>
          <w:szCs w:val="24"/>
        </w:rPr>
        <w:t xml:space="preserve"> për vitin 2026, në përmbushje të detyrave të ngarkuara me ligj, të angazhohet veç</w:t>
      </w:r>
      <w:r w:rsidR="00D951F8">
        <w:rPr>
          <w:rFonts w:ascii="Garamond" w:eastAsia="Times New Roman" w:hAnsi="Garamond" w:cs="Times New Roman"/>
          <w:b/>
          <w:sz w:val="24"/>
          <w:szCs w:val="24"/>
        </w:rPr>
        <w:t>anërisht edhe në këto drejtime:</w:t>
      </w:r>
    </w:p>
    <w:p w14:paraId="59FD1AEC" w14:textId="574A2DA9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1.</w:t>
      </w:r>
      <w:r w:rsidR="00A0002F"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>Të vijojë përpjekjet për përmirësimin e procedurave të rekrutimit në administratën publike, me synim rritjen e nivelit të plotësimit të vendeve vakante dhe rritjen e përputhshmërisë së profileve të kandidat</w:t>
      </w:r>
      <w:r w:rsidR="00D951F8">
        <w:rPr>
          <w:rFonts w:ascii="Garamond" w:eastAsia="Times New Roman" w:hAnsi="Garamond" w:cs="Times New Roman"/>
          <w:bCs/>
          <w:sz w:val="24"/>
          <w:szCs w:val="24"/>
        </w:rPr>
        <w:t>ëve me kërkesat e pozicioneve.</w:t>
      </w:r>
    </w:p>
    <w:p w14:paraId="5DFEC55F" w14:textId="3E13FC92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lastRenderedPageBreak/>
        <w:t>2.</w:t>
      </w:r>
      <w:r w:rsidR="00A0002F"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Të vijojë konsolidimin dhe zgjerimin e përdorimit të sistemit 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HRMIS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në të gjitha institucionet e administratës publike, në funksion të përmirësimit të menaxhimit të burimeve njerëzore dhe automatizimit gradual të proceseve administrative</w:t>
      </w:r>
      <w:r w:rsidR="00D951F8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përfshirë gjenerimin e centralizuar të 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listëpagesave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të institucioneve</w:t>
      </w:r>
      <w:r w:rsidR="00C771E8" w:rsidRPr="00175DE0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si dhe të sigurojë plotësimin, cilësinë dhe përditësimin e vazhdueshëm të 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të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dhënave në sistem, me qëllim përdorimin e tyre për planifikim strategjik dhe vendimmarrje të bazuar në evidencë.</w:t>
      </w:r>
    </w:p>
    <w:p w14:paraId="11E6AE19" w14:textId="632A9917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3.</w:t>
      </w:r>
      <w:r w:rsidR="00C771E8"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>Të paraqesë një analizë më të detajuara mbi efektet administrative dhe financiare të riorganizimeve institucionale dhe reformave strukturore të ndërmarra në administratën publike.</w:t>
      </w:r>
    </w:p>
    <w:p w14:paraId="59B1ADBA" w14:textId="744005AF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4.</w:t>
      </w:r>
      <w:r w:rsidR="00C771E8"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Në bashkëpunim me 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ASPA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>-n, të vijojë përditësimin e programeve trajnuese në fushën e teknologjisë, transformimit digjital dhe sigurisë kibernetike, në përputhje me nevojat e administratës publike dhe prioritetet e transformimit digjital në planin vjetor të trajnimit për vitin 2026.</w:t>
      </w:r>
    </w:p>
    <w:p w14:paraId="10629EB3" w14:textId="55DC6C17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5.</w:t>
      </w:r>
      <w:r w:rsidR="009313F8"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Të forcojë bashkëpunimin institucional me 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KMSHC</w:t>
      </w:r>
      <w:proofErr w:type="spellEnd"/>
      <w:r w:rsidR="002C5D28" w:rsidRPr="00175DE0">
        <w:rPr>
          <w:rFonts w:ascii="Garamond" w:eastAsia="Times New Roman" w:hAnsi="Garamond" w:cs="Times New Roman"/>
          <w:bCs/>
          <w:sz w:val="24"/>
          <w:szCs w:val="24"/>
        </w:rPr>
        <w:t>-në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në funksion të planifikimit vjetor të nevojave për rekrutim, përshkrimet e punës dhe administrimit të masave disiplinore.</w:t>
      </w:r>
    </w:p>
    <w:p w14:paraId="326F029C" w14:textId="7817AE0C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6.</w:t>
      </w:r>
      <w:r w:rsidR="00C57D05"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Të informojë Kuvendin </w:t>
      </w:r>
      <w:r w:rsidR="00C57D05" w:rsidRPr="00175DE0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ecurinë e zbatimit të Strategjisë 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Ndërsektoriale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të Reformës në Administratën Publike (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SNRAP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) nga institucionet përgjegjëse sipas </w:t>
      </w:r>
      <w:r w:rsidR="00C57D05" w:rsidRPr="00175DE0">
        <w:rPr>
          <w:rFonts w:ascii="Garamond" w:eastAsia="Times New Roman" w:hAnsi="Garamond" w:cs="Times New Roman"/>
          <w:bCs/>
          <w:sz w:val="24"/>
          <w:szCs w:val="24"/>
        </w:rPr>
        <w:t>p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lanit të </w:t>
      </w:r>
      <w:r w:rsidR="00C57D05" w:rsidRPr="00175DE0">
        <w:rPr>
          <w:rFonts w:ascii="Garamond" w:eastAsia="Times New Roman" w:hAnsi="Garamond" w:cs="Times New Roman"/>
          <w:bCs/>
          <w:sz w:val="24"/>
          <w:szCs w:val="24"/>
        </w:rPr>
        <w:t>v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>eprimit përkatës</w:t>
      </w:r>
      <w:r w:rsidR="00D951F8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duke raportuar në mënyrë të veçantë mbi treguesit e 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performancës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>, masat e vonuara, nivelin e financimit dhe progresin në përmbushjen e angazhimeve të Udhërrëfyesit për Reformën në Administratën Publike 2023</w:t>
      </w:r>
      <w:r w:rsidR="00D951F8">
        <w:rPr>
          <w:rFonts w:ascii="Garamond" w:eastAsia="Times New Roman" w:hAnsi="Garamond" w:cs="Times New Roman"/>
          <w:bCs/>
          <w:sz w:val="24"/>
          <w:szCs w:val="24"/>
        </w:rPr>
        <w:t>–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>2030.</w:t>
      </w:r>
    </w:p>
    <w:p w14:paraId="67C3DC62" w14:textId="549F9D64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7.</w:t>
      </w:r>
      <w:r w:rsidR="00E31A7C"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Të angazhohet në zhvillimin e një sistemi të avancuar të monitorimit dhe vlerësimit të 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performancës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së punonjësve të administratës publike mbi baza të matshme transparente, që të përdoret edhe për identifikimin e nevojave për trajnime shtesë.</w:t>
      </w:r>
    </w:p>
    <w:p w14:paraId="5FEA80E7" w14:textId="580ABC14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8.</w:t>
      </w:r>
      <w:r w:rsidR="00E31A7C"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>Të përgatisë një analizë për ecurinë e proceseve gjyqësore të kthimit në detyrë të nëpunësve civilë, problematikat e konstatuara, përgjegjësitë e strukturave përgjegjëse në dhënien e masave disiplinore dhe ndjekjen e tyre në proceset gjyqësore</w:t>
      </w:r>
      <w:r w:rsidR="00D951F8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dhe përc</w:t>
      </w:r>
      <w:r w:rsidR="00D951F8">
        <w:rPr>
          <w:rFonts w:ascii="Garamond" w:eastAsia="Times New Roman" w:hAnsi="Garamond" w:cs="Times New Roman"/>
          <w:bCs/>
          <w:sz w:val="24"/>
          <w:szCs w:val="24"/>
        </w:rPr>
        <w:t>aktimin e masave në këtë fushë.</w:t>
      </w:r>
    </w:p>
    <w:p w14:paraId="42600DF0" w14:textId="3BE08AD3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9.</w:t>
      </w:r>
      <w:r w:rsidR="00E31A7C"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>Të forcojë masat për rritjen e integritetit të administratës publike</w:t>
      </w:r>
      <w:r w:rsidR="00D951F8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duke përfshirë programe trajnimi mbi etikën, konfliktin e interesit, </w:t>
      </w:r>
      <w:r w:rsidR="009A4573" w:rsidRPr="00175DE0">
        <w:rPr>
          <w:rFonts w:ascii="Garamond" w:eastAsia="Times New Roman" w:hAnsi="Garamond" w:cs="Times New Roman"/>
          <w:bCs/>
          <w:sz w:val="24"/>
          <w:szCs w:val="24"/>
        </w:rPr>
        <w:t>K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odin </w:t>
      </w:r>
      <w:r w:rsidR="005330D7" w:rsidRPr="00175DE0">
        <w:rPr>
          <w:rFonts w:ascii="Garamond" w:eastAsia="Times New Roman" w:hAnsi="Garamond" w:cs="Times New Roman"/>
          <w:bCs/>
          <w:sz w:val="24"/>
          <w:szCs w:val="24"/>
        </w:rPr>
        <w:t>Z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>gjedhor dhe komunikimin me publikun</w:t>
      </w:r>
      <w:r w:rsidR="005330D7" w:rsidRPr="00175DE0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si dhe të monitorojë funksionimin e këshilltarëve të etikës dhe zbatimin e standardeve të etikës në institucionet publike.</w:t>
      </w:r>
    </w:p>
    <w:p w14:paraId="7A0378DD" w14:textId="79AFB7B9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10.</w:t>
      </w:r>
      <w:r w:rsidR="00175DE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D951F8">
        <w:rPr>
          <w:rFonts w:ascii="Garamond" w:eastAsia="Times New Roman" w:hAnsi="Garamond" w:cs="Times New Roman"/>
          <w:bCs/>
          <w:sz w:val="24"/>
          <w:szCs w:val="24"/>
        </w:rPr>
        <w:t xml:space="preserve">Të vlerësojë reflektimin </w:t>
      </w:r>
      <w:bookmarkStart w:id="0" w:name="_GoBack"/>
      <w:bookmarkEnd w:id="0"/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e orarit 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fleksibël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të organizimit të punës</w:t>
      </w:r>
      <w:r w:rsidR="00D951F8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në kuadër të procesit të rishikimit të kuadrit ligjor të shërbimit civil, si dhe sipas natyrës </w:t>
      </w:r>
      <w:r w:rsidR="00D951F8">
        <w:rPr>
          <w:rFonts w:ascii="Garamond" w:eastAsia="Times New Roman" w:hAnsi="Garamond" w:cs="Times New Roman"/>
          <w:bCs/>
          <w:sz w:val="24"/>
          <w:szCs w:val="24"/>
        </w:rPr>
        <w:t>s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ë funksioneve mundësinë e aplikimit të formave alternative të organizimit të punës, duke garantuar vijimësinë dhe 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eficiencën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e ofrimit të shërbimeve publike.</w:t>
      </w:r>
    </w:p>
    <w:p w14:paraId="7240BDD4" w14:textId="3234A3CE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11.</w:t>
      </w:r>
      <w:r w:rsidR="00175DE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>Të vijojë masat për unifikimin e pozicioneve të punës në shërbimin civil, me synim krijimin e mundësive për lëvizjen e nëpunësve civilë ndërmjet administratës publike, njësive të vetëqeverisjes vendore dhe institucioneve të pavarura.</w:t>
      </w:r>
    </w:p>
    <w:p w14:paraId="38BF5E7C" w14:textId="5CCCC877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12.</w:t>
      </w:r>
      <w:r w:rsidR="00175DE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Të paraqesë një analizë </w:t>
      </w:r>
      <w:r w:rsidR="00982ABE" w:rsidRPr="00175DE0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ecurinë e zbatimit të rekomandimeve të organizatave ndërkombëtare që lidhen me shërbimin civil dhe administratën publike, duke evidentuar masat e marra dhe sfidat e mbetura për forcimin e profesionalizmit dhe qëndrueshmërisë së administratës. </w:t>
      </w:r>
    </w:p>
    <w:p w14:paraId="20988740" w14:textId="6EAE4317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13.</w:t>
      </w:r>
      <w:r w:rsidR="00175DE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>Të përfshijë në raportimin vjetor një analizë të plotë mbi ndikimin e riorganizimeve institucionale dhe ndryshimeve strukturore në administratën publike, duke evidentuar problematikat e evidentuara gjatë zbatimit të tyre, si dhe të sigurojë paraqitjen e raportit vjetor dhe dokumentacionit përkatës</w:t>
      </w:r>
      <w:r w:rsidR="00D951F8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në përputhje me kërkesat e përcaktuara në vendimin e Kuvendit nr.</w:t>
      </w:r>
      <w:r w:rsidR="00D951F8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>134/</w:t>
      </w:r>
      <w:r w:rsidR="00591584" w:rsidRPr="00175DE0">
        <w:rPr>
          <w:rFonts w:ascii="Garamond" w:eastAsia="Times New Roman" w:hAnsi="Garamond" w:cs="Times New Roman"/>
          <w:bCs/>
          <w:sz w:val="24"/>
          <w:szCs w:val="24"/>
        </w:rPr>
        <w:t>2018</w:t>
      </w:r>
      <w:r w:rsidR="00D951F8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591584"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“</w:t>
      </w:r>
      <w:r w:rsidR="00591584" w:rsidRPr="00175DE0">
        <w:rPr>
          <w:rFonts w:ascii="Garamond" w:hAnsi="Garamond" w:cs="Times New Roman"/>
          <w:sz w:val="24"/>
          <w:szCs w:val="24"/>
        </w:rPr>
        <w:t>Për miratimin e manualit të monitorimit vjetor dhe periodik”</w:t>
      </w:r>
      <w:r w:rsidR="00B2523A" w:rsidRPr="00175DE0">
        <w:rPr>
          <w:rFonts w:ascii="Garamond" w:hAnsi="Garamond" w:cs="Times New Roman"/>
          <w:sz w:val="24"/>
          <w:szCs w:val="24"/>
        </w:rPr>
        <w:t>.</w:t>
      </w:r>
    </w:p>
    <w:p w14:paraId="168971AD" w14:textId="60DD3C01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14.</w:t>
      </w:r>
      <w:r w:rsidR="00175DE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Të hartojë dhe </w:t>
      </w:r>
      <w:r w:rsidR="00802A12" w:rsidRPr="00175DE0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="0005088C"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>zbatojë mekanizma për planifikimin afatmesëm dhe afatgjatë të nevojave për burime njerëzore në administratën publike, duke identifikuar pozicionet kritike në nivelet drejtuese dhe masat për garantimin e vazhdimësisë institucionale</w:t>
      </w:r>
      <w:r w:rsidR="00D951F8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dhe ruajtjen e kapaciteteve profesionale.</w:t>
      </w:r>
    </w:p>
    <w:p w14:paraId="31DAC201" w14:textId="4BEF8237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15.</w:t>
      </w:r>
      <w:r w:rsidR="00175DE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Të forcojë transparencën dhe llogaridhënien institucionale përmes publikimit 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proaktiv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dhe të përditësuar të informacionit publik, fuqizimit të kapaciteteve të strukturave përgjegjëse për të drejtën e informimit, si dhe promovimit të standardeve të 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të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 dhënave të hapura për të garantuar 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aksesueshmëri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>, ripërdorim dhe komunikim efektiv me publikun.</w:t>
      </w:r>
    </w:p>
    <w:p w14:paraId="30517722" w14:textId="02B6FD6E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lastRenderedPageBreak/>
        <w:t>16.</w:t>
      </w:r>
      <w:r w:rsidR="00175DE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>Të vazhdojë të thellojë kapacitetet profesionale të administratës publike për procesin e negociatave të anëtarësimit në Bashkimin Evropian përmes programeve të dedikuara të rekrutimit, trajnimit dhe zhvillimit profesional.</w:t>
      </w:r>
    </w:p>
    <w:p w14:paraId="405413DD" w14:textId="49383A91" w:rsidR="00833DCB" w:rsidRPr="00175DE0" w:rsidRDefault="00833DCB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75DE0">
        <w:rPr>
          <w:rFonts w:ascii="Garamond" w:eastAsia="Times New Roman" w:hAnsi="Garamond" w:cs="Times New Roman"/>
          <w:bCs/>
          <w:sz w:val="24"/>
          <w:szCs w:val="24"/>
        </w:rPr>
        <w:t>17.</w:t>
      </w:r>
      <w:r w:rsidR="00175DE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75DE0">
        <w:rPr>
          <w:rFonts w:ascii="Garamond" w:eastAsia="Times New Roman" w:hAnsi="Garamond" w:cs="Times New Roman"/>
          <w:bCs/>
          <w:sz w:val="24"/>
          <w:szCs w:val="24"/>
        </w:rPr>
        <w:t xml:space="preserve">Të bashkëpunojë me strukturat përgjegjëse të Kuvendit të Shqipërisë për zhvillimin dhe konsolidimin e metodologjisë së standardizuar të treguesve kyç të </w:t>
      </w:r>
      <w:proofErr w:type="spellStart"/>
      <w:r w:rsidRPr="00175DE0">
        <w:rPr>
          <w:rFonts w:ascii="Garamond" w:eastAsia="Times New Roman" w:hAnsi="Garamond" w:cs="Times New Roman"/>
          <w:bCs/>
          <w:sz w:val="24"/>
          <w:szCs w:val="24"/>
        </w:rPr>
        <w:t>performancës</w:t>
      </w:r>
      <w:proofErr w:type="spellEnd"/>
      <w:r w:rsidRPr="00175DE0">
        <w:rPr>
          <w:rFonts w:ascii="Garamond" w:eastAsia="Times New Roman" w:hAnsi="Garamond" w:cs="Times New Roman"/>
          <w:bCs/>
          <w:sz w:val="24"/>
          <w:szCs w:val="24"/>
        </w:rPr>
        <w:t>, si bazë për monitorimin dhe vlerësimin e zbatimit të rekomandimeve të rezolutës së Kuvendit, në funksion të forcimit të llogaridhënies dhe mbikëqyrjes parlamentare. Ky angazhim të përmbushet brenda tremujorit të tretë të këtij viti.</w:t>
      </w:r>
    </w:p>
    <w:p w14:paraId="18089A2B" w14:textId="77777777" w:rsidR="0042060E" w:rsidRPr="00175DE0" w:rsidRDefault="0042060E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</w:p>
    <w:p w14:paraId="221649EC" w14:textId="54ECE2A5" w:rsidR="00EB62DE" w:rsidRPr="00175DE0" w:rsidRDefault="00A755F6" w:rsidP="00175DE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75DE0">
        <w:rPr>
          <w:rFonts w:ascii="Garamond" w:hAnsi="Garamond" w:cs="Times New Roman"/>
          <w:sz w:val="24"/>
          <w:szCs w:val="24"/>
        </w:rPr>
        <w:t xml:space="preserve">Miratuar në datën </w:t>
      </w:r>
      <w:r w:rsidR="00384869" w:rsidRPr="00175DE0">
        <w:rPr>
          <w:rFonts w:ascii="Garamond" w:hAnsi="Garamond" w:cs="Times New Roman"/>
          <w:sz w:val="24"/>
          <w:szCs w:val="24"/>
        </w:rPr>
        <w:t>30.6</w:t>
      </w:r>
      <w:r w:rsidR="00181D50" w:rsidRPr="00175DE0">
        <w:rPr>
          <w:rFonts w:ascii="Garamond" w:hAnsi="Garamond" w:cs="Times New Roman"/>
          <w:sz w:val="24"/>
          <w:szCs w:val="24"/>
        </w:rPr>
        <w:t>.</w:t>
      </w:r>
      <w:r w:rsidR="003C57D3" w:rsidRPr="00175DE0">
        <w:rPr>
          <w:rFonts w:ascii="Garamond" w:hAnsi="Garamond" w:cs="Times New Roman"/>
          <w:sz w:val="24"/>
          <w:szCs w:val="24"/>
        </w:rPr>
        <w:t>202</w:t>
      </w:r>
      <w:r w:rsidR="00275863" w:rsidRPr="00175DE0">
        <w:rPr>
          <w:rFonts w:ascii="Garamond" w:hAnsi="Garamond" w:cs="Times New Roman"/>
          <w:sz w:val="24"/>
          <w:szCs w:val="24"/>
        </w:rPr>
        <w:t>6</w:t>
      </w:r>
      <w:r w:rsidR="00D951F8">
        <w:rPr>
          <w:rFonts w:ascii="Garamond" w:hAnsi="Garamond" w:cs="Times New Roman"/>
          <w:sz w:val="24"/>
          <w:szCs w:val="24"/>
        </w:rPr>
        <w:t>.</w:t>
      </w:r>
    </w:p>
    <w:p w14:paraId="05A8005D" w14:textId="77777777" w:rsidR="00841A15" w:rsidRPr="00175DE0" w:rsidRDefault="00841A15" w:rsidP="00175DE0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5E953D14" w14:textId="77777777" w:rsidR="00175DE0" w:rsidRPr="00530F0E" w:rsidRDefault="00175DE0" w:rsidP="00175DE0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1E551A3C" w14:textId="77777777" w:rsidR="00175DE0" w:rsidRPr="00530F0E" w:rsidRDefault="00175DE0" w:rsidP="00175DE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530F0E">
        <w:rPr>
          <w:rFonts w:ascii="Garamond" w:eastAsia="MS Mincho" w:hAnsi="Garamond" w:cs="Times New Roman"/>
          <w:sz w:val="24"/>
          <w:szCs w:val="24"/>
        </w:rPr>
        <w:t xml:space="preserve">KRYETAR </w:t>
      </w:r>
    </w:p>
    <w:p w14:paraId="41DC2DD6" w14:textId="77777777" w:rsidR="00175DE0" w:rsidRPr="00530F0E" w:rsidRDefault="00175DE0" w:rsidP="00175DE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proofErr w:type="spellStart"/>
      <w:r w:rsidRPr="00530F0E">
        <w:rPr>
          <w:rFonts w:ascii="Garamond" w:eastAsia="MS Mincho" w:hAnsi="Garamond" w:cs="Times New Roman"/>
          <w:b/>
          <w:bCs/>
          <w:sz w:val="24"/>
          <w:szCs w:val="24"/>
        </w:rPr>
        <w:t>Niko</w:t>
      </w:r>
      <w:proofErr w:type="spellEnd"/>
      <w:r w:rsidRPr="00530F0E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proofErr w:type="spellStart"/>
      <w:r w:rsidRPr="00530F0E">
        <w:rPr>
          <w:rFonts w:ascii="Garamond" w:eastAsia="MS Mincho" w:hAnsi="Garamond" w:cs="Times New Roman"/>
          <w:b/>
          <w:bCs/>
          <w:sz w:val="24"/>
          <w:szCs w:val="24"/>
        </w:rPr>
        <w:t>Peleshi</w:t>
      </w:r>
      <w:proofErr w:type="spellEnd"/>
    </w:p>
    <w:p w14:paraId="3E9909DF" w14:textId="701384A8" w:rsidR="0079748A" w:rsidRPr="00175DE0" w:rsidRDefault="0079748A" w:rsidP="00175D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sectPr w:rsidR="0079748A" w:rsidRPr="00175DE0" w:rsidSect="00275F33">
      <w:footerReference w:type="default" r:id="rId11"/>
      <w:pgSz w:w="11907" w:h="16840" w:code="9"/>
      <w:pgMar w:top="99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96DA0F" w14:textId="77777777" w:rsidR="00546FCF" w:rsidRDefault="00546FCF" w:rsidP="00C86383">
      <w:pPr>
        <w:spacing w:after="0" w:line="240" w:lineRule="auto"/>
      </w:pPr>
      <w:r>
        <w:separator/>
      </w:r>
    </w:p>
  </w:endnote>
  <w:endnote w:type="continuationSeparator" w:id="0">
    <w:p w14:paraId="1EEEC20D" w14:textId="77777777" w:rsidR="00546FCF" w:rsidRDefault="00546FCF" w:rsidP="00C86383">
      <w:pPr>
        <w:spacing w:after="0" w:line="240" w:lineRule="auto"/>
      </w:pPr>
      <w:r>
        <w:continuationSeparator/>
      </w:r>
    </w:p>
  </w:endnote>
  <w:endnote w:type="continuationNotice" w:id="1">
    <w:p w14:paraId="6C276669" w14:textId="77777777" w:rsidR="00E72E74" w:rsidRDefault="00E72E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085B3137" w:rsidR="00546FCF" w:rsidRPr="00E7684C" w:rsidRDefault="00546FCF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951F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546FCF" w:rsidRDefault="00546F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595C6F" w14:textId="77777777" w:rsidR="00546FCF" w:rsidRDefault="00546FCF" w:rsidP="00C86383">
      <w:pPr>
        <w:spacing w:after="0" w:line="240" w:lineRule="auto"/>
      </w:pPr>
      <w:r>
        <w:separator/>
      </w:r>
    </w:p>
  </w:footnote>
  <w:footnote w:type="continuationSeparator" w:id="0">
    <w:p w14:paraId="1CD0B5BF" w14:textId="77777777" w:rsidR="00546FCF" w:rsidRDefault="00546FCF" w:rsidP="00C86383">
      <w:pPr>
        <w:spacing w:after="0" w:line="240" w:lineRule="auto"/>
      </w:pPr>
      <w:r>
        <w:continuationSeparator/>
      </w:r>
    </w:p>
  </w:footnote>
  <w:footnote w:type="continuationNotice" w:id="1">
    <w:p w14:paraId="7DAAA05B" w14:textId="77777777" w:rsidR="00E72E74" w:rsidRDefault="00E72E7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37E73"/>
    <w:rsid w:val="00044096"/>
    <w:rsid w:val="00044C1F"/>
    <w:rsid w:val="0005088C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303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5DE0"/>
    <w:rsid w:val="00176BBD"/>
    <w:rsid w:val="0018119B"/>
    <w:rsid w:val="00181B37"/>
    <w:rsid w:val="00181D50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02CB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5863"/>
    <w:rsid w:val="00275F33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C5D28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869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131"/>
    <w:rsid w:val="003E334D"/>
    <w:rsid w:val="003E39E2"/>
    <w:rsid w:val="003E3F68"/>
    <w:rsid w:val="003E53A6"/>
    <w:rsid w:val="003E6C60"/>
    <w:rsid w:val="003F623E"/>
    <w:rsid w:val="003F66F6"/>
    <w:rsid w:val="004029FA"/>
    <w:rsid w:val="00402A6A"/>
    <w:rsid w:val="00413F47"/>
    <w:rsid w:val="0042060E"/>
    <w:rsid w:val="004215B2"/>
    <w:rsid w:val="00430EDA"/>
    <w:rsid w:val="004354FA"/>
    <w:rsid w:val="0043625A"/>
    <w:rsid w:val="00440837"/>
    <w:rsid w:val="00441B64"/>
    <w:rsid w:val="00441F4D"/>
    <w:rsid w:val="004530EE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3028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220B"/>
    <w:rsid w:val="004E53DA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0D7"/>
    <w:rsid w:val="00533A29"/>
    <w:rsid w:val="00540968"/>
    <w:rsid w:val="00541D13"/>
    <w:rsid w:val="00544ED5"/>
    <w:rsid w:val="00545007"/>
    <w:rsid w:val="005464CA"/>
    <w:rsid w:val="00546B87"/>
    <w:rsid w:val="00546FCF"/>
    <w:rsid w:val="00551654"/>
    <w:rsid w:val="00551A0C"/>
    <w:rsid w:val="00555F66"/>
    <w:rsid w:val="00556003"/>
    <w:rsid w:val="00556EBC"/>
    <w:rsid w:val="00564D41"/>
    <w:rsid w:val="00566A66"/>
    <w:rsid w:val="00567336"/>
    <w:rsid w:val="005675CA"/>
    <w:rsid w:val="00591584"/>
    <w:rsid w:val="00595D7E"/>
    <w:rsid w:val="00597F1B"/>
    <w:rsid w:val="005A4BF2"/>
    <w:rsid w:val="005A6A5B"/>
    <w:rsid w:val="005B4F54"/>
    <w:rsid w:val="005C0232"/>
    <w:rsid w:val="005C275E"/>
    <w:rsid w:val="005C5A1C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2B4C"/>
    <w:rsid w:val="006B790D"/>
    <w:rsid w:val="006C2AEE"/>
    <w:rsid w:val="006D3004"/>
    <w:rsid w:val="006D6CF7"/>
    <w:rsid w:val="006E5794"/>
    <w:rsid w:val="006F2FA3"/>
    <w:rsid w:val="006F6C44"/>
    <w:rsid w:val="00700DFF"/>
    <w:rsid w:val="00702A04"/>
    <w:rsid w:val="0070337B"/>
    <w:rsid w:val="00704D02"/>
    <w:rsid w:val="007064AB"/>
    <w:rsid w:val="00706557"/>
    <w:rsid w:val="00707C51"/>
    <w:rsid w:val="007134F3"/>
    <w:rsid w:val="0071531C"/>
    <w:rsid w:val="00717DD1"/>
    <w:rsid w:val="00721911"/>
    <w:rsid w:val="00721F94"/>
    <w:rsid w:val="00722A76"/>
    <w:rsid w:val="007259CC"/>
    <w:rsid w:val="007312D6"/>
    <w:rsid w:val="00731E82"/>
    <w:rsid w:val="007427F3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B7A9E"/>
    <w:rsid w:val="007C05DC"/>
    <w:rsid w:val="007C0DC8"/>
    <w:rsid w:val="007C1E4A"/>
    <w:rsid w:val="007C6F84"/>
    <w:rsid w:val="007F04D3"/>
    <w:rsid w:val="007F16F8"/>
    <w:rsid w:val="007F1C28"/>
    <w:rsid w:val="007F2061"/>
    <w:rsid w:val="007F43C4"/>
    <w:rsid w:val="007F750C"/>
    <w:rsid w:val="008010B2"/>
    <w:rsid w:val="00802041"/>
    <w:rsid w:val="00802244"/>
    <w:rsid w:val="00802A12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33DCB"/>
    <w:rsid w:val="00841A15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833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984"/>
    <w:rsid w:val="008F0F64"/>
    <w:rsid w:val="008F16D6"/>
    <w:rsid w:val="008F3C04"/>
    <w:rsid w:val="008F3C44"/>
    <w:rsid w:val="008F5EF5"/>
    <w:rsid w:val="008F668F"/>
    <w:rsid w:val="008F6781"/>
    <w:rsid w:val="009051F4"/>
    <w:rsid w:val="0092415F"/>
    <w:rsid w:val="009256DD"/>
    <w:rsid w:val="009313F8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2ABE"/>
    <w:rsid w:val="0098506C"/>
    <w:rsid w:val="009854D5"/>
    <w:rsid w:val="00992C48"/>
    <w:rsid w:val="00993F35"/>
    <w:rsid w:val="00995CC4"/>
    <w:rsid w:val="0099713F"/>
    <w:rsid w:val="009A0CB1"/>
    <w:rsid w:val="009A4573"/>
    <w:rsid w:val="009A67C9"/>
    <w:rsid w:val="009A734A"/>
    <w:rsid w:val="009B3A7B"/>
    <w:rsid w:val="009B6083"/>
    <w:rsid w:val="009D0BB6"/>
    <w:rsid w:val="009D3A41"/>
    <w:rsid w:val="009D5991"/>
    <w:rsid w:val="009D76B9"/>
    <w:rsid w:val="009E1F39"/>
    <w:rsid w:val="009E3C1B"/>
    <w:rsid w:val="009E6CA9"/>
    <w:rsid w:val="009E7F8D"/>
    <w:rsid w:val="009F1F17"/>
    <w:rsid w:val="009F5E40"/>
    <w:rsid w:val="00A0002F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4915"/>
    <w:rsid w:val="00A755F6"/>
    <w:rsid w:val="00A811CC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4DA6"/>
    <w:rsid w:val="00B1678C"/>
    <w:rsid w:val="00B22C15"/>
    <w:rsid w:val="00B242A8"/>
    <w:rsid w:val="00B2523A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5CA7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E1F0E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37869"/>
    <w:rsid w:val="00C42220"/>
    <w:rsid w:val="00C46623"/>
    <w:rsid w:val="00C50843"/>
    <w:rsid w:val="00C569D5"/>
    <w:rsid w:val="00C57D05"/>
    <w:rsid w:val="00C65542"/>
    <w:rsid w:val="00C771E8"/>
    <w:rsid w:val="00C829DC"/>
    <w:rsid w:val="00C846A2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1490"/>
    <w:rsid w:val="00D05C90"/>
    <w:rsid w:val="00D0709B"/>
    <w:rsid w:val="00D121EC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1032"/>
    <w:rsid w:val="00D823E2"/>
    <w:rsid w:val="00D84BF4"/>
    <w:rsid w:val="00D864D2"/>
    <w:rsid w:val="00D874FB"/>
    <w:rsid w:val="00D90262"/>
    <w:rsid w:val="00D9402D"/>
    <w:rsid w:val="00D94954"/>
    <w:rsid w:val="00D951F8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5A"/>
    <w:rsid w:val="00E318C7"/>
    <w:rsid w:val="00E31A7C"/>
    <w:rsid w:val="00E33AAA"/>
    <w:rsid w:val="00E34C07"/>
    <w:rsid w:val="00E36067"/>
    <w:rsid w:val="00E442DC"/>
    <w:rsid w:val="00E477CC"/>
    <w:rsid w:val="00E51DFA"/>
    <w:rsid w:val="00E51E75"/>
    <w:rsid w:val="00E62137"/>
    <w:rsid w:val="00E67822"/>
    <w:rsid w:val="00E71C84"/>
    <w:rsid w:val="00E72235"/>
    <w:rsid w:val="00E72E74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945D4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05EA7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5BC9"/>
    <w:rsid w:val="00F466D7"/>
    <w:rsid w:val="00F5324C"/>
    <w:rsid w:val="00F55436"/>
    <w:rsid w:val="00F5634D"/>
    <w:rsid w:val="00F65C99"/>
    <w:rsid w:val="00F701B3"/>
    <w:rsid w:val="00F70CBB"/>
    <w:rsid w:val="00F744E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2026-07-08T07:18:56Z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2026-07-07T00:00:00Z</Date_x0020_protokolli>
    <Titulli xmlns="0e656187-b300-4fb0-8bf4-3a50f872073c">Për vlerësimin e veprimtarisë së Departamentit të Administratës Publike për vitin 2025 dhe rekomandimet për vitin 2026</Titulli>
    <Modifikuesi xmlns="0e656187-b300-4fb0-8bf4-3a50f872073c">ermira.bukaci</Modifikuesi>
    <Nr_x002e__x0020_prot_x0020_QBZ xmlns="0e656187-b300-4fb0-8bf4-3a50f872073c">1522/3</Nr_x002e__x0020_prot_x0020_QBZ>
    <Data_x0020_e_x0020_Modifikimit xmlns="0e656187-b300-4fb0-8bf4-3a50f872073c">2026-07-08T07:54:36Z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3017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31605413984FC2A01FC27ED5C9C8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BEBB7-B05D-4305-9487-C07A45C8BB1D}">
  <ds:schemaRefs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77F9025-FF23-4827-ACAF-5B2708EC32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9FBB1F-461C-4705-A4D8-790283DC4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E45E998-097A-48F0-8BB1-88B7A228F5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1325</Words>
  <Characters>7556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Departamentit të Administratës Publike për vitin 2025 dhe rekomandimet për vitin 2026</dc:title>
  <dc:creator>user</dc:creator>
  <cp:lastModifiedBy>fjora.cahani</cp:lastModifiedBy>
  <cp:revision>6</cp:revision>
  <cp:lastPrinted>2026-07-02T11:42:00Z</cp:lastPrinted>
  <dcterms:created xsi:type="dcterms:W3CDTF">2026-07-08T07:27:00Z</dcterms:created>
  <dcterms:modified xsi:type="dcterms:W3CDTF">2026-07-08T08:21:00Z</dcterms:modified>
</cp:coreProperties>
</file>