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CF0" w:rsidRPr="00FB761F" w:rsidRDefault="00F96CF0" w:rsidP="00F96CF0">
      <w:pPr>
        <w:pStyle w:val="Aneksi"/>
        <w:jc w:val="center"/>
        <w:rPr>
          <w:b/>
        </w:rPr>
      </w:pPr>
      <w:bookmarkStart w:id="0" w:name="_GoBack"/>
      <w:bookmarkEnd w:id="0"/>
      <w:r w:rsidRPr="00FB761F">
        <w:rPr>
          <w:b/>
        </w:rPr>
        <w:t>RREGULLORE</w:t>
      </w:r>
    </w:p>
    <w:p w:rsidR="00F96CF0" w:rsidRPr="00455892" w:rsidRDefault="00F96CF0" w:rsidP="00F96CF0">
      <w:pPr>
        <w:pStyle w:val="Titulli"/>
        <w:rPr>
          <w:b w:val="0"/>
        </w:rPr>
      </w:pPr>
      <w:r w:rsidRPr="00455892">
        <w:rPr>
          <w:b w:val="0"/>
        </w:rPr>
        <w:t>PËR LICENCIMIN E ZYRAVE TË KËMBIMIT VALUTOR</w:t>
      </w:r>
    </w:p>
    <w:p w:rsidR="00F96CF0" w:rsidRPr="006C3F37" w:rsidRDefault="00F96CF0" w:rsidP="00F96CF0">
      <w:pPr>
        <w:pStyle w:val="Paragrafi"/>
      </w:pPr>
    </w:p>
    <w:p w:rsidR="00F96CF0" w:rsidRPr="006C3F37" w:rsidRDefault="00F96CF0" w:rsidP="00F96CF0">
      <w:pPr>
        <w:pStyle w:val="Paragrafi"/>
      </w:pPr>
      <w:r w:rsidRPr="006C3F37">
        <w:t>Zyra e këmbimit valutor është një nga operatoret e tregut të këmbimeve valutore, e cila për llogari të saj blen dhe shet valutë dhe çeqe udhëtarësh.</w:t>
      </w:r>
    </w:p>
    <w:p w:rsidR="00F96CF0" w:rsidRPr="006C3F37" w:rsidRDefault="00F96CF0" w:rsidP="00F96CF0">
      <w:pPr>
        <w:pStyle w:val="Paragrafi"/>
      </w:pPr>
      <w:r w:rsidRPr="006C3F37">
        <w:t>Licencimi i zyrës së këmbimit valutor bëhet nga Banka e Shqipërisë sipas kërkesave të përcaktuara në këtë rregullore.</w:t>
      </w:r>
    </w:p>
    <w:p w:rsidR="00F96CF0" w:rsidRPr="006C3F37" w:rsidRDefault="00F96CF0" w:rsidP="00F96CF0">
      <w:pPr>
        <w:pStyle w:val="Paragrafi"/>
      </w:pPr>
      <w:r w:rsidRPr="006C3F37">
        <w:t>I. Kërkesa të përgjithshme</w:t>
      </w:r>
    </w:p>
    <w:p w:rsidR="00F96CF0" w:rsidRPr="006C3F37" w:rsidRDefault="00F96CF0" w:rsidP="00F96CF0">
      <w:pPr>
        <w:pStyle w:val="Paragrafi"/>
      </w:pPr>
      <w:r w:rsidRPr="006C3F37">
        <w:t xml:space="preserve">1. Për subjektet, që kërkojnë të kryejnë veprimtarinë e këmbimeve valutore, shuma minimale e kapitalit fillestar të kërkuar, të regjistruar (në gjykatë) dhe të paguar si kontribut në para, është 2.500.000 lekë. Subjektet duhet të depozitojnë shumën e kapitalit minimal prej 2.500.000 lekësh ose ekuivalenten e saj në çdo monedhë tjetër, llogaritur me kursin e bankës në ditën e depozitimit, në një llogari të bllokuar, pranë një banke ose dege banke të huaj në Republikën e Shqipërisë, që zhbllokohet vetëm me marrjen e licencës së zyrës së këmbimit valutor nga Banka e Shqipërisë. Në rast të refuzimit të dhënies së licencës, Banka e Shqipërisë lëshon një dokument për zhbllokimin e llogarisë përkatëse. </w:t>
      </w:r>
    </w:p>
    <w:p w:rsidR="00F96CF0" w:rsidRPr="006C3F37" w:rsidRDefault="00F96CF0" w:rsidP="00F96CF0">
      <w:pPr>
        <w:pStyle w:val="Paragrafi"/>
      </w:pPr>
      <w:r w:rsidRPr="006C3F37">
        <w:t xml:space="preserve">2. Subjektet e interesuara paraqesin në Bankën e Shqipërisë dokumentacionin e mëposhtëm: </w:t>
      </w:r>
    </w:p>
    <w:p w:rsidR="00F96CF0" w:rsidRPr="006C3F37" w:rsidRDefault="00F96CF0" w:rsidP="00F96CF0">
      <w:pPr>
        <w:pStyle w:val="Paragrafi"/>
      </w:pPr>
      <w:r w:rsidRPr="006C3F37">
        <w:t xml:space="preserve">a) Kërkesën për licencimin e zyrës së këmbimeve valutore, personat që do të ushtrojnë këtë aktivitet, kualifikimin e tyre dhe adresën e saktë të zyrës ose të zyrave të këmbimit valutor, në rastet kur veprimtaria e këmbimeve valutore do të kryhet në disa degë  të saj; kualifikimin e administratorit të shoqërisë (dokumentin që vërteton se të paktën ka përfunduar shkollën e mesme). </w:t>
      </w:r>
    </w:p>
    <w:p w:rsidR="00F96CF0" w:rsidRPr="006C3F37" w:rsidRDefault="00F96CF0" w:rsidP="00F96CF0">
      <w:pPr>
        <w:pStyle w:val="Paragrafi"/>
      </w:pPr>
      <w:r w:rsidRPr="006C3F37">
        <w:t>b) vendimin e gjykatës për regjistrimin si person juridik, statutin, si dhe aktin e themelimit të shoqërisë tregtare, ku të jetë regjistruar veprimtaria e këmbimeve valutore.</w:t>
      </w:r>
    </w:p>
    <w:p w:rsidR="00F96CF0" w:rsidRPr="006C3F37" w:rsidRDefault="00F96CF0" w:rsidP="00F96CF0">
      <w:pPr>
        <w:pStyle w:val="Paragrafi"/>
      </w:pPr>
      <w:r w:rsidRPr="006C3F37">
        <w:t xml:space="preserve">Në rast se shoqëria ka ndryshime në personin juridik që nga regjistrimi fillestar, të paraqiten dokumentet, që vërtetojnë ndryshimet e bëra. </w:t>
      </w:r>
    </w:p>
    <w:p w:rsidR="00F96CF0" w:rsidRPr="006C3F37" w:rsidRDefault="00F96CF0" w:rsidP="00F96CF0">
      <w:pPr>
        <w:pStyle w:val="Paragrafi"/>
      </w:pPr>
      <w:r w:rsidRPr="006C3F37">
        <w:t>c) Certifikatën e regjistrimit në organin tatimor të rrethit, për vitin ushtrimor,  për kryerjen e veprimtarisë së këmbimeve valutore.</w:t>
      </w:r>
    </w:p>
    <w:p w:rsidR="00F96CF0" w:rsidRPr="006C3F37" w:rsidRDefault="00F96CF0" w:rsidP="00F96CF0">
      <w:pPr>
        <w:pStyle w:val="Paragrafi"/>
      </w:pPr>
      <w:r w:rsidRPr="006C3F37">
        <w:t>d) Vërtetimet nga gjykata, prokuroria e rrethit dhe Ministria e Drejtësisë se personi ose personat, që do të ushtrojnë veprimtarinë e këmbimeve valutore nuk kanë kryer ndonjë vepër penale ose nuk janë në gjykim ose ndjekje penale.</w:t>
      </w:r>
    </w:p>
    <w:p w:rsidR="00F96CF0" w:rsidRPr="006C3F37" w:rsidRDefault="00F96CF0" w:rsidP="00F96CF0">
      <w:pPr>
        <w:pStyle w:val="Paragrafi"/>
      </w:pPr>
      <w:r w:rsidRPr="006C3F37">
        <w:t>e) Dokumentin, që vërteton pronësinë ose marrjen me qira të lokalit, ku do të kryhet veprimtaria e këmbimeve valutore.</w:t>
      </w:r>
    </w:p>
    <w:p w:rsidR="00F96CF0" w:rsidRPr="006C3F37" w:rsidRDefault="00F96CF0" w:rsidP="00F96CF0">
      <w:pPr>
        <w:pStyle w:val="Paragrafi"/>
      </w:pPr>
      <w:r w:rsidRPr="006C3F37">
        <w:t xml:space="preserve">f) Deklaratën noteriale të subjektit, se nuk ka detyrime ndaj bankave, ndaj degëve të bankave të huaja dhe ndaj institucioneve të tjera kredidhënëse. </w:t>
      </w:r>
    </w:p>
    <w:p w:rsidR="00F96CF0" w:rsidRPr="006C3F37" w:rsidRDefault="00F96CF0" w:rsidP="00F96CF0">
      <w:pPr>
        <w:pStyle w:val="Paragrafi"/>
      </w:pPr>
      <w:r w:rsidRPr="006C3F37">
        <w:t>g) Vërtetimin, nga një bankë ose degë banke e huaj, se subjekti ka  llogari rrjedhëse në valutë dhe në lekë, pranë saj.</w:t>
      </w:r>
    </w:p>
    <w:p w:rsidR="00F96CF0" w:rsidRPr="006C3F37" w:rsidRDefault="00F96CF0" w:rsidP="00F96CF0">
      <w:pPr>
        <w:pStyle w:val="Paragrafi"/>
      </w:pPr>
    </w:p>
    <w:p w:rsidR="00F96CF0" w:rsidRPr="006C3F37" w:rsidRDefault="00F96CF0" w:rsidP="00F96CF0">
      <w:pPr>
        <w:pStyle w:val="Paragrafi"/>
      </w:pPr>
      <w:r w:rsidRPr="006C3F37">
        <w:t>h) Vërtetimin nga një bankë ose degë banke e huaj se subjekti ka depozituar në një llogari, të marrë si garanci, shumën minimale të kapitalit të kërkuar sipas pikës 1 të këtij udhëzimi.</w:t>
      </w:r>
    </w:p>
    <w:p w:rsidR="00F96CF0" w:rsidRPr="006C3F37" w:rsidRDefault="00F96CF0" w:rsidP="00F96CF0">
      <w:pPr>
        <w:pStyle w:val="Paragrafi"/>
      </w:pPr>
      <w:r w:rsidRPr="006C3F37">
        <w:t>i) Dy fotografi për çdo punonjës të caktuar për kryerjen e veprimtarisë së këmbimeve valutore.</w:t>
      </w:r>
    </w:p>
    <w:p w:rsidR="00F96CF0" w:rsidRPr="006C3F37" w:rsidRDefault="00F96CF0" w:rsidP="00F96CF0">
      <w:pPr>
        <w:pStyle w:val="Paragrafi"/>
      </w:pPr>
      <w:r w:rsidRPr="006C3F37">
        <w:t>k) deklaratën noteriale të shoqërisë, se dokumentacioni i paraqitur është i vërtetë.</w:t>
      </w:r>
    </w:p>
    <w:p w:rsidR="00F96CF0" w:rsidRPr="006C3F37" w:rsidRDefault="00F96CF0" w:rsidP="00F96CF0">
      <w:pPr>
        <w:pStyle w:val="Paragrafi"/>
      </w:pPr>
      <w:r w:rsidRPr="006C3F37">
        <w:t>3. Dokumentacioni të jetë në origjinal ose në kopje të noteruar dhe në gjuhën shqipe, si për vendasit dhe për të huajt.</w:t>
      </w:r>
    </w:p>
    <w:p w:rsidR="00F96CF0" w:rsidRPr="006C3F37" w:rsidRDefault="00F96CF0" w:rsidP="00F96CF0">
      <w:pPr>
        <w:pStyle w:val="Paragrafi"/>
      </w:pPr>
      <w:r w:rsidRPr="006C3F37">
        <w:t>4. Dokumentacioni i plotë të dorëzohet, në zarf të mbyllur ose të postohet në adresën e mëposhtme:</w:t>
      </w:r>
    </w:p>
    <w:p w:rsidR="00F96CF0" w:rsidRPr="006C3F37" w:rsidRDefault="00F96CF0" w:rsidP="00F96CF0">
      <w:pPr>
        <w:pStyle w:val="Paragrafi"/>
      </w:pPr>
      <w:r w:rsidRPr="006C3F37">
        <w:t>Banka e Shqipërisë</w:t>
      </w:r>
    </w:p>
    <w:p w:rsidR="00F96CF0" w:rsidRPr="006C3F37" w:rsidRDefault="00F96CF0" w:rsidP="00F96CF0">
      <w:pPr>
        <w:pStyle w:val="Paragrafi"/>
      </w:pPr>
      <w:r w:rsidRPr="006C3F37">
        <w:t>Departamenti i Mbikëqyrjes</w:t>
      </w:r>
    </w:p>
    <w:p w:rsidR="00F96CF0" w:rsidRPr="006C3F37" w:rsidRDefault="00F96CF0" w:rsidP="00F96CF0">
      <w:pPr>
        <w:pStyle w:val="Paragrafi"/>
      </w:pPr>
      <w:r w:rsidRPr="006C3F37">
        <w:t>Sektori i Licencimit dhe Rregullimeve Bankare</w:t>
      </w:r>
    </w:p>
    <w:p w:rsidR="00F96CF0" w:rsidRPr="006C3F37" w:rsidRDefault="00F96CF0" w:rsidP="00F96CF0">
      <w:pPr>
        <w:pStyle w:val="Paragrafi"/>
      </w:pPr>
      <w:r w:rsidRPr="006C3F37">
        <w:t>Sheshi "Skënderbej" Nr.1</w:t>
      </w:r>
    </w:p>
    <w:p w:rsidR="00F96CF0" w:rsidRPr="006C3F37" w:rsidRDefault="00F96CF0" w:rsidP="00F96CF0">
      <w:pPr>
        <w:pStyle w:val="Paragrafi"/>
      </w:pPr>
      <w:r w:rsidRPr="006C3F37">
        <w:t>Tiranë.</w:t>
      </w:r>
    </w:p>
    <w:p w:rsidR="00F96CF0" w:rsidRPr="006C3F37" w:rsidRDefault="00F96CF0" w:rsidP="00F96CF0">
      <w:pPr>
        <w:pStyle w:val="Paragrafi"/>
      </w:pPr>
      <w:r w:rsidRPr="006C3F37">
        <w:t>II. Verifikimi i dokumentacionit dhe afatet</w:t>
      </w:r>
    </w:p>
    <w:p w:rsidR="00F96CF0" w:rsidRPr="006C3F37" w:rsidRDefault="00F96CF0" w:rsidP="00F96CF0">
      <w:pPr>
        <w:pStyle w:val="Paragrafi"/>
      </w:pPr>
      <w:r w:rsidRPr="006C3F37">
        <w:t>1. Banka e Shqipërisë organizon verifikimin e dokumentacionit të paraqitur dhe nëse ai nuk është i plotë dhe nuk përmbush kërkesat e këtij udhëzimi, njofton kërkuesit brenda 15 ditëve pas paraqitjes së tij. Po brenda këtij afati, Banka e Shqipërisë, nëse e gjykon të nevojshme, ka të drejtë të kërkojë informacion shtesë.</w:t>
      </w:r>
    </w:p>
    <w:p w:rsidR="00F96CF0" w:rsidRPr="006C3F37" w:rsidRDefault="00F96CF0" w:rsidP="00F96CF0">
      <w:pPr>
        <w:pStyle w:val="Paragrafi"/>
      </w:pPr>
      <w:r w:rsidRPr="006C3F37">
        <w:t xml:space="preserve">2. Mangësitë në dokumentacionin e paraqitur të mënjanohen brenda 30 ditëve pas marrjes së </w:t>
      </w:r>
      <w:r w:rsidRPr="006C3F37">
        <w:lastRenderedPageBreak/>
        <w:t>njoftimit nga Banka e Shqipërisë. Në qoftë se dokumentacioni nuk plotësohet pas kalimit të këtij afati, Banka e Shqipërisë refuzon dhënien e licencës.</w:t>
      </w:r>
    </w:p>
    <w:p w:rsidR="00F96CF0" w:rsidRPr="006C3F37" w:rsidRDefault="00F96CF0" w:rsidP="00F96CF0">
      <w:pPr>
        <w:pStyle w:val="Paragrafi"/>
      </w:pPr>
      <w:r w:rsidRPr="006C3F37">
        <w:t>3. Pas verifikimit të dokumentacionit, Banka e Shqipërisë inspekton ambientet ku është caktuar të zhvillohet veprimtaria e këmbimeve valutore. Nëse  kushtet teknike janë të përshtatshme për kryerjen normale të veprimtarisë së këmbimeve valutore, merret vendimi përfundimtar për dhënien ose jo të licencës. Për vlerësimin e kushteve teknike të zyrës së këmbimeve valutore në inspektim merr pjesë një specialist i Sektorit të Sigurimit të Bankës së Shqipërisë.</w:t>
      </w:r>
    </w:p>
    <w:p w:rsidR="00F96CF0" w:rsidRPr="006C3F37" w:rsidRDefault="00F96CF0" w:rsidP="00F96CF0">
      <w:pPr>
        <w:pStyle w:val="Paragrafi"/>
      </w:pPr>
      <w:r w:rsidRPr="006C3F37">
        <w:t>4. Banka e Shqipërisë jep ose refuzon licencën për zyrë të këmbimeve valutore, brenda 30 ditëve kalendarike pas paraqitjes së dokumentacionit të plotë.</w:t>
      </w:r>
    </w:p>
    <w:p w:rsidR="00F96CF0" w:rsidRPr="006C3F37" w:rsidRDefault="00F96CF0" w:rsidP="00F96CF0">
      <w:pPr>
        <w:pStyle w:val="Paragrafi"/>
      </w:pPr>
      <w:r w:rsidRPr="006C3F37">
        <w:t>5. Banka e Shqipërisë  së bashku me licencën jep edhe kartën e identifikimit për çdo kambist të licencuar që do të punojë në zyrën e këmbimit valutor.</w:t>
      </w:r>
    </w:p>
    <w:p w:rsidR="00F96CF0" w:rsidRPr="006C3F37" w:rsidRDefault="00F96CF0" w:rsidP="00F96CF0">
      <w:pPr>
        <w:pStyle w:val="Paragrafi"/>
      </w:pPr>
      <w:r w:rsidRPr="006C3F37">
        <w:t xml:space="preserve">6. Banka e Shqipërisë, brenda tre ditëvepune pas marrjes së vendimit nga administratorët e Bankës së Shqipërisë, i dorëzon licencën kërkuesit ose njofton me shkrim për refuzimin e kërkesës për licencë. Në rast refuzimi të kërkesës, kërkuesi ka të drejtë ankimimi tek Guvernatori i Bankës së Shqipërisë. </w:t>
      </w:r>
    </w:p>
    <w:p w:rsidR="00F96CF0" w:rsidRPr="006C3F37" w:rsidRDefault="00F96CF0" w:rsidP="00F96CF0">
      <w:pPr>
        <w:pStyle w:val="Paragrafi"/>
      </w:pPr>
      <w:r w:rsidRPr="006C3F37">
        <w:t>7. Licencimi jepet i pakufizuar në kohë dhe nuk është i transferueshëm.</w:t>
      </w:r>
    </w:p>
    <w:p w:rsidR="00F96CF0" w:rsidRPr="006C3F37" w:rsidRDefault="00F96CF0" w:rsidP="00F96CF0">
      <w:pPr>
        <w:pStyle w:val="Paragrafi"/>
      </w:pPr>
      <w:r w:rsidRPr="006C3F37">
        <w:t>8. Brenda datës 31 mars të çdo viti, zyrat e këmbimeve valutore, paraqesin në Bankën e Shqipërisë, dokumentet e përcaktuara në pikën I.2. b, në rast se ka ndryshime dhe I.2.c.</w:t>
      </w:r>
    </w:p>
    <w:p w:rsidR="00F96CF0" w:rsidRPr="006C3F37" w:rsidRDefault="00F96CF0" w:rsidP="00F96CF0">
      <w:pPr>
        <w:pStyle w:val="Paragrafi"/>
      </w:pPr>
      <w:r w:rsidRPr="006C3F37">
        <w:t>9. Brenda 15 ditëpune pas paraqitjes së dokumentacionit sipas pikës 8, Banka e Shqipërisë, bën njoftimin për vlefshmërinë ose jo të licencës së dhënë për  vitin në vazhdim.  Nëse dokumentet e kërkuar sipas pikës 8, më sipër, nuk janë dorëzuar në Bankën e Shqipërisë brenda datës 31 mars të çdo viti, licenca e dhënë zyrës së këmbimit valutor bëhet e pavlefshme  dhe Banka e Shqipërisë njofton revokimin e saj.</w:t>
      </w:r>
    </w:p>
    <w:p w:rsidR="00F96CF0" w:rsidRPr="006C3F37" w:rsidRDefault="00F96CF0" w:rsidP="00F96CF0">
      <w:pPr>
        <w:pStyle w:val="Paragrafi"/>
      </w:pPr>
      <w:r w:rsidRPr="006C3F37">
        <w:t>III. Detyrimet e zyrës së këmbimeve valutore</w:t>
      </w:r>
    </w:p>
    <w:p w:rsidR="00F96CF0" w:rsidRPr="006C3F37" w:rsidRDefault="00F96CF0" w:rsidP="00F96CF0">
      <w:pPr>
        <w:pStyle w:val="Paragrafi"/>
      </w:pPr>
      <w:r w:rsidRPr="006C3F37">
        <w:t>1. Zyra e këmbimeve valutore duhet të fillojë veprimtarinë e saj brenda 30 ditëve kalendarike nga marrja e licencës.</w:t>
      </w:r>
    </w:p>
    <w:p w:rsidR="00F96CF0" w:rsidRPr="006C3F37" w:rsidRDefault="00F96CF0" w:rsidP="00F96CF0">
      <w:pPr>
        <w:pStyle w:val="Paragrafi"/>
      </w:pPr>
      <w:r w:rsidRPr="006C3F37">
        <w:t>2. Të gjithë punonjësit, që kanë kontakt të vazhdueshëm me klientët, duhet të mbajnë në vend të dukshëm kartën e tyre të identifikimit. Ndryshimet e personelit të zyrës së këmbimeve valutore, i njoftohen Bankës së Shqipërisë brenda 15 ditëpune për pajisjen e tyre me kartë identifikimi. Për personat e larguar dorëzohet karta e identifikimit.</w:t>
      </w:r>
    </w:p>
    <w:p w:rsidR="00F96CF0" w:rsidRPr="006C3F37" w:rsidRDefault="00F96CF0" w:rsidP="00F96CF0">
      <w:pPr>
        <w:pStyle w:val="Paragrafi"/>
      </w:pPr>
      <w:r w:rsidRPr="006C3F37">
        <w:t>3. Të njoftojë  menjëherë Bankën e Shqipërisë për ndryshimin e adresës  së zyrës së këmbimeve valutore të licencuar.</w:t>
      </w:r>
    </w:p>
    <w:p w:rsidR="00F96CF0" w:rsidRPr="006C3F37" w:rsidRDefault="00F96CF0" w:rsidP="00F96CF0">
      <w:pPr>
        <w:pStyle w:val="Paragrafi"/>
      </w:pPr>
    </w:p>
    <w:p w:rsidR="00F96CF0" w:rsidRPr="006C3F37" w:rsidRDefault="00F96CF0" w:rsidP="00F96CF0">
      <w:pPr>
        <w:pStyle w:val="Paragrafi"/>
      </w:pPr>
      <w:r w:rsidRPr="006C3F37">
        <w:t>4. Të afishojë në vend të dukshëm kursin ditor të këmbimeve valutore, në blerje dhe në shitje për çdo valutë.</w:t>
      </w:r>
    </w:p>
    <w:p w:rsidR="00F96CF0" w:rsidRPr="006C3F37" w:rsidRDefault="00F96CF0" w:rsidP="00F96CF0">
      <w:pPr>
        <w:pStyle w:val="Paragrafi"/>
      </w:pPr>
      <w:r w:rsidRPr="006C3F37">
        <w:t>5. Për çdo këmbim valutor, të lëshohet dokumenti i veprimit të kryer dhe të mbahet një kopje e tij.</w:t>
      </w:r>
    </w:p>
    <w:p w:rsidR="00F96CF0" w:rsidRPr="006C3F37" w:rsidRDefault="00F96CF0" w:rsidP="00F96CF0">
      <w:pPr>
        <w:pStyle w:val="Paragrafi"/>
      </w:pPr>
      <w:r w:rsidRPr="006C3F37">
        <w:t>6. Të raportojë çdo ditë në Bankën e Shqipërisë, për veprimet e këmbimeve valutore të kryera, sipas udhëzimit 4 të kësaj rregulloreje.</w:t>
      </w:r>
    </w:p>
    <w:p w:rsidR="00F96CF0" w:rsidRPr="006C3F37" w:rsidRDefault="00F96CF0" w:rsidP="00F96CF0">
      <w:pPr>
        <w:pStyle w:val="Paragrafi"/>
      </w:pPr>
      <w:r w:rsidRPr="006C3F37">
        <w:t xml:space="preserve">7. Të organizojë kontabilitetin në përputhje me ligjin nr.7661, datë 19.1.1993 "Për kontabilitetin". </w:t>
      </w:r>
    </w:p>
    <w:p w:rsidR="00F96CF0" w:rsidRPr="006C3F37" w:rsidRDefault="00F96CF0" w:rsidP="00F96CF0">
      <w:pPr>
        <w:pStyle w:val="Paragrafi"/>
      </w:pPr>
      <w:r w:rsidRPr="006C3F37">
        <w:t>IV. Revokimi i licencës</w:t>
      </w:r>
    </w:p>
    <w:p w:rsidR="00F96CF0" w:rsidRPr="006C3F37" w:rsidRDefault="00F96CF0" w:rsidP="00F96CF0">
      <w:pPr>
        <w:pStyle w:val="Paragrafi"/>
      </w:pPr>
      <w:r w:rsidRPr="006C3F37">
        <w:t xml:space="preserve">Përveç rasteve të shkeljes së kësaj rregulloreje, Banka e Shqipërisë ka të drejtën e revokimit të licencës edhe kur: </w:t>
      </w:r>
    </w:p>
    <w:p w:rsidR="00F96CF0" w:rsidRPr="006C3F37" w:rsidRDefault="00F96CF0" w:rsidP="00F96CF0">
      <w:pPr>
        <w:pStyle w:val="Paragrafi"/>
      </w:pPr>
      <w:r w:rsidRPr="006C3F37">
        <w:t>1. provohet se një prej dokumenteve kryesore të paraqitura për marrjen e licencës është fals;</w:t>
      </w:r>
    </w:p>
    <w:p w:rsidR="00F96CF0" w:rsidRPr="006C3F37" w:rsidRDefault="00F96CF0" w:rsidP="00F96CF0">
      <w:pPr>
        <w:pStyle w:val="Paragrafi"/>
      </w:pPr>
      <w:r w:rsidRPr="006C3F37">
        <w:t>2. zyra e këmbimeve valutore ose e ka ndërprerë veprimtarinë për një periudhë më të gjatë se 30 ditë kalendarike, pa njoftuar më parë me shkrim, Bankën e Shqipërisë;</w:t>
      </w:r>
    </w:p>
    <w:p w:rsidR="00F96CF0" w:rsidRPr="006C3F37" w:rsidRDefault="00F96CF0" w:rsidP="00F96CF0">
      <w:pPr>
        <w:pStyle w:val="Paragrafi"/>
      </w:pPr>
      <w:r w:rsidRPr="006C3F37">
        <w:t>3. gjatë kryerjes së veprimtarisë, konstatohen sjellje të pandershme ose mashtrime;</w:t>
      </w:r>
    </w:p>
    <w:p w:rsidR="00F96CF0" w:rsidRPr="006C3F37" w:rsidRDefault="00F96CF0" w:rsidP="00F96CF0">
      <w:pPr>
        <w:pStyle w:val="Paragrafi"/>
      </w:pPr>
      <w:r w:rsidRPr="006C3F37">
        <w:t>4. vërtetohen shkelje në mbajtjen e kontabilitetit.</w:t>
      </w:r>
    </w:p>
    <w:p w:rsidR="00F96CF0" w:rsidRPr="006C3F37" w:rsidRDefault="00F96CF0" w:rsidP="00F96CF0">
      <w:pPr>
        <w:pStyle w:val="Paragrafi"/>
      </w:pPr>
      <w:r w:rsidRPr="006C3F37">
        <w:t>Brenda 7 ditëve nga marrja e njoftimit për revokimin e licencës nga administratorët e Bankës së Shqipërisë, zyra e këmbimeve valutore, të dorëzojë dokumentin e licencës në Bankën e Shqipërisë.</w:t>
      </w:r>
    </w:p>
    <w:p w:rsidR="00F96CF0" w:rsidRPr="006C3F37" w:rsidRDefault="00F96CF0" w:rsidP="00F96CF0">
      <w:pPr>
        <w:pStyle w:val="Paragrafi"/>
      </w:pPr>
      <w:r w:rsidRPr="006C3F37">
        <w:t>V. Komisionet</w:t>
      </w:r>
    </w:p>
    <w:p w:rsidR="00F96CF0" w:rsidRPr="006C3F37" w:rsidRDefault="00F96CF0" w:rsidP="00F96CF0">
      <w:pPr>
        <w:pStyle w:val="Paragrafi"/>
      </w:pPr>
      <w:r w:rsidRPr="006C3F37">
        <w:t>Pagesa paraprake për marrjen e licencës është 2500 lekë.</w:t>
      </w:r>
    </w:p>
    <w:p w:rsidR="00F96CF0" w:rsidRPr="006C3F37" w:rsidRDefault="00F96CF0" w:rsidP="00F96CF0">
      <w:pPr>
        <w:pStyle w:val="Paragrafi"/>
      </w:pPr>
      <w:r w:rsidRPr="006C3F37">
        <w:t xml:space="preserve">Pagesa për kartën e identifikimit, për çdo person të autorizuar për kryerjen e veprimtarisë së këmbimeve valutore është  500 lekë. </w:t>
      </w:r>
    </w:p>
    <w:p w:rsidR="00F96CF0" w:rsidRPr="006C3F37" w:rsidRDefault="00F96CF0" w:rsidP="00F96CF0">
      <w:pPr>
        <w:pStyle w:val="Paragrafi"/>
      </w:pPr>
      <w:r w:rsidRPr="006C3F37">
        <w:lastRenderedPageBreak/>
        <w:t>Këto pagesa kryhen në Bankën e Shqipërisë.</w:t>
      </w:r>
    </w:p>
    <w:p w:rsidR="00F96CF0" w:rsidRPr="006C3F37" w:rsidRDefault="00F96CF0" w:rsidP="00F96CF0">
      <w:pPr>
        <w:pStyle w:val="Paragrafi"/>
      </w:pPr>
      <w:r w:rsidRPr="006C3F37">
        <w:t>VI.Dispozita e fundit</w:t>
      </w:r>
    </w:p>
    <w:p w:rsidR="00F96CF0" w:rsidRPr="006C3F37" w:rsidRDefault="00F96CF0" w:rsidP="00F96CF0">
      <w:pPr>
        <w:pStyle w:val="Paragrafi"/>
      </w:pPr>
      <w:r w:rsidRPr="006C3F37">
        <w:t xml:space="preserve">Kjo rregullore u miratua nga Këshilli Mbikëqyrës i Bankës së Shqipërisë me vendimin nr.65, datë 30.7.2003 dhe hyn në fuqi 15 ditë pas botimit në Fletoren Zyrtare të Republikës së Shqipërisë. </w:t>
      </w:r>
    </w:p>
    <w:p w:rsidR="00F96CF0" w:rsidRPr="006C3F37" w:rsidRDefault="00F96CF0" w:rsidP="00F96CF0">
      <w:pPr>
        <w:pStyle w:val="Paragrafi"/>
      </w:pPr>
    </w:p>
    <w:p w:rsidR="00F96CF0" w:rsidRPr="006C3F37" w:rsidRDefault="00F96CF0" w:rsidP="00F96CF0">
      <w:pPr>
        <w:pStyle w:val="Autoriteti"/>
      </w:pPr>
      <w:r w:rsidRPr="006C3F37">
        <w:t>KRYETARI</w:t>
      </w:r>
    </w:p>
    <w:p w:rsidR="00F96CF0" w:rsidRPr="006C3F37" w:rsidRDefault="00F96CF0" w:rsidP="00F96CF0">
      <w:pPr>
        <w:pStyle w:val="AutoritetiEmer"/>
      </w:pPr>
      <w:r w:rsidRPr="006C3F37">
        <w:t>Shkëlqim Cani</w:t>
      </w:r>
    </w:p>
    <w:sectPr w:rsidR="00F96CF0" w:rsidRPr="006C3F37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A5F6B"/>
    <w:rsid w:val="002C6BAB"/>
    <w:rsid w:val="00304413"/>
    <w:rsid w:val="00383FD5"/>
    <w:rsid w:val="003E06F6"/>
    <w:rsid w:val="003F043A"/>
    <w:rsid w:val="004107B9"/>
    <w:rsid w:val="00470F9C"/>
    <w:rsid w:val="004C64DB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C870CD"/>
    <w:rsid w:val="00D1319A"/>
    <w:rsid w:val="00D92AC6"/>
    <w:rsid w:val="00DC64E5"/>
    <w:rsid w:val="00DD725F"/>
    <w:rsid w:val="00DD792F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96CF0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F1AA530-FB70-40FE-A808-2585CC53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DD725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D725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A5F6B"/>
    <w:pPr>
      <w:keepNext/>
      <w:widowControl w:val="0"/>
      <w:jc w:val="center"/>
      <w:outlineLvl w:val="2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autoRedefine/>
    <w:rsid w:val="00C870CD"/>
    <w:pPr>
      <w:keepNext/>
      <w:widowControl w:val="0"/>
      <w:jc w:val="center"/>
      <w:outlineLvl w:val="4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DD725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autoRedefine/>
    <w:rsid w:val="00C870C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next w:val="Paragrafi"/>
    <w:autoRedefine/>
    <w:rsid w:val="00C870CD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autoRedefine/>
    <w:rsid w:val="00C870CD"/>
    <w:pPr>
      <w:keepNext/>
      <w:widowControl w:val="0"/>
      <w:jc w:val="center"/>
      <w:outlineLvl w:val="3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F96CF0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pixelsPerInch w:val="120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Admin</dc:creator>
  <cp:keywords/>
  <cp:lastModifiedBy>Inida Noga</cp:lastModifiedBy>
  <cp:revision>2</cp:revision>
  <dcterms:created xsi:type="dcterms:W3CDTF">2019-03-14T16:29:00Z</dcterms:created>
  <dcterms:modified xsi:type="dcterms:W3CDTF">2019-03-14T16:29:00Z</dcterms:modified>
</cp:coreProperties>
</file>