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B41" w:rsidRPr="00A44457" w:rsidRDefault="00D95B41" w:rsidP="00D95B41">
      <w:pPr>
        <w:pStyle w:val="Akti"/>
      </w:pPr>
      <w:bookmarkStart w:id="0" w:name="_GoBack"/>
      <w:bookmarkEnd w:id="0"/>
      <w:r w:rsidRPr="00A44457">
        <w:t xml:space="preserve">RREGULLORE </w:t>
      </w:r>
    </w:p>
    <w:p w:rsidR="00D95B41" w:rsidRPr="00A44457" w:rsidRDefault="00D95B41" w:rsidP="00D95B41">
      <w:pPr>
        <w:pStyle w:val="NumriData"/>
      </w:pPr>
      <w:r w:rsidRPr="00A44457">
        <w:t>Nr. 2</w:t>
      </w:r>
      <w:r>
        <w:t>, datë</w:t>
      </w:r>
      <w:r w:rsidRPr="00A44457">
        <w:t xml:space="preserve"> 22.12.2004</w:t>
      </w:r>
    </w:p>
    <w:p w:rsidR="00D95B41" w:rsidRPr="00A44457" w:rsidRDefault="00D95B41" w:rsidP="00D95B41">
      <w:pPr>
        <w:pStyle w:val="Paragrafi"/>
      </w:pPr>
    </w:p>
    <w:p w:rsidR="00D95B41" w:rsidRPr="00A44457" w:rsidRDefault="00D95B41" w:rsidP="00D95B41">
      <w:pPr>
        <w:pStyle w:val="Titulli"/>
      </w:pPr>
      <w:r w:rsidRPr="00A44457">
        <w:t>“Mbi bazat, metodat e llogaritjes si dhe menyrat e mbajtjes se provigjoneve teknike te sigurimeve te jojetes”</w:t>
      </w:r>
    </w:p>
    <w:p w:rsidR="00D95B41" w:rsidRPr="00A44457" w:rsidRDefault="00D95B41" w:rsidP="00D95B41">
      <w:pPr>
        <w:pStyle w:val="Paragrafi"/>
      </w:pPr>
    </w:p>
    <w:p w:rsidR="00D95B41" w:rsidRPr="000D3577" w:rsidRDefault="00D95B41" w:rsidP="00D95B41">
      <w:pPr>
        <w:pStyle w:val="BazLigjPropozues"/>
      </w:pPr>
      <w:r w:rsidRPr="00A44457">
        <w:t xml:space="preserve">Ne mbeshtetje </w:t>
      </w:r>
      <w:r w:rsidRPr="000D3577">
        <w:t>te shkronjave “i” dhe “k” te neni</w:t>
      </w:r>
      <w:r>
        <w:t>t 14 te Ligjit nr.9268 date 29.</w:t>
      </w:r>
      <w:r w:rsidRPr="000D3577">
        <w:t>7.2004 “Per organizimin dhe funksionimin e Autorit</w:t>
      </w:r>
      <w:r>
        <w:t>etit Mbikeqyres te Sigurimeve” pikes 10 te nenit 101 te ligjit nr.9267 date 29.</w:t>
      </w:r>
      <w:r w:rsidRPr="000D3577">
        <w:t>7.2004 “Per veprimtarine e sigurimit, risigurimit dhe ndermjtesimit ne sigurime dhe risigurime”, Autoriteti Mbikeqyres i Sigurimeve nxjerr rregulloren si me poshte:</w:t>
      </w:r>
    </w:p>
    <w:p w:rsidR="00D95B41" w:rsidRDefault="00D95B41" w:rsidP="00D95B41">
      <w:pPr>
        <w:pStyle w:val="Paragrafi"/>
      </w:pPr>
    </w:p>
    <w:p w:rsidR="00D95B41" w:rsidRPr="00943DE2" w:rsidRDefault="00D95B41" w:rsidP="00D95B41">
      <w:pPr>
        <w:pStyle w:val="Paragrafi"/>
        <w:rPr>
          <w:lang w:val="es-ES_tradnl"/>
        </w:rPr>
      </w:pPr>
      <w:r>
        <w:t xml:space="preserve">1. </w:t>
      </w:r>
      <w:r w:rsidRPr="00943DE2">
        <w:rPr>
          <w:lang w:val="es-ES_tradnl"/>
        </w:rPr>
        <w:t>Llojet e provigjoneve teknike te sigurimeve te jojetes.</w:t>
      </w:r>
    </w:p>
    <w:p w:rsidR="00D95B41" w:rsidRPr="00943DE2" w:rsidRDefault="00D95B41" w:rsidP="00D95B41">
      <w:pPr>
        <w:pStyle w:val="Paragrafi"/>
        <w:rPr>
          <w:lang w:val="sv-SE"/>
        </w:rPr>
      </w:pPr>
      <w:r w:rsidRPr="00943DE2">
        <w:rPr>
          <w:lang w:val="sv-SE"/>
        </w:rPr>
        <w:t>Rezervat teknike te sigurimeve te demeve klasifikohen:</w:t>
      </w:r>
    </w:p>
    <w:p w:rsidR="00D95B41" w:rsidRPr="00943DE2" w:rsidRDefault="00D95B41" w:rsidP="00D95B41">
      <w:pPr>
        <w:pStyle w:val="Paragrafi"/>
      </w:pPr>
      <w:r w:rsidRPr="00F25E59">
        <w:rPr>
          <w:lang w:val="sv-SE"/>
        </w:rPr>
        <w:t>(i)</w:t>
      </w:r>
      <w:r>
        <w:rPr>
          <w:lang w:val="sv-SE"/>
        </w:rPr>
        <w:t xml:space="preserve"> </w:t>
      </w:r>
      <w:r w:rsidRPr="00943DE2">
        <w:rPr>
          <w:lang w:val="sv-SE"/>
        </w:rPr>
        <w:t xml:space="preserve">Provigjoni teknik i primit te pafituar(PPP) – Provigjoni teknik per ate pjese te primit te marre, qe i perket periudhes se rrezikut pas daljes se mbylljes se vitit financiar(31 Dhjetor). Ne kete provigjon teknik duhet te merret parasysh pergjegjesia per vazhdimesine e mbulimit deri ne perfundimin ose rinovimin e ardhshem te polices, ose nqs i siguruari kerkon nderprerjen e kontrates para afatit te shenuar ne police, deri ne daten e nderprerjes. </w:t>
      </w:r>
      <w:r w:rsidRPr="00943DE2">
        <w:t>Ne rastin e fundit kompania mban pergjegjesi gjithashtu per kthimin e primit, per periudhen nga nderprerja deri ne perfundimin e afatit te shenuar ne police.</w:t>
      </w:r>
    </w:p>
    <w:p w:rsidR="00D95B41" w:rsidRPr="00943DE2" w:rsidRDefault="00D95B41" w:rsidP="00D95B41">
      <w:pPr>
        <w:pStyle w:val="Paragrafi"/>
      </w:pPr>
      <w:r w:rsidRPr="00F25E59">
        <w:t>(ii)</w:t>
      </w:r>
      <w:r>
        <w:t xml:space="preserve"> </w:t>
      </w:r>
      <w:r w:rsidRPr="00943DE2">
        <w:t xml:space="preserve">Provigjoni teknik i rrezikut te paskaduar (PRP)- Nje vleresim i pergjegjesise totale, (dmth duke perfshire edhe shpenzimet) ne lidhje me ekspozimin ndaj rrezikut pas dates se mbylljes se vitit financiar, per policat e leshuara para asaj date, mund te tregoje qe provigjoni teknik i kerkuar eshte me i madh ose me i vogel sesa PPP. Nqs provigjoni teknik i kerkuar eshte me i madh se PPP atehere nevojitet nje rezerve shtese e cila njihet si "provigjoni teknik i rrezikut te paskaduar". Ne pasqyrat e provigjoneve teknike te kompanise PPP dhe PRP mund te paraqiten vec e vec, ose shifra per PRP mund te perfshihet ne PPP dhe te paraqitet si nje e vetme. PPP dhe PRP jane provigjone </w:t>
      </w:r>
      <w:r w:rsidRPr="00943DE2">
        <w:rPr>
          <w:lang w:val="sv-SE"/>
        </w:rPr>
        <w:t>teknike</w:t>
      </w:r>
      <w:r w:rsidRPr="00943DE2">
        <w:t xml:space="preserve"> primesh.</w:t>
      </w:r>
    </w:p>
    <w:p w:rsidR="00D95B41" w:rsidRPr="00943DE2" w:rsidRDefault="00D95B41" w:rsidP="00D95B41">
      <w:pPr>
        <w:pStyle w:val="Paragrafi"/>
      </w:pPr>
      <w:r w:rsidRPr="00F25E59">
        <w:t>(iii)</w:t>
      </w:r>
      <w:r>
        <w:t xml:space="preserve"> </w:t>
      </w:r>
      <w:r w:rsidRPr="00943DE2">
        <w:t>Provigjoni teknik i demeve - Ky provigjon teknik perfshin provigjonin teknik per demet e raportuarapor te percaktuara( dmth ato deme per te cilat nuk eshte percaktuar perfundimisht masa e demit), dhe provigjonin teknik per demet e ndodhura por te raportuara. Provigjoni teknik per demet e ndodhura por te paraportuara shkurtimisht po shenohet NPPP.</w:t>
      </w:r>
    </w:p>
    <w:p w:rsidR="00D95B41" w:rsidRPr="00943DE2" w:rsidRDefault="00D95B41" w:rsidP="00D95B41">
      <w:pPr>
        <w:pStyle w:val="Paragrafi"/>
        <w:rPr>
          <w:lang w:val="sv-SE"/>
        </w:rPr>
      </w:pPr>
      <w:r w:rsidRPr="00F25E59">
        <w:t>(iv)</w:t>
      </w:r>
      <w:r>
        <w:t xml:space="preserve"> </w:t>
      </w:r>
      <w:r w:rsidRPr="00943DE2">
        <w:t xml:space="preserve">Provigjoni teknik per katastrofat - Mund te ndodhe qe nje fenomen i vetem ose kombinim i disave te shkaktoje deme te shumellojshme, me madhesi totale jashtezakonisht te medha. </w:t>
      </w:r>
      <w:r w:rsidRPr="00943DE2">
        <w:rPr>
          <w:lang w:val="es-ES_tradnl"/>
        </w:rPr>
        <w:t xml:space="preserve">Te tilla jane termetet ose fenomene te tjera natyrore me efekte shkatarruese, epidemi semundjesh e te tjera. Te tilla deme, e tejkalojne shume here madhesine e provigjoneve teknike qe mbahen per eksperience te zakonshme. </w:t>
      </w:r>
      <w:r w:rsidRPr="00943DE2">
        <w:rPr>
          <w:lang w:val="sv-SE"/>
        </w:rPr>
        <w:t>Ky provigjon teknik, duhet te jete i konsiderueshem sidomos nqs kompania ka dege te saj ne disa vende.</w:t>
      </w:r>
    </w:p>
    <w:p w:rsidR="00D95B41" w:rsidRPr="000D3577" w:rsidRDefault="00D95B41" w:rsidP="00D95B41">
      <w:pPr>
        <w:pStyle w:val="Paragrafi"/>
        <w:rPr>
          <w:lang w:val="sv-SE"/>
        </w:rPr>
      </w:pPr>
      <w:r w:rsidRPr="00C02773">
        <w:rPr>
          <w:lang w:val="sv-SE"/>
        </w:rPr>
        <w:t>(v)</w:t>
      </w:r>
      <w:r>
        <w:rPr>
          <w:lang w:val="sv-SE"/>
        </w:rPr>
        <w:t xml:space="preserve"> </w:t>
      </w:r>
      <w:r w:rsidRPr="00943DE2">
        <w:rPr>
          <w:lang w:val="sv-SE"/>
        </w:rPr>
        <w:t xml:space="preserve">Provigjoni teknik per mbrojtjen ndaj rrezikut te investimeve – Vlera e provigjonit teknik ne praktike, do te mbulohet me aktive te investuara ne drejtime te ndryshme ne perputhje me Vendimin e Keshillit te Ministrave </w:t>
      </w:r>
      <w:r w:rsidRPr="00822B56">
        <w:rPr>
          <w:rStyle w:val="StyleParagrafiBlackChar"/>
          <w:color w:val="808080"/>
          <w:shd w:val="clear" w:color="auto" w:fill="FFFFFF"/>
        </w:rPr>
        <w:t>" Mbi kufijte  maksimale te aktiveve dhe investimeve te aktiveve ne mbulim te provigjoneve teknike dhe matematike nga shoqerite e sigurimit".</w:t>
      </w:r>
      <w:r w:rsidRPr="00822B56">
        <w:rPr>
          <w:color w:val="808080"/>
          <w:shd w:val="clear" w:color="auto" w:fill="FFFFFF"/>
          <w:lang w:val="sv-SE"/>
        </w:rPr>
        <w:t xml:space="preserve"> </w:t>
      </w:r>
      <w:r w:rsidRPr="00943DE2">
        <w:rPr>
          <w:lang w:val="sv-SE"/>
        </w:rPr>
        <w:t>Cdo lloj investimi, paraqet rreziqe te natyrave te ndryshme, psh rrezik ndaj inflacionit te larte, rreziku i zgjedhjeve te pershtatshme te investimeve, nje gjendje e veshtire ekonomike e vendit, rreziqe politike etj. Keto lloj rreziqesh duhet te merren parasysh ne kete rezerve , ne perputhje me natyren e investimeve qe ben kompania.</w:t>
      </w:r>
    </w:p>
    <w:p w:rsidR="00D95B41" w:rsidRPr="00943DE2" w:rsidRDefault="00D95B41" w:rsidP="00D95B41">
      <w:pPr>
        <w:pStyle w:val="Paragrafi"/>
        <w:rPr>
          <w:lang w:val="sv-SE"/>
        </w:rPr>
      </w:pPr>
      <w:r w:rsidRPr="00C02773">
        <w:rPr>
          <w:lang w:val="sv-SE"/>
        </w:rPr>
        <w:t>(vi)</w:t>
      </w:r>
      <w:r>
        <w:rPr>
          <w:lang w:val="sv-SE"/>
        </w:rPr>
        <w:t xml:space="preserve"> </w:t>
      </w:r>
      <w:r w:rsidRPr="00943DE2">
        <w:rPr>
          <w:lang w:val="sv-SE"/>
        </w:rPr>
        <w:t>Provigjoni teknik per barazimin e demeve – Ky provigjon teknik ka per qellim te zbuse luhatjet e medha nga viti ne vit ne eksperiencen e demeve. Teorikisht, demet shume te medha jane ngjarje te rralla por qe do te ndodhin, si rrjedhim pa nje provigjon teknik te tille llogarite e kompanise mund te rezultojne shume te crregullta.</w:t>
      </w:r>
    </w:p>
    <w:p w:rsidR="00D95B41" w:rsidRDefault="00D95B41" w:rsidP="00D95B41">
      <w:pPr>
        <w:pStyle w:val="Paragrafi"/>
        <w:rPr>
          <w:lang w:val="sv-SE"/>
        </w:rPr>
      </w:pPr>
      <w:r w:rsidRPr="00943DE2">
        <w:rPr>
          <w:lang w:val="sv-SE"/>
        </w:rPr>
        <w:t>Siguruesit duhet t'i formojne rezervat teknike ne nje mase te tille, qe te mbulojne pergjegjesite e parashikueshme, per te permbushur vazhdimisht dhe ne menyre te qendrueshme detyrimet qe shfaqen nga rreziqet e patransferuara ne risigurim.</w:t>
      </w:r>
    </w:p>
    <w:p w:rsidR="00D95B41" w:rsidRPr="00943DE2" w:rsidRDefault="00D95B41" w:rsidP="00D95B41">
      <w:pPr>
        <w:pStyle w:val="Paragrafi"/>
        <w:rPr>
          <w:lang w:val="sv-SE"/>
        </w:rPr>
      </w:pPr>
    </w:p>
    <w:p w:rsidR="00D95B41" w:rsidRPr="00943DE2" w:rsidRDefault="00D95B41" w:rsidP="00D95B41">
      <w:pPr>
        <w:pStyle w:val="Paragrafi"/>
      </w:pPr>
      <w:r w:rsidRPr="00943DE2">
        <w:t xml:space="preserve">Ne rastin e bashkesigurimit, palet qe marrin pjese ne bashkesigurim , duhet t'i ndertojne </w:t>
      </w:r>
      <w:r w:rsidRPr="00943DE2">
        <w:lastRenderedPageBreak/>
        <w:t>provigjonet teknike te sigurimeve ne nje mase te tille, qe t'iu korrespondojne detyrimeve te seciles pale.</w:t>
      </w:r>
    </w:p>
    <w:p w:rsidR="00D95B41" w:rsidRPr="00943DE2" w:rsidRDefault="00D95B41" w:rsidP="00D95B41">
      <w:pPr>
        <w:pStyle w:val="Paragrafi"/>
        <w:rPr>
          <w:rFonts w:cs="Tahoma"/>
          <w:b/>
          <w:szCs w:val="22"/>
          <w:lang w:val="es-ES_tradnl"/>
        </w:rPr>
      </w:pPr>
      <w:r>
        <w:rPr>
          <w:rFonts w:cs="Tahoma"/>
          <w:b/>
          <w:szCs w:val="22"/>
          <w:lang w:val="es-ES_tradnl"/>
        </w:rPr>
        <w:t xml:space="preserve">2. </w:t>
      </w:r>
      <w:r w:rsidRPr="00943DE2">
        <w:rPr>
          <w:rFonts w:cs="Tahoma"/>
          <w:b/>
          <w:szCs w:val="22"/>
          <w:lang w:val="es-ES_tradnl"/>
        </w:rPr>
        <w:t>Menyrat e llogaritjes se provigjoneve teknike te sigurimeve</w:t>
      </w:r>
    </w:p>
    <w:p w:rsidR="00D95B41" w:rsidRPr="00943DE2" w:rsidRDefault="00D95B41" w:rsidP="00D95B41">
      <w:pPr>
        <w:pStyle w:val="Paragrafi"/>
        <w:rPr>
          <w:rFonts w:cs="Tahoma"/>
          <w:b/>
          <w:szCs w:val="22"/>
        </w:rPr>
      </w:pPr>
      <w:r>
        <w:rPr>
          <w:rFonts w:cs="Tahoma"/>
          <w:b/>
          <w:szCs w:val="22"/>
          <w:lang w:val="es-ES_tradnl"/>
        </w:rPr>
        <w:tab/>
      </w:r>
      <w:r w:rsidRPr="00C02773">
        <w:rPr>
          <w:rFonts w:cs="Tahoma"/>
          <w:szCs w:val="22"/>
          <w:lang w:val="es-ES_tradnl"/>
        </w:rPr>
        <w:t>(i)</w:t>
      </w:r>
      <w:r>
        <w:rPr>
          <w:rFonts w:cs="Tahoma"/>
          <w:b/>
          <w:szCs w:val="22"/>
          <w:lang w:val="es-ES_tradnl"/>
        </w:rPr>
        <w:t xml:space="preserve"> </w:t>
      </w:r>
      <w:r w:rsidRPr="00943DE2">
        <w:rPr>
          <w:rFonts w:cs="Tahoma"/>
          <w:b/>
          <w:szCs w:val="22"/>
        </w:rPr>
        <w:t>Provigjoni Teknik i primit te pafituar (PPP) dhe menyra e llogaritjes</w:t>
      </w:r>
    </w:p>
    <w:p w:rsidR="00D95B41" w:rsidRPr="00943DE2" w:rsidRDefault="00D95B41" w:rsidP="00D95B41">
      <w:pPr>
        <w:pStyle w:val="Paragrafi"/>
        <w:rPr>
          <w:rFonts w:cs="Tahoma"/>
          <w:szCs w:val="22"/>
        </w:rPr>
      </w:pPr>
      <w:r w:rsidRPr="00943DE2">
        <w:rPr>
          <w:rFonts w:cs="Tahoma"/>
          <w:szCs w:val="22"/>
        </w:rPr>
        <w:t>Periudha e ekspozimit ndaj rrezikut ne kontratat e sigurimit te demeve, mund te shtrihet ne me teper se nje vit financiar, si rrjedhim nje propocion i caktuar i primeve te shkruara ne nje vit financiar, rezervohen per te mbuluar pergjegjesite qe dalin nga ekspozimin ne vitin tjeter financiar. Kjo rezerve quhet provigjon teknik i primit te pafituar. Per llogaritjen e tij mund te perdoren nje nga tri menyrat e meposhteme, nga te cilat me shume rekomandohet e terta dhe me pas e dyta.</w:t>
      </w:r>
    </w:p>
    <w:p w:rsidR="00D95B41" w:rsidRPr="00D0288D" w:rsidRDefault="00D95B41" w:rsidP="00D95B41">
      <w:pPr>
        <w:pStyle w:val="Paragrafi"/>
        <w:rPr>
          <w:rFonts w:cs="Tahoma"/>
          <w:szCs w:val="22"/>
        </w:rPr>
      </w:pPr>
      <w:r>
        <w:rPr>
          <w:rFonts w:cs="Tahoma"/>
          <w:szCs w:val="22"/>
        </w:rPr>
        <w:t xml:space="preserve">2.1. </w:t>
      </w:r>
      <w:r w:rsidRPr="00943DE2">
        <w:rPr>
          <w:rFonts w:cs="Tahoma"/>
          <w:szCs w:val="22"/>
        </w:rPr>
        <w:t xml:space="preserve">Duke konsideruar qe 20% e primit te marre konsumohet per shpenzimet fillestare dhe per komision dhe qe shperndarja e rrezikut eshte uniforme, atehere gjysma e pjeses se mbetur prej 80% te primit rezervohet per PPP. </w:t>
      </w:r>
      <w:r w:rsidRPr="00D0288D">
        <w:rPr>
          <w:rFonts w:cs="Tahoma"/>
          <w:szCs w:val="22"/>
        </w:rPr>
        <w:t>Si perfundim 40% e primeve bruto rezervohet per PPP.</w:t>
      </w:r>
    </w:p>
    <w:p w:rsidR="00D95B41" w:rsidRPr="00943DE2" w:rsidRDefault="00537CB4" w:rsidP="00CF63E1">
      <w:pPr>
        <w:pStyle w:val="Tabele"/>
      </w:pPr>
      <w:r>
        <w:tab/>
      </w:r>
      <w:r w:rsidR="00D95B41">
        <w:t xml:space="preserve">2.2. </w:t>
      </w:r>
      <w:r w:rsidR="00D95B41" w:rsidRPr="00943DE2">
        <w:t>Konsiderojme nje police te vetme per sigurimin e demeve. Duke supozuar qe shperndarja e rrezikut gjate kohezgjatjes se polices eshte uniforme, dhe se ekspozimi ndaj rrezikut nen nje police vjetore te shkruar ne muajin</w:t>
      </w:r>
      <w:r w:rsidR="00D95B41" w:rsidRPr="00CF63E1">
        <w:object w:dxaOrig="3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4.95pt;height:11.2pt" o:ole="">
            <v:imagedata r:id="rId5" o:title=""/>
          </v:shape>
          <o:OLEObject Type="Embed" ProgID="Equation.3" ShapeID="_x0000_i1031" DrawAspect="Content" ObjectID="_1614094511" r:id="rId6"/>
        </w:object>
      </w:r>
      <w:r w:rsidR="00D95B41" w:rsidRPr="00943DE2">
        <w:t xml:space="preserve">, fillon ne mesin e muajit, atehere PPP per policen ne konsiderate do te jete: </w:t>
      </w:r>
      <w:r w:rsidR="00D95B41" w:rsidRPr="00943DE2">
        <w:rPr>
          <w:position w:val="-10"/>
        </w:rPr>
        <w:object w:dxaOrig="3980" w:dyaOrig="389">
          <v:shape id="_x0000_i1032" type="#_x0000_t75" style="width:199.15pt;height:19.65pt" o:ole="">
            <v:imagedata r:id="rId7" o:title=""/>
          </v:shape>
          <o:OLEObject Type="Embed" ProgID="Equation.3" ShapeID="_x0000_i1032" DrawAspect="Content" ObjectID="_1614094512" r:id="rId8"/>
        </w:object>
      </w:r>
      <w:r w:rsidR="00D95B41" w:rsidRPr="00943DE2">
        <w:t xml:space="preserve">, ku </w:t>
      </w:r>
      <w:r w:rsidR="00D95B41" w:rsidRPr="00943DE2">
        <w:rPr>
          <w:position w:val="-4"/>
        </w:rPr>
        <w:object w:dxaOrig="240" w:dyaOrig="260">
          <v:shape id="_x0000_i1033" type="#_x0000_t75" style="width:12.15pt;height:13.1pt" o:ole="">
            <v:imagedata r:id="rId9" o:title=""/>
          </v:shape>
          <o:OLEObject Type="Embed" ProgID="Equation.3" ShapeID="_x0000_i1033" DrawAspect="Content" ObjectID="_1614094513" r:id="rId10"/>
        </w:object>
      </w:r>
      <w:r w:rsidR="00D95B41" w:rsidRPr="00943DE2">
        <w:t xml:space="preserve"> eshte primi i sigurimit kurse </w:t>
      </w:r>
      <w:r w:rsidR="00D95B41" w:rsidRPr="00943DE2">
        <w:rPr>
          <w:position w:val="-6"/>
        </w:rPr>
        <w:object w:dxaOrig="480" w:dyaOrig="279">
          <v:shape id="_x0000_i1034" type="#_x0000_t75" style="width:24.3pt;height:14.05pt" o:ole="">
            <v:imagedata r:id="rId11" o:title=""/>
          </v:shape>
          <o:OLEObject Type="Embed" ProgID="Equation.3" ShapeID="_x0000_i1034" DrawAspect="Content" ObjectID="_1614094514" r:id="rId12"/>
        </w:object>
      </w:r>
      <w:r w:rsidR="00D95B41" w:rsidRPr="00943DE2">
        <w:t xml:space="preserve"> mbulon shpenzimet fillestare dhe komisionin.</w:t>
      </w:r>
    </w:p>
    <w:p w:rsidR="00D95B41" w:rsidRPr="00943DE2" w:rsidRDefault="00537CB4" w:rsidP="00CF63E1">
      <w:pPr>
        <w:pStyle w:val="Tabele"/>
        <w:rPr>
          <w:lang w:val="it-IT"/>
        </w:rPr>
      </w:pPr>
      <w:r>
        <w:rPr>
          <w:lang w:val="it-IT"/>
        </w:rPr>
        <w:tab/>
      </w:r>
      <w:r w:rsidR="00D95B41">
        <w:rPr>
          <w:lang w:val="it-IT"/>
        </w:rPr>
        <w:t xml:space="preserve">2.3 </w:t>
      </w:r>
      <w:r w:rsidR="00D95B41" w:rsidRPr="00943DE2">
        <w:rPr>
          <w:lang w:val="it-IT"/>
        </w:rPr>
        <w:t xml:space="preserve">Me metoden e meposhteme, behet edhe rregullimi perkates per inflacionin ne llogaritjen per PPP. Nje police e sigurimit te demeve, e leshuar ne kohen </w:t>
      </w:r>
      <w:r w:rsidR="00D95B41" w:rsidRPr="00943DE2">
        <w:rPr>
          <w:position w:val="-8"/>
          <w:lang w:val="it-IT"/>
        </w:rPr>
        <w:object w:dxaOrig="1620" w:dyaOrig="320">
          <v:shape id="_x0000_i1035" type="#_x0000_t75" style="width:81.35pt;height:15.9pt" o:ole="">
            <v:imagedata r:id="rId13" o:title=""/>
          </v:shape>
          <o:OLEObject Type="Embed" ProgID="Equation.3" ShapeID="_x0000_i1035" DrawAspect="Content" ObjectID="_1614094515" r:id="rId14"/>
        </w:object>
      </w:r>
      <w:r w:rsidR="00D95B41" w:rsidRPr="00943DE2">
        <w:rPr>
          <w:lang w:val="it-IT"/>
        </w:rPr>
        <w:t xml:space="preserve"> ne fund te vitit financiar kerkon nje PPP te barabarte me </w:t>
      </w:r>
      <w:r w:rsidR="00D95B41" w:rsidRPr="00943DE2">
        <w:rPr>
          <w:position w:val="-10"/>
          <w:lang w:val="it-IT"/>
        </w:rPr>
        <w:object w:dxaOrig="3600" w:dyaOrig="380">
          <v:shape id="_x0000_i1036" type="#_x0000_t75" style="width:180.45pt;height:18.7pt" o:ole="">
            <v:imagedata r:id="rId15" o:title=""/>
          </v:shape>
          <o:OLEObject Type="Embed" ProgID="Equation.3" ShapeID="_x0000_i1036" DrawAspect="Content" ObjectID="_1614094516" r:id="rId16"/>
        </w:object>
      </w:r>
      <w:r w:rsidR="00D95B41" w:rsidRPr="00943DE2">
        <w:rPr>
          <w:lang w:val="it-IT"/>
        </w:rPr>
        <w:t xml:space="preserve">, ku </w:t>
      </w:r>
      <w:r w:rsidR="00D95B41" w:rsidRPr="00943DE2">
        <w:rPr>
          <w:position w:val="-4"/>
          <w:lang w:val="it-IT"/>
        </w:rPr>
        <w:object w:dxaOrig="180" w:dyaOrig="260">
          <v:shape id="_x0000_i1037" type="#_x0000_t75" style="width:9.35pt;height:13.1pt" o:ole="">
            <v:imagedata r:id="rId17" o:title=""/>
          </v:shape>
          <o:OLEObject Type="Embed" ProgID="Equation.3" ShapeID="_x0000_i1037" DrawAspect="Content" ObjectID="_1614094517" r:id="rId18"/>
        </w:object>
      </w:r>
      <w:r w:rsidR="00D95B41" w:rsidRPr="00943DE2">
        <w:rPr>
          <w:lang w:val="it-IT"/>
        </w:rPr>
        <w:t xml:space="preserve"> eshte shkalla e inflacionit ne koston e demeve, </w:t>
      </w:r>
      <w:r w:rsidR="00D95B41" w:rsidRPr="00943DE2">
        <w:rPr>
          <w:position w:val="-4"/>
          <w:lang w:val="it-IT"/>
        </w:rPr>
        <w:object w:dxaOrig="240" w:dyaOrig="260">
          <v:shape id="_x0000_i1038" type="#_x0000_t75" style="width:12.15pt;height:13.1pt" o:ole="">
            <v:imagedata r:id="rId9" o:title=""/>
          </v:shape>
          <o:OLEObject Type="Embed" ProgID="Equation.3" ShapeID="_x0000_i1038" DrawAspect="Content" ObjectID="_1614094518" r:id="rId19"/>
        </w:object>
      </w:r>
      <w:r w:rsidR="00D95B41" w:rsidRPr="00943DE2">
        <w:rPr>
          <w:lang w:val="it-IT"/>
        </w:rPr>
        <w:t xml:space="preserve"> eshte primi dhe </w:t>
      </w:r>
      <w:r w:rsidR="00D95B41" w:rsidRPr="00943DE2">
        <w:rPr>
          <w:position w:val="-4"/>
          <w:lang w:val="it-IT"/>
        </w:rPr>
        <w:object w:dxaOrig="260" w:dyaOrig="260">
          <v:shape id="_x0000_i1039" type="#_x0000_t75" style="width:13.1pt;height:13.1pt" o:ole="">
            <v:imagedata r:id="rId20" o:title=""/>
          </v:shape>
          <o:OLEObject Type="Embed" ProgID="Equation.3" ShapeID="_x0000_i1039" DrawAspect="Content" ObjectID="_1614094519" r:id="rId21"/>
        </w:object>
      </w:r>
      <w:r w:rsidR="00D95B41" w:rsidRPr="00943DE2">
        <w:rPr>
          <w:lang w:val="it-IT"/>
        </w:rPr>
        <w:t xml:space="preserve"> eshte masa e shpenzimeve fillestare dhe e komisionit per policen ne konsiderate.</w:t>
      </w:r>
    </w:p>
    <w:p w:rsidR="00D95B41" w:rsidRPr="00943DE2" w:rsidRDefault="00D95B41" w:rsidP="00D95B41">
      <w:pPr>
        <w:pStyle w:val="Paragrafi"/>
        <w:rPr>
          <w:rFonts w:cs="Tahoma"/>
          <w:b/>
          <w:szCs w:val="22"/>
          <w:lang w:val="it-IT"/>
        </w:rPr>
      </w:pPr>
      <w:r w:rsidRPr="00C02773">
        <w:rPr>
          <w:rFonts w:cs="Tahoma"/>
          <w:szCs w:val="22"/>
          <w:lang w:val="it-IT"/>
        </w:rPr>
        <w:t>(ii)</w:t>
      </w:r>
      <w:r>
        <w:rPr>
          <w:rFonts w:cs="Tahoma"/>
          <w:b/>
          <w:szCs w:val="22"/>
          <w:lang w:val="it-IT"/>
        </w:rPr>
        <w:t xml:space="preserve"> </w:t>
      </w:r>
      <w:r w:rsidRPr="00943DE2">
        <w:rPr>
          <w:rFonts w:cs="Tahoma"/>
          <w:b/>
          <w:szCs w:val="22"/>
          <w:lang w:val="it-IT"/>
        </w:rPr>
        <w:t>Provigjoni Teknik i rrezikut te paskaduar (PRP) dhe menyra e llogaritjes</w:t>
      </w:r>
    </w:p>
    <w:p w:rsidR="00D95B41" w:rsidRPr="00943DE2" w:rsidRDefault="00D95B41" w:rsidP="00D95B41">
      <w:pPr>
        <w:pStyle w:val="Paragrafi"/>
        <w:rPr>
          <w:rFonts w:cs="Tahoma"/>
          <w:szCs w:val="22"/>
          <w:lang w:val="it-IT"/>
        </w:rPr>
      </w:pPr>
      <w:r w:rsidRPr="00943DE2">
        <w:rPr>
          <w:rFonts w:cs="Tahoma"/>
          <w:szCs w:val="22"/>
          <w:lang w:val="it-IT"/>
        </w:rPr>
        <w:t xml:space="preserve">Provigjoni teknik qe duhet te mbahet, per te perballuar demet e se ardhmas qe vijne si rezultati rreziqeve te paskaduara, mund te vleresohet e barabarte me: </w:t>
      </w:r>
      <w:r w:rsidRPr="00943DE2">
        <w:rPr>
          <w:rFonts w:cs="Tahoma"/>
          <w:b/>
          <w:szCs w:val="22"/>
          <w:lang w:val="it-IT"/>
        </w:rPr>
        <w:t>Primet e pafituara * raporti i pritur i demeve te fituara</w:t>
      </w:r>
      <w:r w:rsidRPr="00943DE2">
        <w:rPr>
          <w:rFonts w:cs="Tahoma"/>
          <w:szCs w:val="22"/>
          <w:lang w:val="it-IT"/>
        </w:rPr>
        <w:t>.</w:t>
      </w:r>
    </w:p>
    <w:p w:rsidR="00D95B41" w:rsidRPr="00943DE2" w:rsidRDefault="00D95B41" w:rsidP="00537CB4">
      <w:pPr>
        <w:pStyle w:val="Tabele"/>
        <w:jc w:val="center"/>
        <w:rPr>
          <w:lang w:val="it-IT"/>
        </w:rPr>
      </w:pPr>
      <w:r w:rsidRPr="00943DE2">
        <w:rPr>
          <w:lang w:val="it-IT"/>
        </w:rPr>
        <w:t xml:space="preserve">Raporti i pritur i demeve te fituara derivohet nga ekzaminimi ne te kaluaren i raportit: </w:t>
      </w:r>
      <w:r w:rsidRPr="00943DE2">
        <w:rPr>
          <w:position w:val="-22"/>
          <w:lang w:val="it-IT"/>
        </w:rPr>
        <w:object w:dxaOrig="7440" w:dyaOrig="620">
          <v:shape id="_x0000_i1040" type="#_x0000_t75" style="width:372.15pt;height:30.85pt" o:ole="">
            <v:imagedata r:id="rId22" o:title=""/>
          </v:shape>
          <o:OLEObject Type="Embed" ProgID="Equation.3" ShapeID="_x0000_i1040" DrawAspect="Content" ObjectID="_1614094520" r:id="rId23"/>
        </w:object>
      </w:r>
    </w:p>
    <w:p w:rsidR="00D95B41" w:rsidRPr="00943DE2" w:rsidRDefault="00D95B41" w:rsidP="00D95B41">
      <w:pPr>
        <w:pStyle w:val="Paragrafi"/>
        <w:rPr>
          <w:rFonts w:cs="Tahoma"/>
          <w:szCs w:val="22"/>
          <w:lang w:val="it-IT"/>
        </w:rPr>
      </w:pPr>
      <w:r w:rsidRPr="00943DE2">
        <w:rPr>
          <w:rFonts w:cs="Tahoma"/>
          <w:szCs w:val="22"/>
          <w:lang w:val="it-IT"/>
        </w:rPr>
        <w:t>Per te llogaritur raportin e mesiperm duhet te merret parasysh nje periudhe e caktuar kohe duke perfshire edhe vitin aktual. Per emerimin duhet te merret parasysh pergjegjesia totale (dmth duke perfshire dhe shpenzimet e gjyqeve, te administrimit etj), per demet e ndodhura ne lidhje me primet e fituara per periudhen ne konsiderate. Prim i fituar eshte ai propocion i primit  total, qe mbulon rrezikun deri ne daten e vleresimit, plus shpenzimet fillestare te leshimit te polices dhe komisionin e agjentit ose ndermjetesve te tjere. Sa me e gjate te merret periudhe kohore, aq me i sakte del vleresimi i raportit te mesiperm.</w:t>
      </w:r>
    </w:p>
    <w:p w:rsidR="00D95B41" w:rsidRPr="00943DE2" w:rsidRDefault="00D95B41" w:rsidP="00D95B41">
      <w:pPr>
        <w:pStyle w:val="Paragrafi"/>
        <w:rPr>
          <w:rFonts w:cs="Tahoma"/>
          <w:b/>
          <w:szCs w:val="22"/>
          <w:lang w:val="it-IT"/>
        </w:rPr>
      </w:pPr>
      <w:r w:rsidRPr="00C02773">
        <w:rPr>
          <w:rFonts w:cs="Tahoma"/>
          <w:szCs w:val="22"/>
          <w:lang w:val="it-IT"/>
        </w:rPr>
        <w:t>(iii)</w:t>
      </w:r>
      <w:r>
        <w:rPr>
          <w:rFonts w:cs="Tahoma"/>
          <w:b/>
          <w:szCs w:val="22"/>
          <w:lang w:val="it-IT"/>
        </w:rPr>
        <w:t xml:space="preserve"> </w:t>
      </w:r>
      <w:r w:rsidRPr="00943DE2">
        <w:rPr>
          <w:rFonts w:cs="Tahoma"/>
          <w:b/>
          <w:szCs w:val="22"/>
          <w:lang w:val="it-IT"/>
        </w:rPr>
        <w:t>Provigjoni Teknik i demeve</w:t>
      </w:r>
    </w:p>
    <w:p w:rsidR="00D95B41" w:rsidRPr="00943DE2" w:rsidRDefault="00D95B41" w:rsidP="00D95B41">
      <w:pPr>
        <w:pStyle w:val="Paragrafi"/>
        <w:rPr>
          <w:rFonts w:cs="Tahoma"/>
          <w:szCs w:val="22"/>
          <w:lang w:val="it-IT"/>
        </w:rPr>
      </w:pPr>
      <w:r w:rsidRPr="00943DE2">
        <w:rPr>
          <w:rFonts w:cs="Tahoma"/>
          <w:szCs w:val="22"/>
          <w:lang w:val="it-IT"/>
        </w:rPr>
        <w:t>Menyrat e propozuara per llogaritjen e provigjonit teknik te demeve jane shtjelluar ne Aneksin 1 te ketij udhezimi.</w:t>
      </w:r>
    </w:p>
    <w:p w:rsidR="00D95B41" w:rsidRPr="00943DE2" w:rsidRDefault="00D95B41" w:rsidP="00D95B41">
      <w:pPr>
        <w:pStyle w:val="Paragrafi"/>
        <w:rPr>
          <w:rFonts w:cs="Tahoma"/>
          <w:szCs w:val="22"/>
          <w:lang w:val="it-IT"/>
        </w:rPr>
      </w:pPr>
      <w:r w:rsidRPr="00943DE2">
        <w:rPr>
          <w:rFonts w:cs="Tahoma"/>
          <w:szCs w:val="22"/>
          <w:lang w:val="it-IT"/>
        </w:rPr>
        <w:t>Veme re qe provigjoni teknik NPPP (Provigjoni teknik per demet e ndodhura por te paraportuara) nuk eshte e nevojshme te paraqitet ne vecanti, ne rast se perdoret njera nga metodat e paraqitura ne Aneksin 1. Gjate perdorimit te njeres prej ketyre metodave automatikisht merret ne konsiderate edhe provigjoni teknik per NPPP. Shoqerite e sigurimit dhe/ose te risigurimit mund te perdorin edhe metoda te tjera per llogaritjen e provigjonit teknik te demeve, por duhet te krijojne miratimin paraprak te metodes nga Autoriteti Mbikeqyres i Sigurimeve.</w:t>
      </w:r>
    </w:p>
    <w:p w:rsidR="00D95B41" w:rsidRPr="00E622D8" w:rsidRDefault="00D95B41" w:rsidP="00D95B41">
      <w:pPr>
        <w:pStyle w:val="Paragrafi"/>
        <w:rPr>
          <w:rFonts w:cs="Tahoma"/>
          <w:b/>
          <w:szCs w:val="22"/>
          <w:lang w:val="it-IT"/>
        </w:rPr>
      </w:pPr>
      <w:r>
        <w:rPr>
          <w:rFonts w:cs="Tahoma"/>
          <w:b/>
          <w:szCs w:val="22"/>
          <w:lang w:val="it-IT"/>
        </w:rPr>
        <w:tab/>
      </w:r>
      <w:r>
        <w:rPr>
          <w:rFonts w:cs="Tahoma"/>
          <w:b/>
          <w:szCs w:val="22"/>
          <w:lang w:val="it-IT"/>
        </w:rPr>
        <w:tab/>
      </w:r>
      <w:r w:rsidRPr="00C02773">
        <w:rPr>
          <w:rFonts w:cs="Tahoma"/>
          <w:szCs w:val="22"/>
          <w:lang w:val="it-IT"/>
        </w:rPr>
        <w:t>(iv)</w:t>
      </w:r>
      <w:r>
        <w:rPr>
          <w:rFonts w:cs="Tahoma"/>
          <w:b/>
          <w:szCs w:val="22"/>
          <w:lang w:val="it-IT"/>
        </w:rPr>
        <w:t xml:space="preserve"> </w:t>
      </w:r>
      <w:r w:rsidRPr="00943DE2">
        <w:rPr>
          <w:rFonts w:cs="Tahoma"/>
          <w:b/>
          <w:szCs w:val="22"/>
          <w:lang w:val="it-IT"/>
        </w:rPr>
        <w:t>Provigjoni Teknik p</w:t>
      </w:r>
      <w:r w:rsidRPr="00E622D8">
        <w:rPr>
          <w:rFonts w:cs="Tahoma"/>
          <w:b/>
          <w:szCs w:val="22"/>
          <w:lang w:val="it-IT"/>
        </w:rPr>
        <w:t>er katastrofat</w:t>
      </w:r>
    </w:p>
    <w:p w:rsidR="00D95B41" w:rsidRPr="00943DE2" w:rsidRDefault="00D95B41" w:rsidP="00D95B41">
      <w:pPr>
        <w:pStyle w:val="Paragrafi"/>
        <w:rPr>
          <w:rFonts w:cs="Tahoma"/>
          <w:szCs w:val="22"/>
          <w:lang w:val="it-IT"/>
        </w:rPr>
      </w:pPr>
      <w:r w:rsidRPr="00E622D8">
        <w:rPr>
          <w:rFonts w:cs="Tahoma"/>
          <w:szCs w:val="22"/>
        </w:rPr>
        <w:t xml:space="preserve">Nuk ekziston asnje baze specifike per vleresimin e provigjoneve teknike te katastrofave, po te kishte kjo do te thote qe katastrofat kane pushuar se qeni te jashtezakonshme. </w:t>
      </w:r>
      <w:r w:rsidRPr="00943DE2">
        <w:rPr>
          <w:rFonts w:cs="Tahoma"/>
          <w:szCs w:val="22"/>
          <w:lang w:val="it-IT"/>
        </w:rPr>
        <w:t>Teorikisht ky provigjon teknik, ne aspektin afatgjate pritet te jete i barabarte me shumat e propocioneve per katastrofat e llogaritura ne prime. Ky provigjon teknik duhet llogaritur ne perputhje me eksperiencen e demeve qe merr ne sigurim kompania.</w:t>
      </w:r>
    </w:p>
    <w:p w:rsidR="00D95B41" w:rsidRPr="00943DE2" w:rsidRDefault="00D95B41" w:rsidP="00D95B41">
      <w:pPr>
        <w:pStyle w:val="Paragrafi"/>
        <w:rPr>
          <w:rFonts w:cs="Tahoma"/>
          <w:b/>
          <w:szCs w:val="22"/>
          <w:lang w:val="it-IT"/>
        </w:rPr>
      </w:pPr>
      <w:r w:rsidRPr="00C02773">
        <w:rPr>
          <w:rFonts w:cs="Tahoma"/>
          <w:szCs w:val="22"/>
          <w:lang w:val="it-IT"/>
        </w:rPr>
        <w:t xml:space="preserve"> (v)</w:t>
      </w:r>
      <w:r>
        <w:rPr>
          <w:rFonts w:cs="Tahoma"/>
          <w:b/>
          <w:szCs w:val="22"/>
          <w:lang w:val="it-IT"/>
        </w:rPr>
        <w:t xml:space="preserve"> </w:t>
      </w:r>
      <w:r w:rsidRPr="00943DE2">
        <w:rPr>
          <w:rFonts w:cs="Tahoma"/>
          <w:b/>
          <w:szCs w:val="22"/>
          <w:lang w:val="it-IT"/>
        </w:rPr>
        <w:t>Provigjoni teknik per mbrojtjen ndaj rrezikut te investimeve</w:t>
      </w:r>
    </w:p>
    <w:p w:rsidR="00D95B41" w:rsidRDefault="00D95B41" w:rsidP="00D95B41">
      <w:pPr>
        <w:pStyle w:val="Paragrafi"/>
        <w:rPr>
          <w:rFonts w:cs="Tahoma"/>
          <w:szCs w:val="22"/>
          <w:lang w:val="it-IT"/>
        </w:rPr>
      </w:pPr>
      <w:r w:rsidRPr="00943DE2">
        <w:rPr>
          <w:rFonts w:cs="Tahoma"/>
          <w:szCs w:val="22"/>
        </w:rPr>
        <w:t xml:space="preserve">Per kete provigjon teknik gjithashtu nuk ekziston ndonje metode e percaktuar. </w:t>
      </w:r>
      <w:r w:rsidRPr="00943DE2">
        <w:rPr>
          <w:rFonts w:cs="Tahoma"/>
          <w:szCs w:val="22"/>
          <w:lang w:val="it-IT"/>
        </w:rPr>
        <w:t xml:space="preserve">Ajo duhet te </w:t>
      </w:r>
      <w:r w:rsidRPr="00943DE2">
        <w:rPr>
          <w:rFonts w:cs="Tahoma"/>
          <w:szCs w:val="22"/>
          <w:lang w:val="it-IT"/>
        </w:rPr>
        <w:lastRenderedPageBreak/>
        <w:t>mbahet ne perputhje me rreziqet e mundshme te investimeve qe gjykon kompania.</w:t>
      </w:r>
    </w:p>
    <w:p w:rsidR="00D95B41" w:rsidRPr="000D3577" w:rsidRDefault="00D95B41" w:rsidP="00D95B41">
      <w:pPr>
        <w:pStyle w:val="Paragrafi"/>
        <w:rPr>
          <w:rFonts w:cs="Tahoma"/>
          <w:szCs w:val="22"/>
          <w:lang w:val="it-IT"/>
        </w:rPr>
      </w:pPr>
      <w:r>
        <w:rPr>
          <w:rFonts w:cs="Tahoma"/>
          <w:szCs w:val="22"/>
          <w:lang w:val="it-IT"/>
        </w:rPr>
        <w:t xml:space="preserve">(vi) </w:t>
      </w:r>
      <w:r w:rsidRPr="00943DE2">
        <w:rPr>
          <w:rFonts w:cs="Tahoma"/>
          <w:b/>
          <w:szCs w:val="22"/>
          <w:lang w:val="it-IT"/>
        </w:rPr>
        <w:t>Provigjoni teknik per barazimin e demeve</w:t>
      </w:r>
    </w:p>
    <w:p w:rsidR="00D95B41" w:rsidRPr="000D3577" w:rsidRDefault="00D95B41" w:rsidP="00D95B41">
      <w:pPr>
        <w:pStyle w:val="Paragrafi"/>
        <w:rPr>
          <w:rFonts w:cs="Tahoma"/>
          <w:szCs w:val="22"/>
        </w:rPr>
      </w:pPr>
      <w:r w:rsidRPr="00943DE2">
        <w:rPr>
          <w:rFonts w:cs="Tahoma"/>
          <w:szCs w:val="22"/>
        </w:rPr>
        <w:t xml:space="preserve">Per kete Provigjon teknik gjithashtu nuk ekziston ndonje metode e percaktuar. </w:t>
      </w:r>
      <w:r w:rsidRPr="000D3577">
        <w:rPr>
          <w:rFonts w:cs="Tahoma"/>
          <w:szCs w:val="22"/>
        </w:rPr>
        <w:t>Ajo duhet te mbahet ne perputhje me rreziqet e mundshme dhe me eksperiencen e kaluar te demeve te kompanise.</w:t>
      </w:r>
    </w:p>
    <w:p w:rsidR="00D95B41" w:rsidRPr="000D3577" w:rsidRDefault="00D95B41" w:rsidP="00D95B41">
      <w:pPr>
        <w:pStyle w:val="Paragrafi"/>
        <w:rPr>
          <w:rFonts w:cs="Tahoma"/>
          <w:b/>
          <w:szCs w:val="22"/>
          <w:lang w:val="es-ES_tradnl"/>
        </w:rPr>
      </w:pPr>
      <w:r>
        <w:rPr>
          <w:rFonts w:cs="Tahoma"/>
          <w:b/>
          <w:szCs w:val="22"/>
        </w:rPr>
        <w:t xml:space="preserve">3. </w:t>
      </w:r>
      <w:r w:rsidRPr="000D3577">
        <w:rPr>
          <w:rFonts w:cs="Tahoma"/>
          <w:b/>
          <w:szCs w:val="22"/>
        </w:rPr>
        <w:t>Mbajtja e provigjoneve teknike</w:t>
      </w:r>
    </w:p>
    <w:p w:rsidR="00D95B41" w:rsidRPr="00943DE2" w:rsidRDefault="00D95B41" w:rsidP="00D95B41">
      <w:pPr>
        <w:pStyle w:val="Paragrafi"/>
        <w:rPr>
          <w:rFonts w:cs="Tahoma"/>
          <w:szCs w:val="22"/>
          <w:lang w:val="it-IT"/>
        </w:rPr>
      </w:pPr>
      <w:r>
        <w:rPr>
          <w:rFonts w:cs="Tahoma"/>
          <w:szCs w:val="22"/>
          <w:lang w:val="es-ES_tradnl"/>
        </w:rPr>
        <w:t xml:space="preserve">1. </w:t>
      </w:r>
      <w:r w:rsidRPr="000D3577">
        <w:rPr>
          <w:rFonts w:cs="Tahoma"/>
          <w:szCs w:val="22"/>
        </w:rPr>
        <w:t>Provigjonet teknike krijohen para se te nxirret rezultati i cdo ushtrimi financiar, ne perputhje me Ligjin 9267 date 29.07</w:t>
      </w:r>
      <w:r w:rsidRPr="00943DE2">
        <w:rPr>
          <w:rFonts w:cs="Tahoma"/>
          <w:szCs w:val="22"/>
          <w:lang w:val="it-IT"/>
        </w:rPr>
        <w:t>.2004 dhe Ligjin "Per kontabilitetin".</w:t>
      </w:r>
    </w:p>
    <w:p w:rsidR="00D95B41" w:rsidRPr="00943DE2" w:rsidRDefault="00D95B41" w:rsidP="00D95B41">
      <w:pPr>
        <w:pStyle w:val="Paragrafi"/>
        <w:rPr>
          <w:rFonts w:cs="Tahoma"/>
          <w:szCs w:val="22"/>
          <w:lang w:val="it-IT"/>
        </w:rPr>
      </w:pPr>
      <w:r>
        <w:rPr>
          <w:rFonts w:cs="Tahoma"/>
          <w:szCs w:val="22"/>
          <w:lang w:val="it-IT"/>
        </w:rPr>
        <w:t xml:space="preserve">2. </w:t>
      </w:r>
      <w:r w:rsidRPr="00943DE2">
        <w:rPr>
          <w:rFonts w:cs="Tahoma"/>
          <w:szCs w:val="22"/>
          <w:lang w:val="it-IT"/>
        </w:rPr>
        <w:t>Provigjonet teknike te sigurimeve te demeve duhet te paraqiten me seksione ne bilancin e kompanise me 31.Dhjetor te cdo viti.</w:t>
      </w:r>
    </w:p>
    <w:p w:rsidR="00D95B41" w:rsidRPr="000D3577" w:rsidRDefault="00D95B41" w:rsidP="00D95B41">
      <w:pPr>
        <w:pStyle w:val="Paragrafi"/>
        <w:rPr>
          <w:rFonts w:cs="Tahoma"/>
          <w:szCs w:val="22"/>
          <w:lang w:val="it-IT"/>
        </w:rPr>
      </w:pPr>
      <w:r>
        <w:rPr>
          <w:rFonts w:cs="Tahoma"/>
          <w:szCs w:val="22"/>
          <w:lang w:val="it-IT"/>
        </w:rPr>
        <w:t xml:space="preserve">3. </w:t>
      </w:r>
      <w:r w:rsidRPr="00943DE2">
        <w:rPr>
          <w:rFonts w:cs="Tahoma"/>
          <w:szCs w:val="22"/>
          <w:lang w:val="it-IT"/>
        </w:rPr>
        <w:t>Per provigjonet teknike te sigurimeve te demeve te paraqitura ne bilancin e fundvitit, duhet te behet mbulimi me aktive te investuara ne drejtimet e ndryshme, ne perputhje me aktet ligjore dhe nenligjore  qe lidhen me provigjonet teknike te sigurimeve.</w:t>
      </w:r>
    </w:p>
    <w:p w:rsidR="00D95B41" w:rsidRPr="000D3577" w:rsidRDefault="00D95B41" w:rsidP="00D95B41">
      <w:pPr>
        <w:pStyle w:val="Paragrafi"/>
        <w:rPr>
          <w:rFonts w:cs="Tahoma"/>
          <w:szCs w:val="22"/>
          <w:lang w:val="it-IT"/>
        </w:rPr>
      </w:pPr>
      <w:r>
        <w:rPr>
          <w:rFonts w:cs="Tahoma"/>
          <w:b/>
          <w:szCs w:val="22"/>
          <w:lang w:val="it-IT"/>
        </w:rPr>
        <w:t xml:space="preserve">4. </w:t>
      </w:r>
      <w:r w:rsidRPr="00943DE2">
        <w:rPr>
          <w:rFonts w:cs="Tahoma"/>
          <w:b/>
          <w:szCs w:val="22"/>
          <w:lang w:val="it-IT"/>
        </w:rPr>
        <w:t>Plani financiar</w:t>
      </w:r>
      <w:r>
        <w:rPr>
          <w:rFonts w:cs="Tahoma"/>
          <w:b/>
          <w:szCs w:val="22"/>
          <w:lang w:val="it-IT"/>
        </w:rPr>
        <w:t xml:space="preserve"> </w:t>
      </w:r>
      <w:r w:rsidRPr="00943DE2">
        <w:rPr>
          <w:rFonts w:cs="Tahoma"/>
          <w:b/>
          <w:szCs w:val="22"/>
          <w:lang w:val="it-IT"/>
        </w:rPr>
        <w:t xml:space="preserve">- </w:t>
      </w:r>
      <w:r w:rsidRPr="00943DE2">
        <w:rPr>
          <w:rFonts w:cs="Tahoma"/>
          <w:szCs w:val="22"/>
          <w:lang w:val="it-IT"/>
        </w:rPr>
        <w:t xml:space="preserve">Autoriteti Mbikeqyres i Sigurimeve e detyron shoqerine e sigurimit dhe/ose risigurimit te paraqese per miratim nje plan financiar, nese e gjykon qe provigjonet teknike te sigurimit te demeve nuk jane te mjaftueshme. </w:t>
      </w:r>
      <w:r w:rsidRPr="000D3577">
        <w:rPr>
          <w:rFonts w:cs="Tahoma"/>
          <w:szCs w:val="22"/>
          <w:lang w:val="it-IT"/>
        </w:rPr>
        <w:t>Ose nqs mbulimi qe eshte parashikuar per to nuk eshte i kenaqshem.</w:t>
      </w:r>
    </w:p>
    <w:p w:rsidR="00D95B41" w:rsidRPr="00943DE2" w:rsidRDefault="00D95B41" w:rsidP="00D95B41">
      <w:pPr>
        <w:pStyle w:val="Paragrafi"/>
        <w:rPr>
          <w:rFonts w:cs="Tahoma"/>
          <w:szCs w:val="22"/>
          <w:lang w:val="it-IT"/>
        </w:rPr>
      </w:pPr>
      <w:r w:rsidRPr="000D3577">
        <w:rPr>
          <w:rFonts w:cs="Tahoma"/>
          <w:szCs w:val="22"/>
          <w:lang w:val="it-IT"/>
        </w:rPr>
        <w:t xml:space="preserve">Plani financiar duhet te jete jo me teper se gjashte mujor dhe duhet te permbaje masa per rimekembjen e provigjoneve teknike te sigurimeve te shoqerive te sigurimit dhe te mbulimit te tyre. </w:t>
      </w:r>
      <w:r w:rsidRPr="00943DE2">
        <w:rPr>
          <w:rFonts w:cs="Tahoma"/>
          <w:szCs w:val="22"/>
          <w:lang w:val="it-IT"/>
        </w:rPr>
        <w:t>Shoqeria e sigurimit dhe/ose risigurimit duhet t'ia paraqesin planin financiar per miratim Autoritetit brenda 30 diteve nga data e marrjes se Vendimit te Autoritetit.</w:t>
      </w:r>
    </w:p>
    <w:p w:rsidR="00D95B41" w:rsidRPr="00943DE2" w:rsidRDefault="00D95B41" w:rsidP="00D95B41">
      <w:pPr>
        <w:pStyle w:val="Paragrafi"/>
        <w:rPr>
          <w:rFonts w:cs="Tahoma"/>
          <w:szCs w:val="22"/>
          <w:lang w:val="it-IT"/>
        </w:rPr>
      </w:pPr>
      <w:r w:rsidRPr="00943DE2">
        <w:rPr>
          <w:rFonts w:cs="Tahoma"/>
          <w:szCs w:val="22"/>
          <w:lang w:val="it-IT"/>
        </w:rPr>
        <w:t>Autoriteti do te vendose brenda 30 diteve nga data e paraqitjes per miratim te planit financiar, nese plani financiar eshte i pershtatshem per rimekembjen e provigjoneve teknike te sigurimeve te demeve te shoqerise.</w:t>
      </w:r>
    </w:p>
    <w:p w:rsidR="00D95B41" w:rsidRPr="00943DE2" w:rsidRDefault="00D95B41" w:rsidP="00D95B41">
      <w:pPr>
        <w:pStyle w:val="Paragrafi"/>
        <w:rPr>
          <w:rFonts w:cs="Tahoma"/>
          <w:szCs w:val="22"/>
          <w:lang w:val="it-IT"/>
        </w:rPr>
      </w:pPr>
      <w:r w:rsidRPr="00943DE2">
        <w:rPr>
          <w:rFonts w:cs="Tahoma"/>
          <w:szCs w:val="22"/>
          <w:lang w:val="it-IT"/>
        </w:rPr>
        <w:t>Ne rast se plani financiar nuk miratohet, ose zbatimi i tij deshton, autoriteti ka te drejte:</w:t>
      </w:r>
    </w:p>
    <w:p w:rsidR="00D95B41" w:rsidRPr="00943DE2" w:rsidRDefault="00D95B41" w:rsidP="00D95B41">
      <w:pPr>
        <w:pStyle w:val="Paragrafi"/>
        <w:rPr>
          <w:rFonts w:cs="Tahoma"/>
          <w:szCs w:val="22"/>
          <w:lang w:val="it-IT"/>
        </w:rPr>
      </w:pPr>
      <w:r>
        <w:rPr>
          <w:rFonts w:cs="Tahoma"/>
          <w:szCs w:val="22"/>
          <w:lang w:val="it-IT"/>
        </w:rPr>
        <w:t xml:space="preserve">- </w:t>
      </w:r>
      <w:r w:rsidRPr="00943DE2">
        <w:rPr>
          <w:rFonts w:cs="Tahoma"/>
          <w:szCs w:val="22"/>
          <w:lang w:val="it-IT"/>
        </w:rPr>
        <w:t>te kufizoje ose te ndaloje shoqerite e sigurimit dhe/ose risigurimit, te perdore rezervat teknike te sigurimeve te demeve ose kapitalin e nivelit minimal te aftesise paguese.</w:t>
      </w:r>
    </w:p>
    <w:p w:rsidR="00D95B41" w:rsidRPr="00943DE2" w:rsidRDefault="00D95B41" w:rsidP="00D95B41">
      <w:pPr>
        <w:pStyle w:val="Paragrafi"/>
        <w:rPr>
          <w:rFonts w:cs="Tahoma"/>
          <w:szCs w:val="22"/>
          <w:lang w:val="es-ES_tradnl"/>
        </w:rPr>
      </w:pPr>
      <w:r>
        <w:rPr>
          <w:rFonts w:cs="Tahoma"/>
          <w:szCs w:val="22"/>
          <w:lang w:val="es-ES_tradnl"/>
        </w:rPr>
        <w:t xml:space="preserve">- </w:t>
      </w:r>
      <w:r w:rsidRPr="00943DE2">
        <w:rPr>
          <w:rFonts w:cs="Tahoma"/>
          <w:szCs w:val="22"/>
          <w:lang w:val="es-ES_tradnl"/>
        </w:rPr>
        <w:t>t'i imponoje shoqerise se sigurimit transferim zyrtar te portofolit te sigurimeve.</w:t>
      </w:r>
    </w:p>
    <w:p w:rsidR="00D95B41" w:rsidRPr="000D3577" w:rsidRDefault="00D95B41" w:rsidP="00D95B41">
      <w:pPr>
        <w:pStyle w:val="Paragrafi"/>
        <w:rPr>
          <w:rFonts w:cs="Tahoma"/>
          <w:szCs w:val="22"/>
          <w:lang w:val="it-IT"/>
        </w:rPr>
      </w:pPr>
      <w:r>
        <w:rPr>
          <w:rFonts w:cs="Tahoma"/>
          <w:szCs w:val="22"/>
          <w:lang w:val="es-ES_tradnl"/>
        </w:rPr>
        <w:t xml:space="preserve">- </w:t>
      </w:r>
      <w:r w:rsidRPr="00943DE2">
        <w:rPr>
          <w:rFonts w:cs="Tahoma"/>
          <w:szCs w:val="22"/>
          <w:lang w:val="es-ES_tradnl"/>
        </w:rPr>
        <w:t>Te kerkoje pergatitjen e nje plani tjeter financiar nga ana e shoqerise se sigurimit dhe/ose te risigurimit dhe ta paraqese per miratim ne Autoritet.</w:t>
      </w:r>
    </w:p>
    <w:p w:rsidR="00D95B41" w:rsidRPr="00943DE2" w:rsidRDefault="00D95B41" w:rsidP="00D95B41">
      <w:pPr>
        <w:pStyle w:val="Paragrafi"/>
        <w:rPr>
          <w:rFonts w:cs="Tahoma"/>
          <w:szCs w:val="22"/>
          <w:lang w:val="es-ES_tradnl"/>
        </w:rPr>
      </w:pPr>
      <w:r w:rsidRPr="00943DE2">
        <w:rPr>
          <w:rFonts w:cs="Tahoma"/>
          <w:szCs w:val="22"/>
          <w:lang w:val="es-ES_tradnl"/>
        </w:rPr>
        <w:t>Ngarkohen shoqerite e sigurimit per zbatimin e parashikimeve te kesaj rregulloreje.</w:t>
      </w:r>
    </w:p>
    <w:p w:rsidR="00D95B41" w:rsidRPr="00943DE2" w:rsidRDefault="00D95B41" w:rsidP="00D95B41">
      <w:pPr>
        <w:pStyle w:val="Paragrafi"/>
        <w:rPr>
          <w:rFonts w:cs="Tahoma"/>
          <w:szCs w:val="22"/>
          <w:lang w:val="es-ES_tradnl"/>
        </w:rPr>
      </w:pPr>
      <w:r w:rsidRPr="00943DE2">
        <w:rPr>
          <w:rFonts w:cs="Tahoma"/>
          <w:szCs w:val="22"/>
          <w:lang w:val="es-ES_tradnl"/>
        </w:rPr>
        <w:t>Kjo rregullore hyn ne fuqi ne date 22.12.2004</w:t>
      </w:r>
    </w:p>
    <w:p w:rsidR="00D95B41" w:rsidRPr="00943DE2" w:rsidRDefault="00D95B41" w:rsidP="00D95B41">
      <w:pPr>
        <w:pStyle w:val="Paragrafi"/>
        <w:rPr>
          <w:rFonts w:cs="Tahoma"/>
          <w:szCs w:val="22"/>
          <w:lang w:val="es-ES_tradnl"/>
        </w:rPr>
      </w:pPr>
    </w:p>
    <w:p w:rsidR="00D95B41" w:rsidRPr="00943DE2" w:rsidRDefault="00D95B41" w:rsidP="00D95B41">
      <w:pPr>
        <w:pStyle w:val="Autoriteti"/>
        <w:rPr>
          <w:lang w:val="es-ES_tradnl"/>
        </w:rPr>
      </w:pPr>
      <w:r w:rsidRPr="00943DE2">
        <w:rPr>
          <w:lang w:val="es-ES_tradnl"/>
        </w:rPr>
        <w:t>KRYETARI I KESHILLIT</w:t>
      </w:r>
    </w:p>
    <w:p w:rsidR="00D95B41" w:rsidRPr="00943DE2" w:rsidRDefault="00D95B41" w:rsidP="00D95B41">
      <w:pPr>
        <w:pStyle w:val="Autoriteti"/>
        <w:rPr>
          <w:lang w:val="es-ES_tradnl"/>
        </w:rPr>
      </w:pPr>
      <w:r w:rsidRPr="00943DE2">
        <w:rPr>
          <w:lang w:val="es-ES_tradnl"/>
        </w:rPr>
        <w:t>TE AUTORITETIT MBIKEQYRES TE SIGURIMEVE</w:t>
      </w:r>
    </w:p>
    <w:p w:rsidR="00D95B41" w:rsidRPr="00943DE2" w:rsidRDefault="00D95B41" w:rsidP="00D95B41">
      <w:pPr>
        <w:pStyle w:val="AutoritetiEmer"/>
        <w:rPr>
          <w:lang w:val="es-ES_tradnl"/>
        </w:rPr>
      </w:pPr>
      <w:r w:rsidRPr="00943DE2">
        <w:rPr>
          <w:lang w:val="es-ES_tradnl"/>
        </w:rPr>
        <w:t>Burbuqe Riba</w:t>
      </w:r>
      <w:r>
        <w:rPr>
          <w:lang w:val="es-ES_tradnl"/>
        </w:rPr>
        <w:tab/>
      </w:r>
    </w:p>
    <w:p w:rsidR="00D95B41" w:rsidRPr="00943DE2" w:rsidRDefault="00D95B41" w:rsidP="00D95B41">
      <w:pPr>
        <w:pStyle w:val="AneksiNr"/>
      </w:pPr>
      <w:r w:rsidRPr="00943DE2">
        <w:br w:type="page"/>
      </w:r>
      <w:r>
        <w:lastRenderedPageBreak/>
        <w:t>ANEKS</w:t>
      </w:r>
      <w:r w:rsidRPr="00943DE2">
        <w:t>I</w:t>
      </w:r>
    </w:p>
    <w:p w:rsidR="00D95B41" w:rsidRPr="00943DE2" w:rsidRDefault="00D95B41" w:rsidP="00D95B41">
      <w:pPr>
        <w:pStyle w:val="Paragrafi"/>
        <w:rPr>
          <w:rFonts w:cs="Tahoma"/>
          <w:b/>
          <w:szCs w:val="22"/>
        </w:rPr>
      </w:pPr>
    </w:p>
    <w:p w:rsidR="00D95B41" w:rsidRPr="00943DE2" w:rsidRDefault="00D95B41" w:rsidP="00D95B41">
      <w:pPr>
        <w:pStyle w:val="AneksiTitull"/>
      </w:pPr>
      <w:r w:rsidRPr="00943DE2">
        <w:t>Provigjoni teknik i demeve dhe menyrat e llogaritjes</w:t>
      </w:r>
    </w:p>
    <w:p w:rsidR="00D95B41" w:rsidRPr="00943DE2" w:rsidRDefault="00D95B41" w:rsidP="00D95B41">
      <w:pPr>
        <w:pStyle w:val="Paragrafi"/>
        <w:rPr>
          <w:rFonts w:cs="Tahoma"/>
          <w:szCs w:val="22"/>
        </w:rPr>
      </w:pPr>
    </w:p>
    <w:p w:rsidR="00D95B41" w:rsidRPr="00943DE2" w:rsidRDefault="00D95B41" w:rsidP="00D95B41">
      <w:pPr>
        <w:pStyle w:val="Paragrafi"/>
        <w:rPr>
          <w:rFonts w:cs="Tahoma"/>
          <w:szCs w:val="22"/>
          <w:lang w:val="it-IT"/>
        </w:rPr>
      </w:pPr>
      <w:r w:rsidRPr="00943DE2">
        <w:rPr>
          <w:rFonts w:cs="Tahoma"/>
          <w:szCs w:val="22"/>
          <w:lang w:val="it-IT"/>
        </w:rPr>
        <w:t>Me poshte po paraqesim dy menyra per llogaritjen e provigjonit teknik te demeve. Qellimi I analizes qe behet ne keto dy metoda, eshte te vleresoje sasine e aseteve (para, kapitali) qe duhet mbajtur menjane, si provigjon teknik per te mbuluar demet per policat e leshuara  gjate periudhes ne konsiderate.Ne thelb keto metoda:</w:t>
      </w:r>
    </w:p>
    <w:p w:rsidR="00D95B41" w:rsidRPr="00943DE2" w:rsidRDefault="00D95B41" w:rsidP="00D95B41">
      <w:pPr>
        <w:pStyle w:val="Paragrafi"/>
        <w:rPr>
          <w:rFonts w:cs="Tahoma"/>
          <w:szCs w:val="22"/>
          <w:lang w:val="it-IT"/>
        </w:rPr>
      </w:pPr>
      <w:r>
        <w:rPr>
          <w:rFonts w:cs="Tahoma"/>
          <w:szCs w:val="22"/>
          <w:lang w:val="it-IT"/>
        </w:rPr>
        <w:t xml:space="preserve">- </w:t>
      </w:r>
      <w:r w:rsidRPr="00943DE2">
        <w:rPr>
          <w:rFonts w:cs="Tahoma"/>
          <w:szCs w:val="22"/>
          <w:lang w:val="it-IT"/>
        </w:rPr>
        <w:t>perpiqen te zbulojne nje ecuri te qendrueshme ne rrjedhen e madhesise se demeve ne te kaluaren</w:t>
      </w:r>
    </w:p>
    <w:p w:rsidR="00D95B41" w:rsidRPr="0004476F" w:rsidRDefault="00D95B41" w:rsidP="00D95B41">
      <w:pPr>
        <w:pStyle w:val="Paragrafi"/>
        <w:rPr>
          <w:rFonts w:cs="Tahoma"/>
          <w:szCs w:val="22"/>
          <w:lang w:val="it-IT"/>
        </w:rPr>
      </w:pPr>
      <w:r>
        <w:rPr>
          <w:rFonts w:cs="Tahoma"/>
          <w:szCs w:val="22"/>
          <w:lang w:val="it-IT"/>
        </w:rPr>
        <w:t xml:space="preserve">- </w:t>
      </w:r>
      <w:r w:rsidRPr="00943DE2">
        <w:rPr>
          <w:rFonts w:cs="Tahoma"/>
          <w:szCs w:val="22"/>
          <w:lang w:val="it-IT"/>
        </w:rPr>
        <w:t>zbatojne kete ecuri (me rregullimet e nevojshme per inflacionin e pritur ne te ardhmen), per te vleresuar ecurine e demeve qe kane ndodhur, por jane ose te papercaktuara ose te paraportuara.</w:t>
      </w:r>
    </w:p>
    <w:p w:rsidR="00D95B41" w:rsidRPr="00943DE2" w:rsidRDefault="00D95B41" w:rsidP="00D95B41">
      <w:pPr>
        <w:pStyle w:val="Paragrafi"/>
        <w:rPr>
          <w:rFonts w:cs="Tahoma"/>
          <w:b/>
          <w:szCs w:val="22"/>
          <w:lang w:val="it-IT"/>
        </w:rPr>
      </w:pPr>
      <w:r>
        <w:rPr>
          <w:rFonts w:cs="Tahoma"/>
          <w:b/>
          <w:szCs w:val="22"/>
          <w:lang w:val="it-IT"/>
        </w:rPr>
        <w:t>1. Metoda e shkallezimit zinxhire</w:t>
      </w:r>
    </w:p>
    <w:p w:rsidR="00D95B41" w:rsidRPr="00943DE2" w:rsidRDefault="00D95B41" w:rsidP="00D95B41">
      <w:pPr>
        <w:pStyle w:val="Paragrafi"/>
        <w:rPr>
          <w:rFonts w:cs="Tahoma"/>
          <w:b/>
          <w:szCs w:val="22"/>
        </w:rPr>
      </w:pPr>
      <w:r>
        <w:rPr>
          <w:rFonts w:cs="Tahoma"/>
          <w:b/>
          <w:szCs w:val="22"/>
        </w:rPr>
        <w:t>1.1 Paraqitja e te dhenave</w:t>
      </w:r>
    </w:p>
    <w:p w:rsidR="00D95B41" w:rsidRPr="00943DE2" w:rsidRDefault="00D95B41" w:rsidP="00D95B41">
      <w:pPr>
        <w:pStyle w:val="Paragrafi"/>
      </w:pPr>
      <w:r w:rsidRPr="00943DE2">
        <w:t>Ne po i paraqesim te dhenat ne formen e nje trekendeshi, ecila eshte menyra e perdorur me teper.Viti i leshimit te polices quhet vit i aksidentit ,ndersa numri I viteve derisa nje dem shfaqet , quhet vit i zhvillimit ose vonese.Viti i aksidentit eshte vit zhvillimi.</w:t>
      </w:r>
    </w:p>
    <w:p w:rsidR="00D95B41" w:rsidRPr="00943DE2" w:rsidRDefault="00D95B41" w:rsidP="00D95B41">
      <w:pPr>
        <w:pStyle w:val="Paragrafi"/>
      </w:pPr>
      <w:r w:rsidRPr="00943DE2">
        <w:t>Tabela e meposhtme eshte nje shembull te dhenat nga  demet,te indeksuara sipas vitit te aksidentit  dhe vitit te zhvillimit.</w:t>
      </w:r>
    </w:p>
    <w:p w:rsidR="00D95B41" w:rsidRPr="00943DE2" w:rsidRDefault="00D95B41" w:rsidP="00D95B41">
      <w:pPr>
        <w:pStyle w:val="Paragrafi"/>
      </w:pPr>
    </w:p>
    <w:tbl>
      <w:tblPr>
        <w:tblW w:w="9727" w:type="dxa"/>
        <w:tblInd w:w="108" w:type="dxa"/>
        <w:tblLook w:val="0000" w:firstRow="0" w:lastRow="0" w:firstColumn="0" w:lastColumn="0" w:noHBand="0" w:noVBand="0"/>
      </w:tblPr>
      <w:tblGrid>
        <w:gridCol w:w="1133"/>
        <w:gridCol w:w="1062"/>
        <w:gridCol w:w="1188"/>
        <w:gridCol w:w="1188"/>
        <w:gridCol w:w="1188"/>
        <w:gridCol w:w="1188"/>
        <w:gridCol w:w="1388"/>
        <w:gridCol w:w="1447"/>
      </w:tblGrid>
      <w:tr w:rsidR="00D95B41" w:rsidRPr="00943DE2">
        <w:trPr>
          <w:trHeight w:val="570"/>
        </w:trPr>
        <w:tc>
          <w:tcPr>
            <w:tcW w:w="1078" w:type="dxa"/>
            <w:tcBorders>
              <w:top w:val="nil"/>
              <w:left w:val="nil"/>
              <w:bottom w:val="nil"/>
              <w:right w:val="nil"/>
            </w:tcBorders>
            <w:shd w:val="clear" w:color="auto" w:fill="auto"/>
            <w:vAlign w:val="center"/>
          </w:tcPr>
          <w:p w:rsidR="00D95B41" w:rsidRPr="00943DE2" w:rsidRDefault="00D95B41" w:rsidP="00D95B41">
            <w:pPr>
              <w:pStyle w:val="Paragrafi"/>
            </w:pPr>
            <w:r w:rsidRPr="00943DE2">
              <w:t>Viti i Aksidentit</w:t>
            </w:r>
          </w:p>
        </w:tc>
        <w:tc>
          <w:tcPr>
            <w:tcW w:w="5814" w:type="dxa"/>
            <w:gridSpan w:val="5"/>
            <w:tcBorders>
              <w:top w:val="nil"/>
              <w:left w:val="nil"/>
              <w:bottom w:val="nil"/>
              <w:right w:val="nil"/>
            </w:tcBorders>
            <w:shd w:val="clear" w:color="auto" w:fill="auto"/>
            <w:vAlign w:val="center"/>
          </w:tcPr>
          <w:p w:rsidR="00D95B41" w:rsidRPr="00943DE2" w:rsidRDefault="00D95B41" w:rsidP="00D95B41">
            <w:pPr>
              <w:pStyle w:val="Paragrafi"/>
              <w:rPr>
                <w:lang w:val="it-IT"/>
              </w:rPr>
            </w:pPr>
            <w:r w:rsidRPr="00943DE2">
              <w:rPr>
                <w:lang w:val="it-IT"/>
              </w:rPr>
              <w:t>Pagesat totale te demeve deri ne dhe duke perfshire vitin e zhvillimit</w:t>
            </w:r>
          </w:p>
        </w:tc>
        <w:tc>
          <w:tcPr>
            <w:tcW w:w="1388" w:type="dxa"/>
            <w:vMerge w:val="restart"/>
            <w:tcBorders>
              <w:top w:val="nil"/>
              <w:left w:val="nil"/>
              <w:bottom w:val="single" w:sz="4" w:space="0" w:color="000000"/>
              <w:right w:val="nil"/>
            </w:tcBorders>
            <w:shd w:val="clear" w:color="auto" w:fill="auto"/>
            <w:vAlign w:val="center"/>
          </w:tcPr>
          <w:p w:rsidR="00D95B41" w:rsidRPr="00943DE2" w:rsidRDefault="00D95B41" w:rsidP="00D95B41">
            <w:pPr>
              <w:pStyle w:val="Paragrafi"/>
            </w:pPr>
            <w:r w:rsidRPr="00943DE2">
              <w:t>Vleresimi per demet ne 31/12/___</w:t>
            </w:r>
          </w:p>
        </w:tc>
        <w:tc>
          <w:tcPr>
            <w:tcW w:w="1447" w:type="dxa"/>
            <w:vMerge w:val="restart"/>
            <w:tcBorders>
              <w:top w:val="nil"/>
              <w:left w:val="nil"/>
              <w:bottom w:val="single" w:sz="4" w:space="0" w:color="000000"/>
              <w:right w:val="nil"/>
            </w:tcBorders>
            <w:shd w:val="clear" w:color="auto" w:fill="auto"/>
            <w:vAlign w:val="center"/>
          </w:tcPr>
          <w:p w:rsidR="00D95B41" w:rsidRPr="00943DE2" w:rsidRDefault="00D95B41" w:rsidP="00D95B41">
            <w:pPr>
              <w:pStyle w:val="Paragrafi"/>
            </w:pPr>
            <w:r w:rsidRPr="00943DE2">
              <w:t>Vleresimi i pergjegjesise totale</w:t>
            </w:r>
          </w:p>
        </w:tc>
      </w:tr>
      <w:tr w:rsidR="00D95B41" w:rsidRPr="00943DE2">
        <w:trPr>
          <w:trHeight w:val="255"/>
        </w:trPr>
        <w:tc>
          <w:tcPr>
            <w:tcW w:w="1078"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 </w:t>
            </w:r>
          </w:p>
        </w:tc>
        <w:tc>
          <w:tcPr>
            <w:tcW w:w="106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0</w:t>
            </w:r>
          </w:p>
        </w:tc>
        <w:tc>
          <w:tcPr>
            <w:tcW w:w="1188"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w:t>
            </w:r>
          </w:p>
        </w:tc>
        <w:tc>
          <w:tcPr>
            <w:tcW w:w="1188"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2</w:t>
            </w:r>
          </w:p>
        </w:tc>
        <w:tc>
          <w:tcPr>
            <w:tcW w:w="1188"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3</w:t>
            </w:r>
          </w:p>
        </w:tc>
        <w:tc>
          <w:tcPr>
            <w:tcW w:w="1188"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4</w:t>
            </w:r>
          </w:p>
        </w:tc>
        <w:tc>
          <w:tcPr>
            <w:tcW w:w="1388" w:type="dxa"/>
            <w:vMerge/>
            <w:tcBorders>
              <w:top w:val="nil"/>
              <w:left w:val="nil"/>
              <w:bottom w:val="single" w:sz="4" w:space="0" w:color="000000"/>
              <w:right w:val="nil"/>
            </w:tcBorders>
            <w:shd w:val="clear" w:color="auto" w:fill="auto"/>
            <w:vAlign w:val="center"/>
          </w:tcPr>
          <w:p w:rsidR="00D95B41" w:rsidRPr="00943DE2" w:rsidRDefault="00D95B41" w:rsidP="00D95B41">
            <w:pPr>
              <w:pStyle w:val="Paragrafi"/>
            </w:pPr>
          </w:p>
        </w:tc>
        <w:tc>
          <w:tcPr>
            <w:tcW w:w="1447" w:type="dxa"/>
            <w:vMerge/>
            <w:tcBorders>
              <w:top w:val="nil"/>
              <w:left w:val="nil"/>
              <w:bottom w:val="single" w:sz="4" w:space="0" w:color="000000"/>
              <w:right w:val="nil"/>
            </w:tcBorders>
            <w:shd w:val="clear" w:color="auto" w:fill="auto"/>
            <w:vAlign w:val="center"/>
          </w:tcPr>
          <w:p w:rsidR="00D95B41" w:rsidRPr="00943DE2" w:rsidRDefault="00D95B41" w:rsidP="00D95B41">
            <w:pPr>
              <w:pStyle w:val="Paragrafi"/>
            </w:pPr>
          </w:p>
        </w:tc>
      </w:tr>
      <w:tr w:rsidR="00D95B41" w:rsidRPr="00943DE2">
        <w:trPr>
          <w:trHeight w:val="255"/>
        </w:trPr>
        <w:tc>
          <w:tcPr>
            <w:tcW w:w="107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06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580.222</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1.079.901</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1.319.902</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1.453.503</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1.508.415</w:t>
            </w:r>
          </w:p>
        </w:tc>
        <w:tc>
          <w:tcPr>
            <w:tcW w:w="13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168.987*</w:t>
            </w:r>
          </w:p>
        </w:tc>
        <w:tc>
          <w:tcPr>
            <w:tcW w:w="144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1.677.402</w:t>
            </w:r>
          </w:p>
        </w:tc>
      </w:tr>
      <w:tr w:rsidR="00D95B41" w:rsidRPr="00943DE2">
        <w:trPr>
          <w:trHeight w:val="255"/>
        </w:trPr>
        <w:tc>
          <w:tcPr>
            <w:tcW w:w="107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06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494.534</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993.827</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1.186.054</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1.345.061</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447"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55"/>
        </w:trPr>
        <w:tc>
          <w:tcPr>
            <w:tcW w:w="107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06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551.136</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1.060.211</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1.298.456</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447"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55"/>
        </w:trPr>
        <w:tc>
          <w:tcPr>
            <w:tcW w:w="107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06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648.031</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1.312.219</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447"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55"/>
        </w:trPr>
        <w:tc>
          <w:tcPr>
            <w:tcW w:w="107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1990</w:t>
            </w:r>
          </w:p>
        </w:tc>
        <w:tc>
          <w:tcPr>
            <w:tcW w:w="106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746.003</w:t>
            </w: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1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88"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447" w:type="dxa"/>
            <w:tcBorders>
              <w:top w:val="nil"/>
              <w:left w:val="nil"/>
              <w:bottom w:val="nil"/>
              <w:right w:val="nil"/>
            </w:tcBorders>
            <w:shd w:val="clear" w:color="auto" w:fill="auto"/>
            <w:noWrap/>
            <w:vAlign w:val="bottom"/>
          </w:tcPr>
          <w:p w:rsidR="00D95B41" w:rsidRPr="00943DE2" w:rsidRDefault="00D95B41" w:rsidP="00D95B41">
            <w:pPr>
              <w:pStyle w:val="Paragrafi"/>
            </w:pPr>
          </w:p>
        </w:tc>
      </w:tr>
    </w:tbl>
    <w:p w:rsidR="00D95B41" w:rsidRPr="00943DE2" w:rsidRDefault="00D95B41" w:rsidP="00D95B41">
      <w:pPr>
        <w:pStyle w:val="Paragrafi"/>
      </w:pPr>
    </w:p>
    <w:p w:rsidR="00D95B41" w:rsidRDefault="00D95B41" w:rsidP="00D95B41">
      <w:pPr>
        <w:pStyle w:val="Paragrafi"/>
        <w:rPr>
          <w:lang w:val="it-IT"/>
        </w:rPr>
      </w:pPr>
      <w:r w:rsidRPr="00943DE2">
        <w:rPr>
          <w:lang w:val="it-IT"/>
        </w:rPr>
        <w:t>Shenim: Vleresimi i shenuar me * eshte vleresim I bere nga personeli I demeve duke u bazuar ne eksperiencen e kaluar.</w:t>
      </w:r>
    </w:p>
    <w:p w:rsidR="00D95B41" w:rsidRPr="00943DE2" w:rsidRDefault="00D95B41" w:rsidP="00D95B41">
      <w:pPr>
        <w:pStyle w:val="Paragrafi"/>
        <w:rPr>
          <w:lang w:val="it-IT"/>
        </w:rPr>
      </w:pPr>
    </w:p>
    <w:p w:rsidR="00D95B41" w:rsidRPr="00727324" w:rsidRDefault="00D95B41" w:rsidP="00D95B41">
      <w:pPr>
        <w:pStyle w:val="Paragrafi"/>
        <w:rPr>
          <w:b/>
          <w:lang w:val="it-IT"/>
        </w:rPr>
      </w:pPr>
      <w:r w:rsidRPr="00943DE2">
        <w:rPr>
          <w:b/>
          <w:lang w:val="it-IT"/>
        </w:rPr>
        <w:t>Fig.1</w:t>
      </w:r>
    </w:p>
    <w:p w:rsidR="00D95B41" w:rsidRPr="00943DE2" w:rsidRDefault="00D95B41" w:rsidP="00D95B41">
      <w:pPr>
        <w:pStyle w:val="Paragrafi"/>
        <w:rPr>
          <w:b/>
          <w:lang w:val="it-IT"/>
        </w:rPr>
      </w:pPr>
      <w:r>
        <w:rPr>
          <w:b/>
          <w:lang w:val="it-IT"/>
        </w:rPr>
        <w:t xml:space="preserve">1.1 </w:t>
      </w:r>
      <w:r w:rsidRPr="00943DE2">
        <w:rPr>
          <w:b/>
          <w:lang w:val="it-IT"/>
        </w:rPr>
        <w:t>Metoda  e shkallezimit zinxhir pa rregullim per inflacionin.</w:t>
      </w:r>
    </w:p>
    <w:p w:rsidR="00D95B41" w:rsidRPr="00943DE2" w:rsidRDefault="00D95B41" w:rsidP="00D95B41">
      <w:pPr>
        <w:pStyle w:val="Paragrafi"/>
        <w:rPr>
          <w:lang w:val="it-IT"/>
        </w:rPr>
      </w:pPr>
      <w:r w:rsidRPr="00943DE2">
        <w:rPr>
          <w:lang w:val="it-IT"/>
        </w:rPr>
        <w:t>Supozimi kryesor qe bejme per te vleresuar demet sipas kesaj metode ka te beje me ecurine e zhvillimit te demeve. Ne do te supozojme qe demet e ndodhura ne secilin vit aksidenti shfaqen ne menyre te ngjashme ne vitet qe pasojne.</w:t>
      </w:r>
    </w:p>
    <w:p w:rsidR="00D95B41" w:rsidRDefault="00537CB4" w:rsidP="00CF63E1">
      <w:pPr>
        <w:pStyle w:val="Tabele"/>
        <w:jc w:val="both"/>
        <w:rPr>
          <w:lang w:val="it-IT"/>
        </w:rPr>
      </w:pPr>
      <w:r>
        <w:rPr>
          <w:lang w:val="it-IT"/>
        </w:rPr>
        <w:tab/>
      </w:r>
      <w:r w:rsidR="00D95B41" w:rsidRPr="00943DE2">
        <w:rPr>
          <w:lang w:val="it-IT"/>
        </w:rPr>
        <w:t xml:space="preserve">Per secilin vit aksidenti, raporti I rritjes se demeve kumulative nga viti i zhvillimit </w:t>
      </w:r>
      <w:r w:rsidR="00D95B41" w:rsidRPr="00943DE2">
        <w:rPr>
          <w:position w:val="-6"/>
          <w:lang w:val="it-IT"/>
        </w:rPr>
        <w:object w:dxaOrig="200" w:dyaOrig="279">
          <v:shape id="_x0000_i1041" type="#_x0000_t75" style="width:10.3pt;height:14.05pt" o:ole="">
            <v:imagedata r:id="rId24" o:title=""/>
          </v:shape>
          <o:OLEObject Type="Embed" ProgID="Equation.3" ShapeID="_x0000_i1041" DrawAspect="Content" ObjectID="_1614094521" r:id="rId25"/>
        </w:object>
      </w:r>
      <w:r w:rsidR="00D95B41" w:rsidRPr="00943DE2">
        <w:rPr>
          <w:lang w:val="it-IT"/>
        </w:rPr>
        <w:t xml:space="preserve"> ne vitin e zhvillimit </w:t>
      </w:r>
      <w:r w:rsidR="00D95B41" w:rsidRPr="00943DE2">
        <w:rPr>
          <w:position w:val="-4"/>
          <w:lang w:val="it-IT"/>
        </w:rPr>
        <w:object w:dxaOrig="180" w:dyaOrig="260">
          <v:shape id="_x0000_i1042" type="#_x0000_t75" style="width:9.35pt;height:13.1pt" o:ole="">
            <v:imagedata r:id="rId26" o:title=""/>
          </v:shape>
          <o:OLEObject Type="Embed" ProgID="Equation.3" ShapeID="_x0000_i1042" DrawAspect="Content" ObjectID="_1614094522" r:id="rId27"/>
        </w:object>
      </w:r>
      <w:r w:rsidR="00D95B41" w:rsidRPr="00943DE2">
        <w:rPr>
          <w:lang w:val="it-IT"/>
        </w:rPr>
        <w:t xml:space="preserve"> eshte si me poshte:</w:t>
      </w:r>
    </w:p>
    <w:p w:rsidR="00D95B41" w:rsidRDefault="00D95B41" w:rsidP="00D95B41">
      <w:pPr>
        <w:pStyle w:val="Paragrafi"/>
      </w:pPr>
    </w:p>
    <w:p w:rsidR="00D95B41" w:rsidRPr="00943DE2" w:rsidRDefault="00D95B41" w:rsidP="00822B56">
      <w:pPr>
        <w:pStyle w:val="Tabele"/>
        <w:ind w:firstLine="540"/>
      </w:pPr>
      <w:r w:rsidRPr="00943DE2">
        <w:rPr>
          <w:position w:val="-164"/>
        </w:rPr>
        <w:object w:dxaOrig="2600" w:dyaOrig="3400">
          <v:shape id="_x0000_i1043" type="#_x0000_t75" style="width:116.9pt;height:153.35pt" o:ole="">
            <v:imagedata r:id="rId28" o:title=""/>
          </v:shape>
          <o:OLEObject Type="Embed" ProgID="Equation.3" ShapeID="_x0000_i1043" DrawAspect="Content" ObjectID="_1614094523" r:id="rId29"/>
        </w:object>
      </w:r>
    </w:p>
    <w:p w:rsidR="00D95B41" w:rsidRPr="00943DE2" w:rsidRDefault="00D95B41" w:rsidP="00D95B41">
      <w:pPr>
        <w:pStyle w:val="Paragrafi"/>
        <w:rPr>
          <w:rFonts w:cs="Tahoma"/>
          <w:szCs w:val="22"/>
        </w:rPr>
      </w:pPr>
    </w:p>
    <w:p w:rsidR="00D95B41" w:rsidRPr="00943DE2" w:rsidRDefault="00537CB4" w:rsidP="00537CB4">
      <w:pPr>
        <w:pStyle w:val="Tabele"/>
        <w:jc w:val="both"/>
      </w:pPr>
      <w:r>
        <w:tab/>
      </w:r>
      <w:r w:rsidR="00D95B41" w:rsidRPr="00943DE2">
        <w:t>Per nje vleresim  konservativ te demeve eshte mire te merret raporti me i madh, d.m.th</w:t>
      </w:r>
      <w:r w:rsidR="00D95B41">
        <w:t xml:space="preserve"> </w:t>
      </w:r>
      <w:r w:rsidR="00D95B41" w:rsidRPr="00943DE2">
        <w:rPr>
          <w:position w:val="-6"/>
        </w:rPr>
        <w:object w:dxaOrig="660" w:dyaOrig="279">
          <v:shape id="_x0000_i1044" type="#_x0000_t75" style="width:32.75pt;height:14.05pt" o:ole="">
            <v:imagedata r:id="rId30" o:title=""/>
          </v:shape>
          <o:OLEObject Type="Embed" ProgID="Equation.3" ShapeID="_x0000_i1044" DrawAspect="Content" ObjectID="_1614094524" r:id="rId31"/>
        </w:object>
      </w:r>
      <w:r w:rsidR="00D95B41" w:rsidRPr="00943DE2">
        <w:t>.Mund te merret gjithashtu edhe nje mesatare aritmetike, por me mire eshte te merret nje mesatare e ponderuar aritmetike ,ne te cilen peshat jane te barabarta me vlerat  kumulative te demeve.</w:t>
      </w:r>
    </w:p>
    <w:p w:rsidR="00D95B41" w:rsidRPr="00943DE2" w:rsidRDefault="00537CB4" w:rsidP="00537CB4">
      <w:pPr>
        <w:pStyle w:val="Tabele"/>
        <w:jc w:val="both"/>
      </w:pPr>
      <w:r>
        <w:tab/>
      </w:r>
      <w:r w:rsidR="00D95B41" w:rsidRPr="00943DE2">
        <w:t xml:space="preserve">Keshtu per raportin e zhvillimit nga viti </w:t>
      </w:r>
      <w:r w:rsidR="00D95B41" w:rsidRPr="00943DE2">
        <w:rPr>
          <w:position w:val="-6"/>
        </w:rPr>
        <w:object w:dxaOrig="200" w:dyaOrig="279">
          <v:shape id="_x0000_i1045" type="#_x0000_t75" style="width:10.3pt;height:14.05pt" o:ole="">
            <v:imagedata r:id="rId24" o:title=""/>
          </v:shape>
          <o:OLEObject Type="Embed" ProgID="Equation.3" ShapeID="_x0000_i1045" DrawAspect="Content" ObjectID="_1614094525" r:id="rId32"/>
        </w:object>
      </w:r>
      <w:r w:rsidR="00D95B41" w:rsidRPr="00943DE2">
        <w:t xml:space="preserve"> deri ne vitin </w:t>
      </w:r>
      <w:r w:rsidR="00D95B41" w:rsidRPr="00943DE2">
        <w:rPr>
          <w:position w:val="-4"/>
        </w:rPr>
        <w:object w:dxaOrig="180" w:dyaOrig="260">
          <v:shape id="_x0000_i1046" type="#_x0000_t75" style="width:9.35pt;height:13.1pt" o:ole="">
            <v:imagedata r:id="rId26" o:title=""/>
          </v:shape>
          <o:OLEObject Type="Embed" ProgID="Equation.3" ShapeID="_x0000_i1046" DrawAspect="Content" ObjectID="_1614094526" r:id="rId33"/>
        </w:object>
      </w:r>
      <w:r w:rsidR="00D95B41" w:rsidRPr="00943DE2">
        <w:t xml:space="preserve"> do te kishim:</w:t>
      </w:r>
    </w:p>
    <w:p w:rsidR="00D95B41" w:rsidRPr="00943DE2" w:rsidRDefault="00D95B41" w:rsidP="00D95B41">
      <w:pPr>
        <w:pStyle w:val="Paragrafi"/>
        <w:rPr>
          <w:rFonts w:cs="Tahoma"/>
          <w:szCs w:val="22"/>
        </w:rPr>
      </w:pPr>
    </w:p>
    <w:tbl>
      <w:tblPr>
        <w:tblW w:w="5595" w:type="dxa"/>
        <w:tblInd w:w="1440" w:type="dxa"/>
        <w:tblLook w:val="0000" w:firstRow="0" w:lastRow="0" w:firstColumn="0" w:lastColumn="0" w:noHBand="0" w:noVBand="0"/>
      </w:tblPr>
      <w:tblGrid>
        <w:gridCol w:w="1815"/>
        <w:gridCol w:w="1620"/>
        <w:gridCol w:w="2160"/>
      </w:tblGrid>
      <w:tr w:rsidR="00D95B41" w:rsidRPr="00943DE2">
        <w:trPr>
          <w:trHeight w:val="255"/>
        </w:trPr>
        <w:tc>
          <w:tcPr>
            <w:tcW w:w="1815"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Viti i Aksidentit</w:t>
            </w:r>
          </w:p>
        </w:tc>
        <w:tc>
          <w:tcPr>
            <w:tcW w:w="162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Raporti</w:t>
            </w:r>
          </w:p>
        </w:tc>
        <w:tc>
          <w:tcPr>
            <w:tcW w:w="21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Pesha</w:t>
            </w:r>
          </w:p>
        </w:tc>
      </w:tr>
      <w:tr w:rsidR="00D95B41" w:rsidRPr="00943DE2">
        <w:trPr>
          <w:trHeight w:val="255"/>
        </w:trPr>
        <w:tc>
          <w:tcPr>
            <w:tcW w:w="1815"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1986</w:t>
            </w:r>
          </w:p>
        </w:tc>
        <w:tc>
          <w:tcPr>
            <w:tcW w:w="162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1,861</w:t>
            </w:r>
          </w:p>
        </w:tc>
        <w:tc>
          <w:tcPr>
            <w:tcW w:w="21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580.222</w:t>
            </w:r>
          </w:p>
        </w:tc>
      </w:tr>
      <w:tr w:rsidR="00D95B41" w:rsidRPr="00943DE2">
        <w:trPr>
          <w:trHeight w:val="255"/>
        </w:trPr>
        <w:tc>
          <w:tcPr>
            <w:tcW w:w="1815"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1987</w:t>
            </w:r>
          </w:p>
        </w:tc>
        <w:tc>
          <w:tcPr>
            <w:tcW w:w="162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2,010</w:t>
            </w:r>
          </w:p>
        </w:tc>
        <w:tc>
          <w:tcPr>
            <w:tcW w:w="21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494.534</w:t>
            </w:r>
          </w:p>
        </w:tc>
      </w:tr>
      <w:tr w:rsidR="00D95B41" w:rsidRPr="00943DE2">
        <w:trPr>
          <w:trHeight w:val="255"/>
        </w:trPr>
        <w:tc>
          <w:tcPr>
            <w:tcW w:w="1815"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1988</w:t>
            </w:r>
          </w:p>
        </w:tc>
        <w:tc>
          <w:tcPr>
            <w:tcW w:w="162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1,924</w:t>
            </w:r>
          </w:p>
        </w:tc>
        <w:tc>
          <w:tcPr>
            <w:tcW w:w="21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551.136</w:t>
            </w:r>
          </w:p>
        </w:tc>
      </w:tr>
      <w:tr w:rsidR="00D95B41" w:rsidRPr="00943DE2">
        <w:trPr>
          <w:trHeight w:val="255"/>
        </w:trPr>
        <w:tc>
          <w:tcPr>
            <w:tcW w:w="1815"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1989</w:t>
            </w:r>
          </w:p>
        </w:tc>
        <w:tc>
          <w:tcPr>
            <w:tcW w:w="162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2,025</w:t>
            </w:r>
          </w:p>
        </w:tc>
        <w:tc>
          <w:tcPr>
            <w:tcW w:w="21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648.031</w:t>
            </w:r>
          </w:p>
        </w:tc>
      </w:tr>
    </w:tbl>
    <w:p w:rsidR="00D95B41" w:rsidRPr="00943DE2" w:rsidRDefault="00D95B41" w:rsidP="00D95B41">
      <w:pPr>
        <w:pStyle w:val="Paragrafi"/>
        <w:rPr>
          <w:rFonts w:cs="Tahoma"/>
          <w:szCs w:val="22"/>
        </w:rPr>
      </w:pPr>
    </w:p>
    <w:p w:rsidR="00D95B41" w:rsidRPr="00943DE2" w:rsidRDefault="00537CB4" w:rsidP="00537CB4">
      <w:pPr>
        <w:pStyle w:val="Tabele"/>
        <w:jc w:val="both"/>
      </w:pPr>
      <w:r>
        <w:tab/>
      </w:r>
      <w:r w:rsidR="00D95B41" w:rsidRPr="00943DE2">
        <w:t xml:space="preserve">Keshtu raporti I zhvillimit nga  viti  </w:t>
      </w:r>
      <w:r w:rsidR="00D95B41" w:rsidRPr="00943DE2">
        <w:rPr>
          <w:position w:val="-6"/>
        </w:rPr>
        <w:object w:dxaOrig="200" w:dyaOrig="279">
          <v:shape id="_x0000_i1047" type="#_x0000_t75" style="width:10.3pt;height:14.05pt" o:ole="">
            <v:imagedata r:id="rId24" o:title=""/>
          </v:shape>
          <o:OLEObject Type="Embed" ProgID="Equation.3" ShapeID="_x0000_i1047" DrawAspect="Content" ObjectID="_1614094527" r:id="rId34"/>
        </w:object>
      </w:r>
      <w:r w:rsidR="00D95B41" w:rsidRPr="00943DE2">
        <w:t xml:space="preserve"> deri ne vitin </w:t>
      </w:r>
      <w:r w:rsidR="00D95B41" w:rsidRPr="00943DE2">
        <w:rPr>
          <w:position w:val="-4"/>
        </w:rPr>
        <w:object w:dxaOrig="180" w:dyaOrig="260">
          <v:shape id="_x0000_i1048" type="#_x0000_t75" style="width:9.35pt;height:13.1pt" o:ole="">
            <v:imagedata r:id="rId26" o:title=""/>
          </v:shape>
          <o:OLEObject Type="Embed" ProgID="Equation.3" ShapeID="_x0000_i1048" DrawAspect="Content" ObjectID="_1614094528" r:id="rId35"/>
        </w:object>
      </w:r>
      <w:r w:rsidR="00D95B41" w:rsidRPr="00943DE2">
        <w:t>, duke marre nje  mesatare te ponderuar te raporteve  perkates se zhvillimi per secilin vit aksidenti eshte:</w:t>
      </w:r>
    </w:p>
    <w:p w:rsidR="00D95B41" w:rsidRPr="00943DE2" w:rsidRDefault="00D95B41" w:rsidP="00D95B41">
      <w:pPr>
        <w:pStyle w:val="Paragrafi"/>
      </w:pPr>
    </w:p>
    <w:p w:rsidR="00D95B41" w:rsidRPr="00943DE2" w:rsidRDefault="00D95B41" w:rsidP="00537CB4">
      <w:pPr>
        <w:pStyle w:val="Tabele"/>
        <w:jc w:val="center"/>
      </w:pPr>
      <w:r w:rsidRPr="00943DE2">
        <w:rPr>
          <w:position w:val="-58"/>
        </w:rPr>
        <w:object w:dxaOrig="6840" w:dyaOrig="1280">
          <v:shape id="_x0000_i1049" type="#_x0000_t75" style="width:342.25pt;height:63.6pt" o:ole="">
            <v:imagedata r:id="rId36" o:title=""/>
          </v:shape>
          <o:OLEObject Type="Embed" ProgID="Equation.3" ShapeID="_x0000_i1049" DrawAspect="Content" ObjectID="_1614094529" r:id="rId37"/>
        </w:object>
      </w:r>
    </w:p>
    <w:p w:rsidR="00D95B41" w:rsidRPr="00943DE2" w:rsidRDefault="00D95B41" w:rsidP="00537CB4">
      <w:pPr>
        <w:pStyle w:val="Tabele"/>
      </w:pPr>
      <w:r w:rsidRPr="00943DE2">
        <w:t xml:space="preserve">dhe simbolikisht do te shenohet </w:t>
      </w:r>
      <w:r w:rsidRPr="00943DE2">
        <w:rPr>
          <w:position w:val="-12"/>
        </w:rPr>
        <w:object w:dxaOrig="1219" w:dyaOrig="360">
          <v:shape id="_x0000_i1050" type="#_x0000_t75" style="width:60.8pt;height:17.75pt" o:ole="">
            <v:imagedata r:id="rId38" o:title=""/>
          </v:shape>
          <o:OLEObject Type="Embed" ProgID="Equation.3" ShapeID="_x0000_i1050" DrawAspect="Content" ObjectID="_1614094530" r:id="rId39"/>
        </w:object>
      </w:r>
    </w:p>
    <w:p w:rsidR="00D95B41" w:rsidRPr="00943DE2" w:rsidRDefault="00537CB4" w:rsidP="00537CB4">
      <w:pPr>
        <w:pStyle w:val="Tabele"/>
        <w:jc w:val="both"/>
        <w:rPr>
          <w:lang w:val="it-IT"/>
        </w:rPr>
      </w:pPr>
      <w:r>
        <w:rPr>
          <w:lang w:val="it-IT"/>
        </w:rPr>
        <w:tab/>
      </w:r>
      <w:r w:rsidR="00D95B41" w:rsidRPr="00943DE2">
        <w:rPr>
          <w:lang w:val="it-IT"/>
        </w:rPr>
        <w:t xml:space="preserve">Keshtu,si nje rregull praktik,raporti i zhvillimit  </w:t>
      </w:r>
      <w:r w:rsidR="00D95B41" w:rsidRPr="00943DE2">
        <w:rPr>
          <w:position w:val="-14"/>
        </w:rPr>
        <w:object w:dxaOrig="540" w:dyaOrig="380">
          <v:shape id="_x0000_i1051" type="#_x0000_t75" style="width:27.1pt;height:18.7pt" o:ole="">
            <v:imagedata r:id="rId40" o:title=""/>
          </v:shape>
          <o:OLEObject Type="Embed" ProgID="Equation.3" ShapeID="_x0000_i1051" DrawAspect="Content" ObjectID="_1614094531" r:id="rId41"/>
        </w:object>
      </w:r>
      <w:r w:rsidR="00D95B41" w:rsidRPr="00943DE2">
        <w:rPr>
          <w:lang w:val="it-IT"/>
        </w:rPr>
        <w:t xml:space="preserve">, eshte i barabarte  me raportin e shumes se demeve  per vitin e zhvillimit </w:t>
      </w:r>
      <w:r w:rsidR="00D95B41" w:rsidRPr="00943DE2">
        <w:rPr>
          <w:position w:val="-4"/>
          <w:lang w:val="it-IT"/>
        </w:rPr>
        <w:object w:dxaOrig="180" w:dyaOrig="260">
          <v:shape id="_x0000_i1052" type="#_x0000_t75" style="width:9.35pt;height:13.1pt" o:ole="">
            <v:imagedata r:id="rId42" o:title=""/>
          </v:shape>
          <o:OLEObject Type="Embed" ProgID="Equation.3" ShapeID="_x0000_i1052" DrawAspect="Content" ObjectID="_1614094532" r:id="rId43"/>
        </w:object>
      </w:r>
      <w:r w:rsidR="00D95B41" w:rsidRPr="00943DE2">
        <w:rPr>
          <w:lang w:val="it-IT"/>
        </w:rPr>
        <w:t xml:space="preserve">, me shumen e demeve per vitin e zhvillimit </w:t>
      </w:r>
      <w:r w:rsidR="00D95B41" w:rsidRPr="00943DE2">
        <w:rPr>
          <w:position w:val="-6"/>
          <w:lang w:val="it-IT"/>
        </w:rPr>
        <w:object w:dxaOrig="200" w:dyaOrig="279">
          <v:shape id="_x0000_i1053" type="#_x0000_t75" style="width:10.3pt;height:14.05pt" o:ole="">
            <v:imagedata r:id="rId44" o:title=""/>
          </v:shape>
          <o:OLEObject Type="Embed" ProgID="Equation.3" ShapeID="_x0000_i1053" DrawAspect="Content" ObjectID="_1614094533" r:id="rId45"/>
        </w:object>
      </w:r>
      <w:r w:rsidR="00D95B41" w:rsidRPr="00943DE2">
        <w:rPr>
          <w:lang w:val="it-IT"/>
        </w:rPr>
        <w:t>.</w:t>
      </w:r>
    </w:p>
    <w:p w:rsidR="00D95B41" w:rsidRPr="00943DE2" w:rsidRDefault="00537CB4" w:rsidP="00537CB4">
      <w:pPr>
        <w:pStyle w:val="Tabele"/>
        <w:jc w:val="both"/>
        <w:rPr>
          <w:lang w:val="it-IT"/>
        </w:rPr>
      </w:pPr>
      <w:r>
        <w:rPr>
          <w:lang w:val="it-IT"/>
        </w:rPr>
        <w:tab/>
      </w:r>
      <w:r w:rsidR="00D95B41" w:rsidRPr="00943DE2">
        <w:rPr>
          <w:lang w:val="it-IT"/>
        </w:rPr>
        <w:t xml:space="preserve">Ne menyre  te ngjashme , raporti I zhvillimit </w:t>
      </w:r>
      <w:r w:rsidR="00D95B41" w:rsidRPr="00943DE2">
        <w:rPr>
          <w:position w:val="-14"/>
        </w:rPr>
        <w:object w:dxaOrig="540" w:dyaOrig="380">
          <v:shape id="_x0000_i1054" type="#_x0000_t75" style="width:27.1pt;height:18.7pt" o:ole="">
            <v:imagedata r:id="rId46" o:title=""/>
          </v:shape>
          <o:OLEObject Type="Embed" ProgID="Equation.3" ShapeID="_x0000_i1054" DrawAspect="Content" ObjectID="_1614094534" r:id="rId47"/>
        </w:object>
      </w:r>
      <w:r w:rsidR="00D95B41" w:rsidRPr="00943DE2">
        <w:rPr>
          <w:lang w:val="it-IT"/>
        </w:rPr>
        <w:t xml:space="preserve">, eshte i barabarte me raportin e shumes se demeve per vitin e zhvillimit </w:t>
      </w:r>
      <w:r w:rsidR="00D95B41" w:rsidRPr="00943DE2">
        <w:rPr>
          <w:position w:val="-4"/>
          <w:lang w:val="it-IT"/>
        </w:rPr>
        <w:object w:dxaOrig="200" w:dyaOrig="260">
          <v:shape id="_x0000_i1055" type="#_x0000_t75" style="width:10.3pt;height:13.1pt" o:ole="">
            <v:imagedata r:id="rId48" o:title=""/>
          </v:shape>
          <o:OLEObject Type="Embed" ProgID="Equation.3" ShapeID="_x0000_i1055" DrawAspect="Content" ObjectID="_1614094535" r:id="rId49"/>
        </w:object>
      </w:r>
      <w:r w:rsidR="00D95B41" w:rsidRPr="00943DE2">
        <w:rPr>
          <w:lang w:val="it-IT"/>
        </w:rPr>
        <w:t xml:space="preserve"> me shumen e demve per vitin e zhvillimit </w:t>
      </w:r>
      <w:r w:rsidR="00D95B41" w:rsidRPr="00943DE2">
        <w:rPr>
          <w:position w:val="-4"/>
          <w:lang w:val="it-IT"/>
        </w:rPr>
        <w:object w:dxaOrig="180" w:dyaOrig="260">
          <v:shape id="_x0000_i1056" type="#_x0000_t75" style="width:9.35pt;height:13.1pt" o:ole="">
            <v:imagedata r:id="rId50" o:title=""/>
          </v:shape>
          <o:OLEObject Type="Embed" ProgID="Equation.3" ShapeID="_x0000_i1056" DrawAspect="Content" ObjectID="_1614094536" r:id="rId51"/>
        </w:object>
      </w:r>
      <w:r w:rsidR="00D95B41" w:rsidRPr="00943DE2">
        <w:rPr>
          <w:lang w:val="it-IT"/>
        </w:rPr>
        <w:t xml:space="preserve">, e keshtu  me radhe per </w:t>
      </w:r>
      <w:r w:rsidR="00D95B41" w:rsidRPr="00943DE2">
        <w:rPr>
          <w:position w:val="-14"/>
        </w:rPr>
        <w:object w:dxaOrig="540" w:dyaOrig="380">
          <v:shape id="_x0000_i1057" type="#_x0000_t75" style="width:27.1pt;height:18.7pt" o:ole="">
            <v:imagedata r:id="rId52" o:title=""/>
          </v:shape>
          <o:OLEObject Type="Embed" ProgID="Equation.3" ShapeID="_x0000_i1057" DrawAspect="Content" ObjectID="_1614094537" r:id="rId53"/>
        </w:object>
      </w:r>
      <w:r w:rsidR="00D95B41" w:rsidRPr="00943DE2">
        <w:rPr>
          <w:lang w:val="it-IT"/>
        </w:rPr>
        <w:t xml:space="preserve">, </w:t>
      </w:r>
      <w:r w:rsidR="00D95B41" w:rsidRPr="00943DE2">
        <w:rPr>
          <w:position w:val="-14"/>
        </w:rPr>
        <w:object w:dxaOrig="560" w:dyaOrig="380">
          <v:shape id="_x0000_i1058" type="#_x0000_t75" style="width:28.05pt;height:18.7pt" o:ole="">
            <v:imagedata r:id="rId54" o:title=""/>
          </v:shape>
          <o:OLEObject Type="Embed" ProgID="Equation.3" ShapeID="_x0000_i1058" DrawAspect="Content" ObjectID="_1614094538" r:id="rId55"/>
        </w:object>
      </w:r>
      <w:r w:rsidR="00D95B41" w:rsidRPr="00943DE2">
        <w:rPr>
          <w:lang w:val="it-IT"/>
        </w:rPr>
        <w:t xml:space="preserve">dhe  </w:t>
      </w:r>
      <w:r w:rsidR="00D95B41" w:rsidRPr="00943DE2">
        <w:rPr>
          <w:position w:val="-16"/>
        </w:rPr>
        <w:object w:dxaOrig="700" w:dyaOrig="400">
          <v:shape id="_x0000_i1059" type="#_x0000_t75" style="width:34.6pt;height:19.65pt" o:ole="">
            <v:imagedata r:id="rId56" o:title=""/>
          </v:shape>
          <o:OLEObject Type="Embed" ProgID="Equation.3" ShapeID="_x0000_i1059" DrawAspect="Content" ObjectID="_1614094539" r:id="rId57"/>
        </w:object>
      </w:r>
    </w:p>
    <w:p w:rsidR="00D95B41" w:rsidRPr="00943DE2" w:rsidRDefault="00D95B41" w:rsidP="00D95B41">
      <w:pPr>
        <w:pStyle w:val="Paragrafi"/>
        <w:rPr>
          <w:lang w:val="it-IT"/>
        </w:rPr>
      </w:pPr>
      <w:r w:rsidRPr="00943DE2">
        <w:rPr>
          <w:lang w:val="it-IT"/>
        </w:rPr>
        <w:t>Keshtu</w:t>
      </w:r>
    </w:p>
    <w:p w:rsidR="00D95B41" w:rsidRPr="00943DE2" w:rsidRDefault="00D95B41" w:rsidP="00822B56">
      <w:pPr>
        <w:pStyle w:val="Tabele"/>
        <w:ind w:firstLine="540"/>
      </w:pPr>
      <w:r w:rsidRPr="00943DE2">
        <w:rPr>
          <w:position w:val="-24"/>
        </w:rPr>
        <w:object w:dxaOrig="4800" w:dyaOrig="620">
          <v:shape id="_x0000_i1060" type="#_x0000_t75" style="width:240.3pt;height:30.85pt" o:ole="">
            <v:imagedata r:id="rId58" o:title=""/>
          </v:shape>
          <o:OLEObject Type="Embed" ProgID="Equation.3" ShapeID="_x0000_i1060" DrawAspect="Content" ObjectID="_1614094540" r:id="rId59"/>
        </w:object>
      </w:r>
    </w:p>
    <w:p w:rsidR="00D95B41" w:rsidRPr="00943DE2" w:rsidRDefault="00D95B41" w:rsidP="00D95B41">
      <w:pPr>
        <w:pStyle w:val="Paragrafi"/>
      </w:pPr>
    </w:p>
    <w:p w:rsidR="00D95B41" w:rsidRPr="00943DE2" w:rsidRDefault="00D95B41" w:rsidP="00822B56">
      <w:pPr>
        <w:pStyle w:val="Tabele"/>
        <w:ind w:firstLine="540"/>
      </w:pPr>
      <w:r w:rsidRPr="00943DE2">
        <w:rPr>
          <w:position w:val="-24"/>
        </w:rPr>
        <w:object w:dxaOrig="3620" w:dyaOrig="620">
          <v:shape id="_x0000_i1061" type="#_x0000_t75" style="width:181.4pt;height:30.85pt" o:ole="">
            <v:imagedata r:id="rId60" o:title=""/>
          </v:shape>
          <o:OLEObject Type="Embed" ProgID="Equation.3" ShapeID="_x0000_i1061" DrawAspect="Content" ObjectID="_1614094541" r:id="rId61"/>
        </w:object>
      </w:r>
    </w:p>
    <w:p w:rsidR="00D95B41" w:rsidRPr="00943DE2" w:rsidRDefault="00D95B41" w:rsidP="00D95B41">
      <w:pPr>
        <w:pStyle w:val="Paragrafi"/>
      </w:pPr>
    </w:p>
    <w:p w:rsidR="00D95B41" w:rsidRPr="00943DE2" w:rsidRDefault="00D95B41" w:rsidP="00822B56">
      <w:pPr>
        <w:pStyle w:val="Tabele"/>
        <w:ind w:firstLine="540"/>
      </w:pPr>
      <w:r w:rsidRPr="00943DE2">
        <w:rPr>
          <w:position w:val="-24"/>
        </w:rPr>
        <w:object w:dxaOrig="2480" w:dyaOrig="620">
          <v:shape id="_x0000_i1062" type="#_x0000_t75" style="width:124.35pt;height:30.85pt" o:ole="">
            <v:imagedata r:id="rId62" o:title=""/>
          </v:shape>
          <o:OLEObject Type="Embed" ProgID="Equation.3" ShapeID="_x0000_i1062" DrawAspect="Content" ObjectID="_1614094542" r:id="rId63"/>
        </w:object>
      </w:r>
    </w:p>
    <w:p w:rsidR="00D95B41" w:rsidRPr="00943DE2" w:rsidRDefault="00D95B41" w:rsidP="00D95B41">
      <w:pPr>
        <w:pStyle w:val="Paragrafi"/>
      </w:pPr>
    </w:p>
    <w:p w:rsidR="00D95B41" w:rsidRPr="00943DE2" w:rsidRDefault="00D95B41" w:rsidP="00822B56">
      <w:pPr>
        <w:pStyle w:val="Tabele"/>
        <w:ind w:firstLine="540"/>
      </w:pPr>
      <w:r w:rsidRPr="00943DE2">
        <w:rPr>
          <w:position w:val="-24"/>
        </w:rPr>
        <w:object w:dxaOrig="2500" w:dyaOrig="620">
          <v:shape id="_x0000_i1063" type="#_x0000_t75" style="width:125.3pt;height:30.85pt" o:ole="">
            <v:imagedata r:id="rId64" o:title=""/>
          </v:shape>
          <o:OLEObject Type="Embed" ProgID="Equation.3" ShapeID="_x0000_i1063" DrawAspect="Content" ObjectID="_1614094543" r:id="rId65"/>
        </w:object>
      </w:r>
    </w:p>
    <w:p w:rsidR="00D95B41" w:rsidRPr="00943DE2" w:rsidRDefault="00D95B41" w:rsidP="00D95B41">
      <w:pPr>
        <w:pStyle w:val="Paragrafi"/>
      </w:pPr>
    </w:p>
    <w:p w:rsidR="00D95B41" w:rsidRPr="00943DE2" w:rsidRDefault="00D95B41" w:rsidP="00D95B41">
      <w:pPr>
        <w:pStyle w:val="Paragrafi"/>
      </w:pPr>
      <w:r w:rsidRPr="00943DE2">
        <w:t>Tani duke patur raportet e zhvillimit ,ne mund te projektojme demet per te gjetur vleresimet per demet qe ndodhin ne te ardhmen.</w:t>
      </w:r>
    </w:p>
    <w:p w:rsidR="00D95B41" w:rsidRPr="00943DE2" w:rsidRDefault="00D95B41" w:rsidP="00D95B41">
      <w:pPr>
        <w:pStyle w:val="Paragrafi"/>
        <w:rPr>
          <w:lang w:val="it-IT"/>
        </w:rPr>
      </w:pPr>
      <w:r w:rsidRPr="00943DE2">
        <w:rPr>
          <w:lang w:val="it-IT"/>
        </w:rPr>
        <w:t>Keshtu vleresimi me i mire i pergjegjesise  totale ne 31/12/1990,ne lidhje me demet  e ndodhura  ne vitin 1987, eshte:</w:t>
      </w:r>
    </w:p>
    <w:p w:rsidR="00D95B41" w:rsidRPr="00943DE2" w:rsidRDefault="00D95B41" w:rsidP="00822B56">
      <w:pPr>
        <w:pStyle w:val="Tabele"/>
        <w:ind w:firstLine="540"/>
      </w:pPr>
      <w:r w:rsidRPr="00943DE2">
        <w:rPr>
          <w:position w:val="-42"/>
        </w:rPr>
        <w:object w:dxaOrig="2960" w:dyaOrig="1060">
          <v:shape id="_x0000_i1064" type="#_x0000_t75" style="width:147.75pt;height:53.3pt" o:ole="">
            <v:imagedata r:id="rId66" o:title=""/>
          </v:shape>
          <o:OLEObject Type="Embed" ProgID="Equation.3" ShapeID="_x0000_i1064" DrawAspect="Content" ObjectID="_1614094544" r:id="rId67"/>
        </w:objec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Vleresimi i pergjegjesise totale ne 31/12/1990 ne lidhje me demet e ndodhura ne vitin 1988, eshte:</w:t>
      </w:r>
    </w:p>
    <w:p w:rsidR="00D95B41" w:rsidRPr="00943DE2" w:rsidRDefault="00D95B41" w:rsidP="00822B56">
      <w:pPr>
        <w:pStyle w:val="Tabele"/>
        <w:ind w:firstLine="540"/>
        <w:rPr>
          <w:lang w:val="it-IT"/>
        </w:rPr>
      </w:pPr>
      <w:r w:rsidRPr="00943DE2">
        <w:rPr>
          <w:position w:val="-42"/>
        </w:rPr>
        <w:object w:dxaOrig="3800" w:dyaOrig="1060">
          <v:shape id="_x0000_i1065" type="#_x0000_t75" style="width:189.8pt;height:53.3pt" o:ole="">
            <v:imagedata r:id="rId68" o:title=""/>
          </v:shape>
          <o:OLEObject Type="Embed" ProgID="Equation.3" ShapeID="_x0000_i1065" DrawAspect="Content" ObjectID="_1614094545" r:id="rId69"/>
        </w:objec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Vleresimi  i pergjegjsise totale ne 31/12/1990, ne lidhje me demet e ndodhura ne vitin 1989, eshte:</w:t>
      </w:r>
    </w:p>
    <w:p w:rsidR="00D95B41" w:rsidRPr="00943DE2" w:rsidRDefault="00D95B41" w:rsidP="00822B56">
      <w:pPr>
        <w:pStyle w:val="Tabele"/>
        <w:ind w:firstLine="540"/>
        <w:rPr>
          <w:lang w:val="it-IT"/>
        </w:rPr>
      </w:pPr>
      <w:r w:rsidRPr="00943DE2">
        <w:rPr>
          <w:position w:val="-42"/>
        </w:rPr>
        <w:object w:dxaOrig="4620" w:dyaOrig="1060">
          <v:shape id="_x0000_i1066" type="#_x0000_t75" style="width:230.95pt;height:53.3pt" o:ole="">
            <v:imagedata r:id="rId70" o:title=""/>
          </v:shape>
          <o:OLEObject Type="Embed" ProgID="Equation.3" ShapeID="_x0000_i1066" DrawAspect="Content" ObjectID="_1614094546" r:id="rId71"/>
        </w:objec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 xml:space="preserve">Vleresimi i pergjegjsise totale  ne 31/12/1990 , ne lidhje me demet e ndodhura ne vitin 1990, eshte </w:t>
      </w:r>
    </w:p>
    <w:p w:rsidR="00D95B41" w:rsidRPr="00943DE2" w:rsidRDefault="00D95B41" w:rsidP="00822B56">
      <w:pPr>
        <w:pStyle w:val="Tabele"/>
        <w:ind w:firstLine="540"/>
        <w:rPr>
          <w:lang w:val="it-IT"/>
        </w:rPr>
      </w:pPr>
      <w:r w:rsidRPr="00943DE2">
        <w:rPr>
          <w:position w:val="-42"/>
        </w:rPr>
        <w:object w:dxaOrig="5260" w:dyaOrig="1060">
          <v:shape id="_x0000_i1067" type="#_x0000_t75" style="width:262.75pt;height:53.3pt" o:ole="">
            <v:imagedata r:id="rId72" o:title=""/>
          </v:shape>
          <o:OLEObject Type="Embed" ProgID="Equation.3" ShapeID="_x0000_i1067" DrawAspect="Content" ObjectID="_1614094547" r:id="rId73"/>
        </w:objec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Duke mos konsideruar (per momentin), te ardhurat nga investimet ne parashikimet per rezervat e demeve dhe efekte te tjera monetare, vleresimet per rezervat e demeve per secilin vit do te jene:</w:t>
      </w:r>
    </w:p>
    <w:p w:rsidR="00D95B41" w:rsidRPr="00943DE2" w:rsidRDefault="00D95B41" w:rsidP="00D95B41">
      <w:pPr>
        <w:pStyle w:val="Paragrafi"/>
        <w:rPr>
          <w:lang w:val="it-IT"/>
        </w:rPr>
      </w:pPr>
    </w:p>
    <w:tbl>
      <w:tblPr>
        <w:tblW w:w="6302" w:type="dxa"/>
        <w:tblInd w:w="720" w:type="dxa"/>
        <w:tblLook w:val="0000" w:firstRow="0" w:lastRow="0" w:firstColumn="0" w:lastColumn="0" w:noHBand="0" w:noVBand="0"/>
      </w:tblPr>
      <w:tblGrid>
        <w:gridCol w:w="1660"/>
        <w:gridCol w:w="1293"/>
        <w:gridCol w:w="337"/>
        <w:gridCol w:w="1317"/>
        <w:gridCol w:w="377"/>
        <w:gridCol w:w="1318"/>
      </w:tblGrid>
      <w:tr w:rsidR="00D95B41" w:rsidRPr="00943DE2">
        <w:trPr>
          <w:trHeight w:val="288"/>
        </w:trPr>
        <w:tc>
          <w:tcPr>
            <w:tcW w:w="166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Viti i Aksidentit</w:t>
            </w:r>
          </w:p>
        </w:tc>
        <w:tc>
          <w:tcPr>
            <w:tcW w:w="4642" w:type="dxa"/>
            <w:gridSpan w:val="5"/>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Vleresimi per provigjonin teknik te demeve</w:t>
            </w:r>
          </w:p>
        </w:tc>
      </w:tr>
      <w:tr w:rsidR="00D95B41" w:rsidRPr="00943DE2">
        <w:trPr>
          <w:trHeight w:val="285"/>
        </w:trPr>
        <w:tc>
          <w:tcPr>
            <w:tcW w:w="166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293"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337"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17"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37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31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168.987 </w:t>
            </w:r>
          </w:p>
        </w:tc>
      </w:tr>
      <w:tr w:rsidR="00D95B41" w:rsidRPr="00943DE2">
        <w:trPr>
          <w:trHeight w:val="285"/>
        </w:trPr>
        <w:tc>
          <w:tcPr>
            <w:tcW w:w="166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293"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1.552.545 </w:t>
            </w:r>
          </w:p>
        </w:tc>
        <w:tc>
          <w:tcPr>
            <w:tcW w:w="33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31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1.345.061 </w:t>
            </w:r>
          </w:p>
        </w:tc>
        <w:tc>
          <w:tcPr>
            <w:tcW w:w="37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31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207.484 </w:t>
            </w:r>
          </w:p>
        </w:tc>
      </w:tr>
      <w:tr w:rsidR="00D95B41" w:rsidRPr="00943DE2">
        <w:trPr>
          <w:trHeight w:val="285"/>
        </w:trPr>
        <w:tc>
          <w:tcPr>
            <w:tcW w:w="166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293"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1.674.104 </w:t>
            </w:r>
          </w:p>
        </w:tc>
        <w:tc>
          <w:tcPr>
            <w:tcW w:w="33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31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1.298.456 </w:t>
            </w:r>
          </w:p>
        </w:tc>
        <w:tc>
          <w:tcPr>
            <w:tcW w:w="37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31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375.648 </w:t>
            </w:r>
          </w:p>
        </w:tc>
      </w:tr>
      <w:tr w:rsidR="00D95B41" w:rsidRPr="00943DE2">
        <w:trPr>
          <w:trHeight w:val="285"/>
        </w:trPr>
        <w:tc>
          <w:tcPr>
            <w:tcW w:w="166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293"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2.053.905 </w:t>
            </w:r>
          </w:p>
        </w:tc>
        <w:tc>
          <w:tcPr>
            <w:tcW w:w="33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31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1.312.219 </w:t>
            </w:r>
          </w:p>
        </w:tc>
        <w:tc>
          <w:tcPr>
            <w:tcW w:w="377"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31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741.686 </w:t>
            </w:r>
          </w:p>
        </w:tc>
      </w:tr>
      <w:tr w:rsidR="00D95B41" w:rsidRPr="00943DE2">
        <w:trPr>
          <w:trHeight w:val="285"/>
        </w:trPr>
        <w:tc>
          <w:tcPr>
            <w:tcW w:w="166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1990</w:t>
            </w:r>
          </w:p>
        </w:tc>
        <w:tc>
          <w:tcPr>
            <w:tcW w:w="1293"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 xml:space="preserve"> 2.282.766 </w:t>
            </w:r>
          </w:p>
        </w:tc>
        <w:tc>
          <w:tcPr>
            <w:tcW w:w="337"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w:t>
            </w:r>
          </w:p>
        </w:tc>
        <w:tc>
          <w:tcPr>
            <w:tcW w:w="1317"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 xml:space="preserve">    746.003 </w:t>
            </w:r>
          </w:p>
        </w:tc>
        <w:tc>
          <w:tcPr>
            <w:tcW w:w="377"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w:t>
            </w:r>
          </w:p>
        </w:tc>
        <w:tc>
          <w:tcPr>
            <w:tcW w:w="1318"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 xml:space="preserve"> 1.536.763 </w:t>
            </w:r>
          </w:p>
        </w:tc>
      </w:tr>
      <w:tr w:rsidR="00D95B41" w:rsidRPr="00943DE2">
        <w:trPr>
          <w:trHeight w:val="285"/>
        </w:trPr>
        <w:tc>
          <w:tcPr>
            <w:tcW w:w="166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Total</w:t>
            </w:r>
          </w:p>
        </w:tc>
        <w:tc>
          <w:tcPr>
            <w:tcW w:w="1293"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337"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17"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377"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1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3.030.568 </w:t>
            </w:r>
          </w:p>
        </w:tc>
      </w:tr>
    </w:tbl>
    <w:p w:rsidR="00D95B41" w:rsidRDefault="00D95B41" w:rsidP="00D95B41">
      <w:pPr>
        <w:pStyle w:val="Paragrafi"/>
        <w:rPr>
          <w:b/>
          <w:lang w:val="it-IT"/>
        </w:rPr>
      </w:pPr>
    </w:p>
    <w:p w:rsidR="00D95B41" w:rsidRPr="00943DE2" w:rsidRDefault="00D95B41" w:rsidP="00D95B41">
      <w:pPr>
        <w:pStyle w:val="Paragrafi"/>
        <w:rPr>
          <w:b/>
          <w:lang w:val="it-IT"/>
        </w:rPr>
      </w:pPr>
      <w:r w:rsidRPr="00943DE2">
        <w:rPr>
          <w:b/>
          <w:lang w:val="it-IT"/>
        </w:rPr>
        <w:t>Fig.2</w: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 xml:space="preserve">N.q.s ecuria e voneses, ndermjet nje aksidenti qe shkakton  nje dem dhe pageses se bere ne lidhje me ate dem ,eshte pak a shume e stabilizuar ne kohe, inflacioni nuk ekziston ose nuk ndryshon </w:t>
      </w:r>
      <w:r w:rsidRPr="00943DE2">
        <w:rPr>
          <w:lang w:val="it-IT"/>
        </w:rPr>
        <w:lastRenderedPageBreak/>
        <w:t>,dhe shperndarja e rrezikut  ne portofolin ne konsiderate nuk ndryshon, atehere metoda e mesiperme e shkallezimit zinxhir jep rezultate te arsyeshme.</w:t>
      </w:r>
    </w:p>
    <w:p w:rsidR="00D95B41" w:rsidRPr="00943DE2" w:rsidRDefault="00D95B41" w:rsidP="00D95B41">
      <w:pPr>
        <w:pStyle w:val="Paragrafi"/>
        <w:rPr>
          <w:b/>
          <w:lang w:val="it-IT"/>
        </w:rPr>
      </w:pPr>
      <w:r>
        <w:rPr>
          <w:b/>
          <w:lang w:val="it-IT"/>
        </w:rPr>
        <w:t xml:space="preserve">1.3 </w:t>
      </w:r>
      <w:r w:rsidRPr="00943DE2">
        <w:rPr>
          <w:b/>
          <w:lang w:val="it-IT"/>
        </w:rPr>
        <w:t xml:space="preserve">Metoda e shkallezimit zinxhir me rregullim per inflacionin </w:t>
      </w:r>
    </w:p>
    <w:p w:rsidR="00D95B41" w:rsidRPr="00943DE2" w:rsidRDefault="00D95B41" w:rsidP="00D95B41">
      <w:pPr>
        <w:pStyle w:val="Paragrafi"/>
        <w:rPr>
          <w:lang w:val="it-IT"/>
        </w:rPr>
      </w:pPr>
      <w:r w:rsidRPr="00943DE2">
        <w:rPr>
          <w:lang w:val="it-IT"/>
        </w:rPr>
        <w:t>Le te supozojme se perqindjet e inflacionit te demeve per periudhen 1986 – 1990 kane qene:</w:t>
      </w:r>
    </w:p>
    <w:p w:rsidR="00D95B41" w:rsidRPr="00943DE2" w:rsidRDefault="00D95B41" w:rsidP="00D95B41">
      <w:pPr>
        <w:pStyle w:val="Paragrafi"/>
        <w:rPr>
          <w:lang w:val="it-IT"/>
        </w:rPr>
      </w:pPr>
    </w:p>
    <w:tbl>
      <w:tblPr>
        <w:tblW w:w="10095" w:type="dxa"/>
        <w:tblInd w:w="93" w:type="dxa"/>
        <w:tblLook w:val="0000" w:firstRow="0" w:lastRow="0" w:firstColumn="0" w:lastColumn="0" w:noHBand="0" w:noVBand="0"/>
      </w:tblPr>
      <w:tblGrid>
        <w:gridCol w:w="1455"/>
        <w:gridCol w:w="1046"/>
        <w:gridCol w:w="1654"/>
        <w:gridCol w:w="1533"/>
        <w:gridCol w:w="5860"/>
      </w:tblGrid>
      <w:tr w:rsidR="00D95B41" w:rsidRPr="00943DE2">
        <w:trPr>
          <w:trHeight w:val="285"/>
        </w:trPr>
        <w:tc>
          <w:tcPr>
            <w:tcW w:w="145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 Korrik 1986</w:t>
            </w:r>
          </w:p>
        </w:tc>
        <w:tc>
          <w:tcPr>
            <w:tcW w:w="326"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65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 Korrik 1987</w:t>
            </w:r>
          </w:p>
        </w:tc>
        <w:tc>
          <w:tcPr>
            <w:tcW w:w="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11.3%</w:t>
            </w:r>
          </w:p>
        </w:tc>
        <w:tc>
          <w:tcPr>
            <w:tcW w:w="5860" w:type="dxa"/>
            <w:tcBorders>
              <w:top w:val="nil"/>
              <w:left w:val="nil"/>
              <w:bottom w:val="nil"/>
              <w:right w:val="nil"/>
            </w:tcBorders>
            <w:shd w:val="clear" w:color="auto" w:fill="auto"/>
            <w:noWrap/>
            <w:vAlign w:val="bottom"/>
          </w:tcPr>
          <w:p w:rsidR="00D95B41" w:rsidRPr="00943DE2" w:rsidRDefault="00D95B41" w:rsidP="00D95B41">
            <w:pPr>
              <w:pStyle w:val="Paragrafi"/>
              <w:rPr>
                <w:lang w:val="sv-SE"/>
              </w:rPr>
            </w:pPr>
            <w:r w:rsidRPr="00943DE2">
              <w:rPr>
                <w:lang w:val="sv-SE"/>
              </w:rPr>
              <w:t>interes vjetor i konvertueshem njehere ne vit</w:t>
            </w:r>
          </w:p>
        </w:tc>
      </w:tr>
      <w:tr w:rsidR="00D95B41" w:rsidRPr="00943DE2">
        <w:trPr>
          <w:trHeight w:val="285"/>
        </w:trPr>
        <w:tc>
          <w:tcPr>
            <w:tcW w:w="145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 Korrik 1987</w:t>
            </w:r>
          </w:p>
        </w:tc>
        <w:tc>
          <w:tcPr>
            <w:tcW w:w="326"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65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 Korrik 1988</w:t>
            </w:r>
          </w:p>
        </w:tc>
        <w:tc>
          <w:tcPr>
            <w:tcW w:w="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12.4%</w:t>
            </w:r>
          </w:p>
        </w:tc>
        <w:tc>
          <w:tcPr>
            <w:tcW w:w="5860"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145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 Korrik 1988</w:t>
            </w:r>
          </w:p>
        </w:tc>
        <w:tc>
          <w:tcPr>
            <w:tcW w:w="326"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65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 Korrik 1989</w:t>
            </w:r>
          </w:p>
        </w:tc>
        <w:tc>
          <w:tcPr>
            <w:tcW w:w="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14.0%</w:t>
            </w:r>
          </w:p>
        </w:tc>
        <w:tc>
          <w:tcPr>
            <w:tcW w:w="5860"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145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 Korrik 1989</w:t>
            </w:r>
          </w:p>
        </w:tc>
        <w:tc>
          <w:tcPr>
            <w:tcW w:w="326"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65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 Korrik 1990</w:t>
            </w:r>
          </w:p>
        </w:tc>
        <w:tc>
          <w:tcPr>
            <w:tcW w:w="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17.3%</w:t>
            </w:r>
          </w:p>
        </w:tc>
        <w:tc>
          <w:tcPr>
            <w:tcW w:w="5860"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145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2 Korrik 1989</w:t>
            </w:r>
          </w:p>
        </w:tc>
        <w:tc>
          <w:tcPr>
            <w:tcW w:w="326"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w:t>
            </w:r>
          </w:p>
        </w:tc>
        <w:tc>
          <w:tcPr>
            <w:tcW w:w="165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31 Dhjetor 1990</w:t>
            </w:r>
          </w:p>
        </w:tc>
        <w:tc>
          <w:tcPr>
            <w:tcW w:w="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10.0%</w:t>
            </w:r>
          </w:p>
        </w:tc>
        <w:tc>
          <w:tcPr>
            <w:tcW w:w="5860" w:type="dxa"/>
            <w:tcBorders>
              <w:top w:val="nil"/>
              <w:left w:val="nil"/>
              <w:right w:val="nil"/>
            </w:tcBorders>
            <w:shd w:val="clear" w:color="auto" w:fill="auto"/>
            <w:vAlign w:val="center"/>
          </w:tcPr>
          <w:p w:rsidR="00D95B41" w:rsidRPr="00943DE2" w:rsidRDefault="00D95B41" w:rsidP="00D95B41">
            <w:pPr>
              <w:pStyle w:val="Paragrafi"/>
            </w:pPr>
            <w:r w:rsidRPr="00943DE2">
              <w:t>interes gjashtemujor i konvertueshem njehere ne gjashte muaj</w:t>
            </w:r>
          </w:p>
        </w:tc>
      </w:tr>
    </w:tbl>
    <w:p w:rsidR="00D95B41" w:rsidRPr="00943DE2" w:rsidRDefault="00D95B41" w:rsidP="00D95B41">
      <w:pPr>
        <w:pStyle w:val="Paragrafi"/>
      </w:pPr>
    </w:p>
    <w:p w:rsidR="00D95B41" w:rsidRPr="00943DE2" w:rsidRDefault="00D95B41" w:rsidP="00D95B41">
      <w:pPr>
        <w:pStyle w:val="Paragrafi"/>
        <w:rPr>
          <w:lang w:val="it-IT"/>
        </w:rPr>
      </w:pPr>
      <w:r>
        <w:rPr>
          <w:lang w:val="it-IT"/>
        </w:rPr>
        <w:t>Dhe qe inflacioni i</w:t>
      </w:r>
      <w:r w:rsidRPr="00943DE2">
        <w:rPr>
          <w:lang w:val="it-IT"/>
        </w:rPr>
        <w:t xml:space="preserve"> supo</w:t>
      </w:r>
      <w:r>
        <w:rPr>
          <w:lang w:val="it-IT"/>
        </w:rPr>
        <w:t>zuar per te ardhmen do te jete k</w:t>
      </w:r>
      <w:r w:rsidRPr="00943DE2">
        <w:rPr>
          <w:lang w:val="it-IT"/>
        </w:rPr>
        <w:t xml:space="preserve">onstant 20% ne vit. </w:t>
      </w:r>
    </w:p>
    <w:p w:rsidR="00D95B41" w:rsidRPr="00943DE2" w:rsidRDefault="00D95B41" w:rsidP="00D95B41">
      <w:pPr>
        <w:pStyle w:val="Paragrafi"/>
        <w:rPr>
          <w:lang w:val="it-IT"/>
        </w:rPr>
      </w:pPr>
      <w:r w:rsidRPr="00943DE2">
        <w:rPr>
          <w:lang w:val="it-IT"/>
        </w:rPr>
        <w:tab/>
        <w:t>Te dhenat e figures 1. mund te paraqiten si me poshte, duke paraqitur per cdo vit zhvillimi pagesen e bere per ate vit ne lidhje me vitin e aksidentit perkates.</w:t>
      </w:r>
    </w:p>
    <w:p w:rsidR="00D95B41" w:rsidRPr="00943DE2" w:rsidRDefault="00D95B41" w:rsidP="00D95B41">
      <w:pPr>
        <w:pStyle w:val="Paragrafi"/>
        <w:rPr>
          <w:lang w:val="it-IT"/>
        </w:rPr>
      </w:pPr>
    </w:p>
    <w:tbl>
      <w:tblPr>
        <w:tblW w:w="9452" w:type="dxa"/>
        <w:tblInd w:w="108" w:type="dxa"/>
        <w:tblLook w:val="0000" w:firstRow="0" w:lastRow="0" w:firstColumn="0" w:lastColumn="0" w:noHBand="0" w:noVBand="0"/>
      </w:tblPr>
      <w:tblGrid>
        <w:gridCol w:w="1800"/>
        <w:gridCol w:w="1667"/>
        <w:gridCol w:w="1667"/>
        <w:gridCol w:w="1667"/>
        <w:gridCol w:w="1667"/>
        <w:gridCol w:w="1557"/>
        <w:gridCol w:w="1667"/>
      </w:tblGrid>
      <w:tr w:rsidR="00D95B41" w:rsidRPr="00943DE2">
        <w:trPr>
          <w:trHeight w:val="345"/>
        </w:trPr>
        <w:tc>
          <w:tcPr>
            <w:tcW w:w="1800" w:type="dxa"/>
            <w:tcBorders>
              <w:top w:val="single" w:sz="4" w:space="0" w:color="auto"/>
              <w:left w:val="nil"/>
              <w:bottom w:val="nil"/>
              <w:right w:val="nil"/>
            </w:tcBorders>
            <w:shd w:val="clear" w:color="auto" w:fill="auto"/>
            <w:vAlign w:val="center"/>
          </w:tcPr>
          <w:p w:rsidR="00D95B41" w:rsidRPr="00943DE2" w:rsidRDefault="00D95B41" w:rsidP="00D95B41">
            <w:pPr>
              <w:pStyle w:val="Paragrafi"/>
            </w:pPr>
            <w:r w:rsidRPr="00943DE2">
              <w:t>Viti i Aksidentit</w:t>
            </w:r>
          </w:p>
        </w:tc>
        <w:tc>
          <w:tcPr>
            <w:tcW w:w="6392"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Paragrafi"/>
              <w:rPr>
                <w:lang w:val="it-IT"/>
              </w:rPr>
            </w:pPr>
            <w:r w:rsidRPr="00943DE2">
              <w:rPr>
                <w:lang w:val="it-IT"/>
              </w:rPr>
              <w:t>Pagesa e bere ne vitin e zhvillimit</w:t>
            </w:r>
          </w:p>
        </w:tc>
        <w:tc>
          <w:tcPr>
            <w:tcW w:w="1260" w:type="dxa"/>
            <w:tcBorders>
              <w:top w:val="single" w:sz="4" w:space="0" w:color="auto"/>
              <w:left w:val="nil"/>
              <w:right w:val="nil"/>
            </w:tcBorders>
            <w:shd w:val="clear" w:color="auto" w:fill="auto"/>
            <w:vAlign w:val="center"/>
          </w:tcPr>
          <w:p w:rsidR="00D95B41" w:rsidRPr="00943DE2" w:rsidRDefault="00D95B41" w:rsidP="00D95B41">
            <w:pPr>
              <w:pStyle w:val="Paragrafi"/>
              <w:rPr>
                <w:lang w:val="it-IT"/>
              </w:rPr>
            </w:pPr>
            <w:r w:rsidRPr="00943DE2">
              <w:rPr>
                <w:lang w:val="it-IT"/>
              </w:rPr>
              <w:t> </w:t>
            </w:r>
          </w:p>
        </w:tc>
      </w:tr>
      <w:tr w:rsidR="00D95B41" w:rsidRPr="00943DE2">
        <w:trPr>
          <w:trHeight w:val="285"/>
        </w:trPr>
        <w:tc>
          <w:tcPr>
            <w:tcW w:w="180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 </w:t>
            </w: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4</w:t>
            </w:r>
          </w:p>
        </w:tc>
        <w:tc>
          <w:tcPr>
            <w:tcW w:w="126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rFonts w:cs="Arial"/>
              </w:rPr>
            </w:pPr>
            <w:r w:rsidRPr="00943DE2">
              <w:rPr>
                <w:rFonts w:cs="Arial"/>
              </w:rPr>
              <w:object w:dxaOrig="300" w:dyaOrig="220">
                <v:shape id="_x0000_s1027" type="#_x0000_t75" style="position:absolute;left:0;text-align:left;margin-left:12.5pt;margin-top:.75pt;width:31.5pt;height:14.25pt;z-index:251655168;mso-position-horizontal-relative:text;mso-position-vertical-relative:text">
                  <v:imagedata r:id="rId74" o:title=""/>
                </v:shape>
                <o:OLEObject Type="Embed" ProgID="Equation.3" ShapeID="_x0000_s1027" DrawAspect="Content" ObjectID="_1614094691" r:id="rId75"/>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580.222 </w: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r w:rsidRPr="00943DE2">
              <w:t xml:space="preserve">499.679 </w: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r w:rsidRPr="00943DE2">
              <w:t xml:space="preserve">240.001 </w: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r w:rsidRPr="00943DE2">
              <w:t xml:space="preserve">133.601 </w:t>
            </w:r>
          </w:p>
        </w:tc>
        <w:tc>
          <w:tcPr>
            <w:tcW w:w="121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r w:rsidRPr="00943DE2">
              <w:t xml:space="preserve">54.912 </w:t>
            </w:r>
          </w:p>
        </w:tc>
        <w:tc>
          <w:tcPr>
            <w:tcW w:w="1260"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r w:rsidRPr="00943DE2">
              <w:t xml:space="preserve">168.987 </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494.534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499.293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192.227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159.007 </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60"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551.136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509.075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238.245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60"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648.031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664.188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rPr>
                <w:color w:val="FF0000"/>
              </w:rPr>
            </w:pPr>
          </w:p>
        </w:tc>
        <w:tc>
          <w:tcPr>
            <w:tcW w:w="1260"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1990</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746.003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rPr>
                <w:color w:val="FF0000"/>
              </w:rPr>
            </w:pP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60" w:type="dxa"/>
            <w:tcBorders>
              <w:top w:val="nil"/>
              <w:left w:val="nil"/>
              <w:bottom w:val="nil"/>
              <w:right w:val="nil"/>
            </w:tcBorders>
            <w:shd w:val="clear" w:color="auto" w:fill="auto"/>
            <w:noWrap/>
            <w:vAlign w:val="bottom"/>
          </w:tcPr>
          <w:p w:rsidR="00D95B41" w:rsidRPr="00943DE2" w:rsidRDefault="00D95B41" w:rsidP="00D95B41">
            <w:pPr>
              <w:pStyle w:val="Paragrafi"/>
            </w:pPr>
          </w:p>
        </w:tc>
      </w:tr>
    </w:tbl>
    <w:p w:rsidR="00D95B41" w:rsidRPr="00943DE2" w:rsidRDefault="00D95B41" w:rsidP="00D95B41">
      <w:pPr>
        <w:pStyle w:val="Paragrafi"/>
      </w:pPr>
    </w:p>
    <w:p w:rsidR="00D95B41" w:rsidRPr="00943DE2" w:rsidRDefault="00D95B41" w:rsidP="00D95B41">
      <w:pPr>
        <w:pStyle w:val="Paragrafi"/>
      </w:pPr>
      <w:r w:rsidRPr="00943DE2">
        <w:t>(Psh. 238.245 = 1.298.456 – 1.060.211)</w:t>
      </w:r>
    </w:p>
    <w:p w:rsidR="00D95B41" w:rsidRDefault="00D95B41" w:rsidP="00D95B41">
      <w:pPr>
        <w:pStyle w:val="Paragrafi"/>
        <w:rPr>
          <w:b/>
        </w:rPr>
      </w:pPr>
    </w:p>
    <w:p w:rsidR="00D95B41" w:rsidRPr="00943DE2" w:rsidRDefault="00D95B41" w:rsidP="00D95B41">
      <w:pPr>
        <w:pStyle w:val="Paragrafi"/>
        <w:rPr>
          <w:b/>
        </w:rPr>
      </w:pPr>
      <w:r w:rsidRPr="00943DE2">
        <w:rPr>
          <w:b/>
        </w:rPr>
        <w:t>Fig.3</w:t>
      </w:r>
    </w:p>
    <w:p w:rsidR="00D95B41" w:rsidRPr="00943DE2" w:rsidRDefault="00D95B41" w:rsidP="00D95B41">
      <w:pPr>
        <w:pStyle w:val="Paragrafi"/>
      </w:pPr>
    </w:p>
    <w:p w:rsidR="00D95B41" w:rsidRPr="00943DE2" w:rsidRDefault="00D95B41" w:rsidP="00D95B41">
      <w:pPr>
        <w:pStyle w:val="Paragrafi"/>
        <w:rPr>
          <w:lang w:val="it-IT"/>
        </w:rPr>
      </w:pPr>
      <w:r w:rsidRPr="00943DE2">
        <w:rPr>
          <w:lang w:val="it-IT"/>
        </w:rPr>
        <w:t>Tani do te perpiqemi ti shprehim keto pagesa sipas cmimeve te dhjetorit te vitit 1990. Vleresimi 168,987 (I shenuar me nje yll) eshte bere ne fund te vitit 1990 ,prandaj po supozojme qe eshte i vleresuar sipas cmimeve te dhjetorit 1990.</w:t>
      </w:r>
    </w:p>
    <w:p w:rsidR="00D95B41" w:rsidRPr="00943DE2" w:rsidRDefault="00D95B41" w:rsidP="00D95B41">
      <w:pPr>
        <w:pStyle w:val="Paragrafi"/>
        <w:rPr>
          <w:lang w:val="it-IT"/>
        </w:rPr>
      </w:pPr>
    </w:p>
    <w:tbl>
      <w:tblPr>
        <w:tblW w:w="9452" w:type="dxa"/>
        <w:tblInd w:w="108" w:type="dxa"/>
        <w:tblLook w:val="0000" w:firstRow="0" w:lastRow="0" w:firstColumn="0" w:lastColumn="0" w:noHBand="0" w:noVBand="0"/>
      </w:tblPr>
      <w:tblGrid>
        <w:gridCol w:w="1800"/>
        <w:gridCol w:w="1850"/>
        <w:gridCol w:w="1667"/>
        <w:gridCol w:w="1667"/>
        <w:gridCol w:w="1667"/>
        <w:gridCol w:w="1557"/>
        <w:gridCol w:w="1667"/>
      </w:tblGrid>
      <w:tr w:rsidR="00D95B41" w:rsidRPr="00943DE2">
        <w:trPr>
          <w:trHeight w:val="345"/>
        </w:trPr>
        <w:tc>
          <w:tcPr>
            <w:tcW w:w="1800" w:type="dxa"/>
            <w:tcBorders>
              <w:top w:val="single" w:sz="4" w:space="0" w:color="auto"/>
              <w:left w:val="nil"/>
              <w:bottom w:val="nil"/>
              <w:right w:val="nil"/>
            </w:tcBorders>
            <w:shd w:val="clear" w:color="auto" w:fill="auto"/>
            <w:vAlign w:val="center"/>
          </w:tcPr>
          <w:p w:rsidR="00D95B41" w:rsidRPr="00943DE2" w:rsidRDefault="00D95B41" w:rsidP="00D95B41">
            <w:pPr>
              <w:pStyle w:val="Paragrafi"/>
            </w:pPr>
            <w:r w:rsidRPr="00943DE2">
              <w:t>Viti i Aksidentit</w:t>
            </w:r>
          </w:p>
        </w:tc>
        <w:tc>
          <w:tcPr>
            <w:tcW w:w="6392"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Paragrafi"/>
              <w:rPr>
                <w:lang w:val="it-IT"/>
              </w:rPr>
            </w:pPr>
            <w:r w:rsidRPr="00943DE2">
              <w:rPr>
                <w:lang w:val="it-IT"/>
              </w:rPr>
              <w:t>Pagesat (Cmimet e 1990) e bera ne vitin e zhvillimit</w:t>
            </w:r>
          </w:p>
        </w:tc>
        <w:tc>
          <w:tcPr>
            <w:tcW w:w="1260" w:type="dxa"/>
            <w:tcBorders>
              <w:top w:val="single" w:sz="4" w:space="0" w:color="auto"/>
              <w:left w:val="nil"/>
              <w:right w:val="nil"/>
            </w:tcBorders>
            <w:shd w:val="clear" w:color="auto" w:fill="auto"/>
            <w:vAlign w:val="center"/>
          </w:tcPr>
          <w:p w:rsidR="00D95B41" w:rsidRPr="00943DE2" w:rsidRDefault="00D95B41" w:rsidP="00D95B41">
            <w:pPr>
              <w:pStyle w:val="Paragrafi"/>
              <w:rPr>
                <w:lang w:val="it-IT"/>
              </w:rPr>
            </w:pPr>
            <w:r w:rsidRPr="00943DE2">
              <w:rPr>
                <w:lang w:val="it-IT"/>
              </w:rPr>
              <w:t> </w:t>
            </w:r>
          </w:p>
        </w:tc>
      </w:tr>
      <w:tr w:rsidR="00D95B41" w:rsidRPr="00943DE2">
        <w:trPr>
          <w:trHeight w:val="285"/>
        </w:trPr>
        <w:tc>
          <w:tcPr>
            <w:tcW w:w="180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 </w:t>
            </w: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4</w:t>
            </w:r>
          </w:p>
        </w:tc>
        <w:tc>
          <w:tcPr>
            <w:tcW w:w="126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rFonts w:cs="Arial"/>
              </w:rPr>
            </w:pPr>
            <w:r w:rsidRPr="00943DE2">
              <w:rPr>
                <w:rFonts w:cs="Arial"/>
              </w:rPr>
              <w:object w:dxaOrig="300" w:dyaOrig="220">
                <v:shape id="_x0000_s1028" type="#_x0000_t75" style="position:absolute;left:0;text-align:left;margin-left:12.5pt;margin-top:.75pt;width:31.5pt;height:14.25pt;z-index:251656192;mso-position-horizontal-relative:text;mso-position-vertical-relative:text">
                  <v:imagedata r:id="rId74" o:title=""/>
                </v:shape>
                <o:OLEObject Type="Embed" ProgID="Equation.3" ShapeID="_x0000_s1028" DrawAspect="Content" ObjectID="_1614094692" r:id="rId76"/>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1.067.705 </w: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r w:rsidRPr="00943DE2">
              <w:t xml:space="preserve">826.139 </w: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r w:rsidRPr="00943DE2">
              <w:t xml:space="preserve">353.028 </w: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r w:rsidRPr="00943DE2">
              <w:t xml:space="preserve">172.385 </w:t>
            </w:r>
          </w:p>
        </w:tc>
        <w:tc>
          <w:tcPr>
            <w:tcW w:w="121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r w:rsidRPr="00943DE2">
              <w:t xml:space="preserve">60.403 </w:t>
            </w:r>
          </w:p>
        </w:tc>
        <w:tc>
          <w:tcPr>
            <w:tcW w:w="1260"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rPr>
                <w:rFonts w:cs="Arial"/>
              </w:rPr>
            </w:pPr>
            <w:r w:rsidRPr="00943DE2">
              <w:t>168.987</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817.632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734.431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248.030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174.908 </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60"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810.689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656.859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262.070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60"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836.154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730.607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rPr>
                <w:color w:val="FF0000"/>
              </w:rPr>
            </w:pPr>
          </w:p>
        </w:tc>
        <w:tc>
          <w:tcPr>
            <w:tcW w:w="1260"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1990</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820.603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rPr>
                <w:color w:val="FF0000"/>
              </w:rPr>
            </w:pP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60" w:type="dxa"/>
            <w:tcBorders>
              <w:top w:val="nil"/>
              <w:left w:val="nil"/>
              <w:bottom w:val="nil"/>
              <w:right w:val="nil"/>
            </w:tcBorders>
            <w:shd w:val="clear" w:color="auto" w:fill="auto"/>
            <w:noWrap/>
            <w:vAlign w:val="bottom"/>
          </w:tcPr>
          <w:p w:rsidR="00D95B41" w:rsidRPr="00943DE2" w:rsidRDefault="00D95B41" w:rsidP="00D95B41">
            <w:pPr>
              <w:pStyle w:val="Paragrafi"/>
            </w:pPr>
          </w:p>
        </w:tc>
      </w:tr>
    </w:tbl>
    <w:p w:rsidR="00D95B41" w:rsidRDefault="00D95B41" w:rsidP="00D95B41">
      <w:pPr>
        <w:pStyle w:val="Paragrafi"/>
        <w:rPr>
          <w:b/>
        </w:rPr>
      </w:pPr>
    </w:p>
    <w:p w:rsidR="00D95B41" w:rsidRPr="00943DE2" w:rsidRDefault="00D95B41" w:rsidP="00D95B41">
      <w:pPr>
        <w:pStyle w:val="Paragrafi"/>
        <w:rPr>
          <w:b/>
        </w:rPr>
      </w:pPr>
      <w:r w:rsidRPr="00943DE2">
        <w:rPr>
          <w:b/>
        </w:rPr>
        <w:t>Fig.4</w:t>
      </w:r>
    </w:p>
    <w:p w:rsidR="00D95B41" w:rsidRPr="00943DE2" w:rsidRDefault="00D95B41" w:rsidP="00D95B41">
      <w:pPr>
        <w:pStyle w:val="Paragrafi"/>
        <w:rPr>
          <w:lang w:val="it-IT"/>
        </w:rPr>
      </w:pPr>
      <w:r w:rsidRPr="00943DE2">
        <w:rPr>
          <w:lang w:val="it-IT"/>
        </w:rPr>
        <w:tab/>
        <w:t>Llogaritjet per figuren 4. po paraqiten me poshte</w: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Viti kalendarik 1986</w:t>
      </w:r>
    </w:p>
    <w:p w:rsidR="00D95B41" w:rsidRPr="00943DE2" w:rsidRDefault="00D95B41" w:rsidP="00822B56">
      <w:pPr>
        <w:pStyle w:val="Tabele"/>
        <w:ind w:firstLine="720"/>
      </w:pPr>
      <w:r w:rsidRPr="00943DE2">
        <w:rPr>
          <w:position w:val="-10"/>
        </w:rPr>
        <w:object w:dxaOrig="7820" w:dyaOrig="320">
          <v:shape id="_x0000_i1068" type="#_x0000_t75" style="width:390.85pt;height:15.9pt" o:ole="">
            <v:imagedata r:id="rId77" o:title=""/>
          </v:shape>
          <o:OLEObject Type="Embed" ProgID="Equation.3" ShapeID="_x0000_i1068" DrawAspect="Content" ObjectID="_1614094548" r:id="rId78"/>
        </w:object>
      </w:r>
    </w:p>
    <w:p w:rsidR="00D95B41" w:rsidRPr="00943DE2" w:rsidRDefault="00D95B41" w:rsidP="00D95B41">
      <w:pPr>
        <w:pStyle w:val="Paragrafi"/>
      </w:pPr>
    </w:p>
    <w:p w:rsidR="00D95B41" w:rsidRPr="00943DE2" w:rsidRDefault="00D95B41" w:rsidP="00D95B41">
      <w:pPr>
        <w:pStyle w:val="Paragrafi"/>
        <w:rPr>
          <w:lang w:val="it-IT"/>
        </w:rPr>
      </w:pPr>
      <w:r w:rsidRPr="00943DE2">
        <w:rPr>
          <w:lang w:val="it-IT"/>
        </w:rPr>
        <w:t>Viti kalendarik 1987</w:t>
      </w:r>
    </w:p>
    <w:p w:rsidR="00D95B41" w:rsidRPr="00943DE2" w:rsidRDefault="00D95B41" w:rsidP="00822B56">
      <w:pPr>
        <w:pStyle w:val="Tabele"/>
        <w:ind w:firstLine="720"/>
      </w:pPr>
      <w:r w:rsidRPr="00943DE2">
        <w:rPr>
          <w:position w:val="-10"/>
        </w:rPr>
        <w:object w:dxaOrig="6520" w:dyaOrig="320">
          <v:shape id="_x0000_i1069" type="#_x0000_t75" style="width:326.35pt;height:15.9pt" o:ole="">
            <v:imagedata r:id="rId79" o:title=""/>
          </v:shape>
          <o:OLEObject Type="Embed" ProgID="Equation.3" ShapeID="_x0000_i1069" DrawAspect="Content" ObjectID="_1614094549" r:id="rId80"/>
        </w:object>
      </w:r>
    </w:p>
    <w:p w:rsidR="00D95B41" w:rsidRPr="00943DE2" w:rsidRDefault="00D95B41" w:rsidP="00822B56">
      <w:pPr>
        <w:pStyle w:val="Tabele"/>
        <w:ind w:firstLine="720"/>
        <w:rPr>
          <w:lang w:val="it-IT"/>
        </w:rPr>
      </w:pPr>
      <w:r w:rsidRPr="00943DE2">
        <w:rPr>
          <w:position w:val="-10"/>
        </w:rPr>
        <w:object w:dxaOrig="6520" w:dyaOrig="320">
          <v:shape id="_x0000_i1070" type="#_x0000_t75" style="width:326.35pt;height:15.9pt" o:ole="">
            <v:imagedata r:id="rId81" o:title=""/>
          </v:shape>
          <o:OLEObject Type="Embed" ProgID="Equation.3" ShapeID="_x0000_i1070" DrawAspect="Content" ObjectID="_1614094550" r:id="rId82"/>
        </w:object>
      </w:r>
    </w:p>
    <w:p w:rsidR="00D95B41" w:rsidRPr="00943DE2" w:rsidRDefault="00D95B41" w:rsidP="00D95B41">
      <w:pPr>
        <w:pStyle w:val="Paragrafi"/>
      </w:pPr>
    </w:p>
    <w:p w:rsidR="00D95B41" w:rsidRPr="00943DE2" w:rsidRDefault="00D95B41" w:rsidP="00D95B41">
      <w:pPr>
        <w:pStyle w:val="Paragrafi"/>
        <w:rPr>
          <w:lang w:val="it-IT"/>
        </w:rPr>
      </w:pPr>
      <w:r w:rsidRPr="00943DE2">
        <w:rPr>
          <w:lang w:val="it-IT"/>
        </w:rPr>
        <w:t>Viti kalendarik 1988</w:t>
      </w:r>
    </w:p>
    <w:p w:rsidR="00D95B41" w:rsidRPr="00943DE2" w:rsidRDefault="00D95B41" w:rsidP="00822B56">
      <w:pPr>
        <w:pStyle w:val="Tabele"/>
        <w:ind w:firstLine="720"/>
      </w:pPr>
      <w:r w:rsidRPr="00943DE2">
        <w:rPr>
          <w:position w:val="-10"/>
        </w:rPr>
        <w:object w:dxaOrig="5340" w:dyaOrig="320">
          <v:shape id="_x0000_i1071" type="#_x0000_t75" style="width:267.45pt;height:15.9pt" o:ole="">
            <v:imagedata r:id="rId83" o:title=""/>
          </v:shape>
          <o:OLEObject Type="Embed" ProgID="Equation.3" ShapeID="_x0000_i1071" DrawAspect="Content" ObjectID="_1614094551" r:id="rId84"/>
        </w:object>
      </w:r>
    </w:p>
    <w:p w:rsidR="00D95B41" w:rsidRPr="00943DE2" w:rsidRDefault="00D95B41" w:rsidP="00822B56">
      <w:pPr>
        <w:pStyle w:val="Tabele"/>
        <w:ind w:firstLine="720"/>
      </w:pPr>
      <w:r w:rsidRPr="00943DE2">
        <w:rPr>
          <w:position w:val="-10"/>
        </w:rPr>
        <w:object w:dxaOrig="5340" w:dyaOrig="320">
          <v:shape id="_x0000_i1072" type="#_x0000_t75" style="width:267.45pt;height:15.9pt" o:ole="">
            <v:imagedata r:id="rId85" o:title=""/>
          </v:shape>
          <o:OLEObject Type="Embed" ProgID="Equation.3" ShapeID="_x0000_i1072" DrawAspect="Content" ObjectID="_1614094552" r:id="rId86"/>
        </w:object>
      </w:r>
    </w:p>
    <w:p w:rsidR="00D95B41" w:rsidRPr="00943DE2" w:rsidRDefault="00D95B41" w:rsidP="00822B56">
      <w:pPr>
        <w:pStyle w:val="Tabele"/>
        <w:ind w:firstLine="720"/>
      </w:pPr>
      <w:r w:rsidRPr="00943DE2">
        <w:rPr>
          <w:position w:val="-10"/>
        </w:rPr>
        <w:object w:dxaOrig="5340" w:dyaOrig="320">
          <v:shape id="_x0000_i1073" type="#_x0000_t75" style="width:267.45pt;height:15.9pt" o:ole="">
            <v:imagedata r:id="rId87" o:title=""/>
          </v:shape>
          <o:OLEObject Type="Embed" ProgID="Equation.3" ShapeID="_x0000_i1073" DrawAspect="Content" ObjectID="_1614094553" r:id="rId88"/>
        </w:object>
      </w:r>
    </w:p>
    <w:p w:rsidR="00D95B41" w:rsidRPr="00943DE2" w:rsidRDefault="00D95B41" w:rsidP="00D95B41">
      <w:pPr>
        <w:pStyle w:val="Paragrafi"/>
      </w:pPr>
    </w:p>
    <w:p w:rsidR="00D95B41" w:rsidRPr="00943DE2" w:rsidRDefault="00D95B41" w:rsidP="00D95B41">
      <w:pPr>
        <w:pStyle w:val="Paragrafi"/>
        <w:rPr>
          <w:lang w:val="it-IT"/>
        </w:rPr>
      </w:pPr>
      <w:r w:rsidRPr="00943DE2">
        <w:rPr>
          <w:lang w:val="it-IT"/>
        </w:rPr>
        <w:t>Viti kalendarik 1989</w:t>
      </w:r>
    </w:p>
    <w:p w:rsidR="00D95B41" w:rsidRPr="00943DE2" w:rsidRDefault="00D95B41" w:rsidP="00822B56">
      <w:pPr>
        <w:pStyle w:val="Tabele"/>
        <w:ind w:firstLine="720"/>
      </w:pPr>
      <w:r w:rsidRPr="00943DE2">
        <w:rPr>
          <w:position w:val="-10"/>
        </w:rPr>
        <w:object w:dxaOrig="4140" w:dyaOrig="320">
          <v:shape id="_x0000_i1074" type="#_x0000_t75" style="width:206.65pt;height:15.9pt" o:ole="">
            <v:imagedata r:id="rId89" o:title=""/>
          </v:shape>
          <o:OLEObject Type="Embed" ProgID="Equation.3" ShapeID="_x0000_i1074" DrawAspect="Content" ObjectID="_1614094554" r:id="rId90"/>
        </w:object>
      </w:r>
    </w:p>
    <w:p w:rsidR="00D95B41" w:rsidRPr="00943DE2" w:rsidRDefault="00D95B41" w:rsidP="00822B56">
      <w:pPr>
        <w:pStyle w:val="Tabele"/>
        <w:ind w:firstLine="720"/>
      </w:pPr>
      <w:r w:rsidRPr="00943DE2">
        <w:rPr>
          <w:position w:val="-10"/>
        </w:rPr>
        <w:object w:dxaOrig="4180" w:dyaOrig="320">
          <v:shape id="_x0000_i1075" type="#_x0000_t75" style="width:209.45pt;height:15.9pt" o:ole="">
            <v:imagedata r:id="rId91" o:title=""/>
          </v:shape>
          <o:OLEObject Type="Embed" ProgID="Equation.3" ShapeID="_x0000_i1075" DrawAspect="Content" ObjectID="_1614094555" r:id="rId92"/>
        </w:object>
      </w:r>
    </w:p>
    <w:p w:rsidR="00D95B41" w:rsidRPr="00943DE2" w:rsidRDefault="00D95B41" w:rsidP="00822B56">
      <w:pPr>
        <w:pStyle w:val="Tabele"/>
        <w:ind w:firstLine="720"/>
      </w:pPr>
      <w:r w:rsidRPr="00943DE2">
        <w:rPr>
          <w:position w:val="-10"/>
        </w:rPr>
        <w:object w:dxaOrig="4200" w:dyaOrig="320">
          <v:shape id="_x0000_i1076" type="#_x0000_t75" style="width:210.4pt;height:15.9pt" o:ole="">
            <v:imagedata r:id="rId93" o:title=""/>
          </v:shape>
          <o:OLEObject Type="Embed" ProgID="Equation.3" ShapeID="_x0000_i1076" DrawAspect="Content" ObjectID="_1614094556" r:id="rId94"/>
        </w:object>
      </w:r>
    </w:p>
    <w:p w:rsidR="00D95B41" w:rsidRPr="00943DE2" w:rsidRDefault="00D95B41" w:rsidP="00822B56">
      <w:pPr>
        <w:pStyle w:val="Tabele"/>
        <w:ind w:firstLine="720"/>
      </w:pPr>
      <w:r w:rsidRPr="00943DE2">
        <w:rPr>
          <w:position w:val="-10"/>
        </w:rPr>
        <w:object w:dxaOrig="4180" w:dyaOrig="320">
          <v:shape id="_x0000_i1077" type="#_x0000_t75" style="width:209.45pt;height:15.9pt" o:ole="">
            <v:imagedata r:id="rId95" o:title=""/>
          </v:shape>
          <o:OLEObject Type="Embed" ProgID="Equation.3" ShapeID="_x0000_i1077" DrawAspect="Content" ObjectID="_1614094557" r:id="rId96"/>
        </w:object>
      </w:r>
    </w:p>
    <w:p w:rsidR="00D95B41" w:rsidRPr="00943DE2" w:rsidRDefault="00D95B41" w:rsidP="00D95B41">
      <w:pPr>
        <w:pStyle w:val="Paragrafi"/>
      </w:pPr>
    </w:p>
    <w:p w:rsidR="00D95B41" w:rsidRPr="00943DE2" w:rsidRDefault="00D95B41" w:rsidP="00D95B41">
      <w:pPr>
        <w:pStyle w:val="Paragrafi"/>
        <w:rPr>
          <w:lang w:val="it-IT"/>
        </w:rPr>
      </w:pPr>
      <w:r w:rsidRPr="00943DE2">
        <w:rPr>
          <w:lang w:val="it-IT"/>
        </w:rPr>
        <w:t>Viti kalendarik 1990</w:t>
      </w:r>
    </w:p>
    <w:p w:rsidR="00D95B41" w:rsidRPr="00943DE2" w:rsidRDefault="00D95B41" w:rsidP="00260B05">
      <w:pPr>
        <w:pStyle w:val="Tabele"/>
        <w:ind w:firstLine="720"/>
      </w:pPr>
      <w:r w:rsidRPr="00943DE2">
        <w:rPr>
          <w:position w:val="-10"/>
        </w:rPr>
        <w:object w:dxaOrig="2799" w:dyaOrig="320">
          <v:shape id="_x0000_i1078" type="#_x0000_t75" style="width:140.25pt;height:15.9pt" o:ole="">
            <v:imagedata r:id="rId97" o:title=""/>
          </v:shape>
          <o:OLEObject Type="Embed" ProgID="Equation.3" ShapeID="_x0000_i1078" DrawAspect="Content" ObjectID="_1614094558" r:id="rId98"/>
        </w:object>
      </w:r>
    </w:p>
    <w:p w:rsidR="00D95B41" w:rsidRPr="00943DE2" w:rsidRDefault="00D95B41" w:rsidP="00260B05">
      <w:pPr>
        <w:pStyle w:val="Tabele"/>
        <w:ind w:firstLine="720"/>
      </w:pPr>
      <w:r w:rsidRPr="00943DE2">
        <w:rPr>
          <w:position w:val="-10"/>
        </w:rPr>
        <w:object w:dxaOrig="3000" w:dyaOrig="320">
          <v:shape id="_x0000_i1079" type="#_x0000_t75" style="width:149.6pt;height:15.9pt" o:ole="">
            <v:imagedata r:id="rId99" o:title=""/>
          </v:shape>
          <o:OLEObject Type="Embed" ProgID="Equation.3" ShapeID="_x0000_i1079" DrawAspect="Content" ObjectID="_1614094559" r:id="rId100"/>
        </w:object>
      </w:r>
    </w:p>
    <w:p w:rsidR="00D95B41" w:rsidRPr="00943DE2" w:rsidRDefault="00D95B41" w:rsidP="00260B05">
      <w:pPr>
        <w:pStyle w:val="Tabele"/>
        <w:ind w:firstLine="720"/>
      </w:pPr>
      <w:r w:rsidRPr="00943DE2">
        <w:rPr>
          <w:position w:val="-10"/>
        </w:rPr>
        <w:object w:dxaOrig="3040" w:dyaOrig="320">
          <v:shape id="_x0000_i1080" type="#_x0000_t75" style="width:152.4pt;height:15.9pt" o:ole="">
            <v:imagedata r:id="rId101" o:title=""/>
          </v:shape>
          <o:OLEObject Type="Embed" ProgID="Equation.3" ShapeID="_x0000_i1080" DrawAspect="Content" ObjectID="_1614094560" r:id="rId102"/>
        </w:object>
      </w:r>
    </w:p>
    <w:p w:rsidR="00D95B41" w:rsidRPr="00943DE2" w:rsidRDefault="00D95B41" w:rsidP="00260B05">
      <w:pPr>
        <w:pStyle w:val="Tabele"/>
        <w:ind w:firstLine="720"/>
      </w:pPr>
      <w:r w:rsidRPr="00943DE2">
        <w:rPr>
          <w:position w:val="-10"/>
        </w:rPr>
        <w:object w:dxaOrig="3040" w:dyaOrig="320">
          <v:shape id="_x0000_i1081" type="#_x0000_t75" style="width:152.4pt;height:15.9pt" o:ole="">
            <v:imagedata r:id="rId103" o:title=""/>
          </v:shape>
          <o:OLEObject Type="Embed" ProgID="Equation.3" ShapeID="_x0000_i1081" DrawAspect="Content" ObjectID="_1614094561" r:id="rId104"/>
        </w:object>
      </w:r>
    </w:p>
    <w:p w:rsidR="00D95B41" w:rsidRPr="00943DE2" w:rsidRDefault="00D95B41" w:rsidP="00260B05">
      <w:pPr>
        <w:pStyle w:val="Tabele"/>
        <w:ind w:firstLine="720"/>
        <w:rPr>
          <w:lang w:val="it-IT"/>
        </w:rPr>
      </w:pPr>
      <w:r w:rsidRPr="00943DE2">
        <w:rPr>
          <w:position w:val="-10"/>
        </w:rPr>
        <w:object w:dxaOrig="3019" w:dyaOrig="320">
          <v:shape id="_x0000_i1082" type="#_x0000_t75" style="width:150.55pt;height:15.9pt" o:ole="">
            <v:imagedata r:id="rId105" o:title=""/>
          </v:shape>
          <o:OLEObject Type="Embed" ProgID="Equation.3" ShapeID="_x0000_i1082" DrawAspect="Content" ObjectID="_1614094562" r:id="rId106"/>
        </w:object>
      </w:r>
    </w:p>
    <w:p w:rsidR="00D95B41" w:rsidRPr="00943DE2" w:rsidRDefault="00D95B41" w:rsidP="00D95B41">
      <w:pPr>
        <w:pStyle w:val="Paragrafi"/>
        <w:rPr>
          <w:lang w:val="it-IT"/>
        </w:rPr>
      </w:pPr>
      <w:r w:rsidRPr="00943DE2">
        <w:rPr>
          <w:lang w:val="it-IT"/>
        </w:rPr>
        <w:t>Te kihet parasysh qe vitet kalendarike iu korrespondojne diagonaleve te paraqitjes ne forme trekendeshi. Keshtu, p.sh pagesat e bera ne vitin zhvillimit 2 per demet e ndodhura ne vitin e aksidentit 1986, pagesat e bera ne vitin e zhvillimit 1 per demet e ndodhura ne vitin e aksidentin 1987,dhe pagesat e bera ne vitin e zhvillimit 0 per demet e ndodhura ne vitin e aksidentit 1988, i korrespondojne te gjitha vitit kalendarik 1988, me fjale te tjera jane deme te paguara ne vitin 1988.</w:t>
      </w:r>
    </w:p>
    <w:p w:rsidR="00D95B41" w:rsidRPr="00943DE2" w:rsidRDefault="00D95B41" w:rsidP="00D95B41">
      <w:pPr>
        <w:pStyle w:val="Paragrafi"/>
        <w:rPr>
          <w:lang w:val="it-IT"/>
        </w:rPr>
      </w:pPr>
      <w:r w:rsidRPr="00943DE2">
        <w:rPr>
          <w:lang w:val="it-IT"/>
        </w:rPr>
        <w:t>Atehere pagesat kumulative, (d.m.th pagesat totale deri ne dhe duke perfishire vitin aktual te zhvillimit ) jane paraqitur ne tabelen e meposhteme:</w:t>
      </w:r>
    </w:p>
    <w:p w:rsidR="00D95B41" w:rsidRPr="00943DE2" w:rsidRDefault="00D95B41" w:rsidP="00D95B41">
      <w:pPr>
        <w:pStyle w:val="Paragrafi"/>
        <w:rPr>
          <w:lang w:val="it-IT"/>
        </w:rPr>
      </w:pPr>
    </w:p>
    <w:tbl>
      <w:tblPr>
        <w:tblW w:w="9452" w:type="dxa"/>
        <w:tblInd w:w="108" w:type="dxa"/>
        <w:tblLook w:val="0000" w:firstRow="0" w:lastRow="0" w:firstColumn="0" w:lastColumn="0" w:noHBand="0" w:noVBand="0"/>
      </w:tblPr>
      <w:tblGrid>
        <w:gridCol w:w="1800"/>
        <w:gridCol w:w="1364"/>
        <w:gridCol w:w="1272"/>
        <w:gridCol w:w="1272"/>
        <w:gridCol w:w="1272"/>
        <w:gridCol w:w="1212"/>
        <w:gridCol w:w="1260"/>
      </w:tblGrid>
      <w:tr w:rsidR="00D95B41" w:rsidRPr="00943DE2">
        <w:trPr>
          <w:trHeight w:val="345"/>
        </w:trPr>
        <w:tc>
          <w:tcPr>
            <w:tcW w:w="1800" w:type="dxa"/>
            <w:vMerge w:val="restart"/>
            <w:tcBorders>
              <w:top w:val="single" w:sz="4" w:space="0" w:color="auto"/>
              <w:left w:val="nil"/>
              <w:right w:val="nil"/>
            </w:tcBorders>
            <w:shd w:val="clear" w:color="auto" w:fill="auto"/>
            <w:vAlign w:val="center"/>
          </w:tcPr>
          <w:p w:rsidR="00D95B41" w:rsidRPr="00943DE2" w:rsidRDefault="00D95B41" w:rsidP="00D95B41">
            <w:pPr>
              <w:pStyle w:val="Tabele"/>
            </w:pPr>
            <w:r w:rsidRPr="00943DE2">
              <w:t>Viti i Aksidentit</w:t>
            </w:r>
          </w:p>
        </w:tc>
        <w:tc>
          <w:tcPr>
            <w:tcW w:w="7652" w:type="dxa"/>
            <w:gridSpan w:val="6"/>
            <w:tcBorders>
              <w:top w:val="single" w:sz="4" w:space="0" w:color="auto"/>
              <w:left w:val="nil"/>
              <w:bottom w:val="nil"/>
              <w:right w:val="nil"/>
            </w:tcBorders>
            <w:shd w:val="clear" w:color="auto" w:fill="auto"/>
            <w:vAlign w:val="center"/>
          </w:tcPr>
          <w:p w:rsidR="00D95B41" w:rsidRPr="00943DE2" w:rsidRDefault="00D95B41" w:rsidP="00D95B41">
            <w:pPr>
              <w:pStyle w:val="Tabele"/>
              <w:rPr>
                <w:lang w:val="it-IT"/>
              </w:rPr>
            </w:pPr>
            <w:r w:rsidRPr="00943DE2">
              <w:rPr>
                <w:lang w:val="it-IT"/>
              </w:rPr>
              <w:t>Pagesat totale te demeve (ne cmimet e dhjetorit 1990) deri ne dhe duke perfshire vitin e zhvillimit</w:t>
            </w:r>
          </w:p>
        </w:tc>
      </w:tr>
      <w:tr w:rsidR="00D95B41" w:rsidRPr="00943DE2">
        <w:trPr>
          <w:trHeight w:val="285"/>
        </w:trPr>
        <w:tc>
          <w:tcPr>
            <w:tcW w:w="1800" w:type="dxa"/>
            <w:vMerge/>
            <w:tcBorders>
              <w:left w:val="nil"/>
              <w:bottom w:val="single" w:sz="4" w:space="0" w:color="auto"/>
              <w:right w:val="nil"/>
            </w:tcBorders>
            <w:shd w:val="clear" w:color="auto" w:fill="auto"/>
            <w:noWrap/>
            <w:vAlign w:val="bottom"/>
          </w:tcPr>
          <w:p w:rsidR="00D95B41" w:rsidRPr="00943DE2" w:rsidRDefault="00D95B41" w:rsidP="00D95B41">
            <w:pPr>
              <w:pStyle w:val="Tabele"/>
              <w:rPr>
                <w:lang w:val="it-IT"/>
              </w:rPr>
            </w:pP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4</w:t>
            </w:r>
          </w:p>
        </w:tc>
        <w:tc>
          <w:tcPr>
            <w:tcW w:w="126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rPr>
                <w:rFonts w:cs="Arial"/>
              </w:rPr>
            </w:pPr>
            <w:r w:rsidRPr="00943DE2">
              <w:rPr>
                <w:rFonts w:cs="Arial"/>
              </w:rPr>
              <w:object w:dxaOrig="300" w:dyaOrig="220">
                <v:shape id="_x0000_s1029" type="#_x0000_t75" style="position:absolute;margin-left:12.5pt;margin-top:.75pt;width:21pt;height:9.6pt;z-index:251657216;mso-position-horizontal-relative:text;mso-position-vertical-relative:text">
                  <v:imagedata r:id="rId107" o:title=""/>
                </v:shape>
                <o:OLEObject Type="Embed" ProgID="Equation.3" ShapeID="_x0000_s1029" DrawAspect="Content" ObjectID="_1614094693" r:id="rId108"/>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1.067.705 </w: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r w:rsidRPr="00943DE2">
              <w:t xml:space="preserve">1.893.844 </w: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r w:rsidRPr="00943DE2">
              <w:t xml:space="preserve">2.246.872 </w:t>
            </w:r>
          </w:p>
        </w:tc>
        <w:tc>
          <w:tcPr>
            <w:tcW w:w="1272" w:type="dxa"/>
            <w:tcBorders>
              <w:top w:val="single" w:sz="4" w:space="0" w:color="auto"/>
              <w:left w:val="nil"/>
              <w:right w:val="nil"/>
            </w:tcBorders>
            <w:shd w:val="clear" w:color="auto" w:fill="auto"/>
            <w:noWrap/>
            <w:vAlign w:val="bottom"/>
          </w:tcPr>
          <w:p w:rsidR="00D95B41" w:rsidRPr="00943DE2" w:rsidRDefault="00D95B41" w:rsidP="00D95B41">
            <w:pPr>
              <w:pStyle w:val="Tabele"/>
            </w:pPr>
            <w:r w:rsidRPr="00943DE2">
              <w:t xml:space="preserve">2.419.257 </w:t>
            </w:r>
          </w:p>
        </w:tc>
        <w:tc>
          <w:tcPr>
            <w:tcW w:w="1212"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pPr>
            <w:r w:rsidRPr="00943DE2">
              <w:t xml:space="preserve">2.479.660 </w:t>
            </w:r>
          </w:p>
        </w:tc>
        <w:tc>
          <w:tcPr>
            <w:tcW w:w="1260"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rPr>
                <w:rFonts w:cs="Arial"/>
              </w:rPr>
            </w:pPr>
            <w:r w:rsidRPr="00943DE2">
              <w:t>2.648.647</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817.632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1.552.063 </w:t>
            </w:r>
          </w:p>
        </w:tc>
        <w:tc>
          <w:tcPr>
            <w:tcW w:w="1272" w:type="dxa"/>
            <w:tcBorders>
              <w:top w:val="nil"/>
              <w:left w:val="nil"/>
              <w:right w:val="nil"/>
            </w:tcBorders>
            <w:shd w:val="clear" w:color="auto" w:fill="auto"/>
            <w:noWrap/>
            <w:vAlign w:val="bottom"/>
          </w:tcPr>
          <w:p w:rsidR="00D95B41" w:rsidRPr="00943DE2" w:rsidRDefault="00D95B41" w:rsidP="00D95B41">
            <w:pPr>
              <w:pStyle w:val="Tabele"/>
            </w:pPr>
            <w:r w:rsidRPr="00943DE2">
              <w:t xml:space="preserve">1.800.093 </w:t>
            </w:r>
          </w:p>
        </w:tc>
        <w:tc>
          <w:tcPr>
            <w:tcW w:w="1272" w:type="dxa"/>
            <w:tcBorders>
              <w:top w:val="nil"/>
              <w:left w:val="nil"/>
              <w:bottom w:val="single" w:sz="4" w:space="0" w:color="auto"/>
              <w:right w:val="single" w:sz="4" w:space="0" w:color="auto"/>
            </w:tcBorders>
            <w:shd w:val="clear" w:color="auto" w:fill="auto"/>
            <w:noWrap/>
            <w:vAlign w:val="bottom"/>
          </w:tcPr>
          <w:p w:rsidR="00D95B41" w:rsidRPr="00943DE2" w:rsidRDefault="00D95B41" w:rsidP="00D95B41">
            <w:pPr>
              <w:pStyle w:val="Tabele"/>
            </w:pPr>
            <w:r w:rsidRPr="00943DE2">
              <w:t xml:space="preserve">1.975.001 </w:t>
            </w:r>
          </w:p>
        </w:tc>
        <w:tc>
          <w:tcPr>
            <w:tcW w:w="1212" w:type="dxa"/>
            <w:tcBorders>
              <w:top w:val="single" w:sz="4" w:space="0" w:color="auto"/>
              <w:left w:val="single" w:sz="4" w:space="0" w:color="auto"/>
              <w:right w:val="nil"/>
            </w:tcBorders>
            <w:shd w:val="clear" w:color="auto" w:fill="auto"/>
            <w:noWrap/>
            <w:vAlign w:val="bottom"/>
          </w:tcPr>
          <w:p w:rsidR="00D95B41" w:rsidRPr="00943DE2" w:rsidRDefault="00D95B41" w:rsidP="00D95B41">
            <w:pPr>
              <w:pStyle w:val="Tabele"/>
            </w:pPr>
            <w:r w:rsidRPr="00943DE2">
              <w:t xml:space="preserve">2.024.376 </w:t>
            </w:r>
          </w:p>
        </w:tc>
        <w:tc>
          <w:tcPr>
            <w:tcW w:w="1260"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r w:rsidRPr="00943DE2">
              <w:t xml:space="preserve">2.162.034 </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810.689 </w:t>
            </w:r>
          </w:p>
        </w:tc>
        <w:tc>
          <w:tcPr>
            <w:tcW w:w="1272" w:type="dxa"/>
            <w:tcBorders>
              <w:top w:val="nil"/>
              <w:left w:val="nil"/>
              <w:right w:val="nil"/>
            </w:tcBorders>
            <w:shd w:val="clear" w:color="auto" w:fill="auto"/>
            <w:noWrap/>
            <w:vAlign w:val="bottom"/>
          </w:tcPr>
          <w:p w:rsidR="00D95B41" w:rsidRPr="00943DE2" w:rsidRDefault="00D95B41" w:rsidP="00D95B41">
            <w:pPr>
              <w:pStyle w:val="Tabele"/>
            </w:pPr>
            <w:r w:rsidRPr="00943DE2">
              <w:t xml:space="preserve">1.467.548 </w:t>
            </w:r>
          </w:p>
        </w:tc>
        <w:tc>
          <w:tcPr>
            <w:tcW w:w="1272" w:type="dxa"/>
            <w:tcBorders>
              <w:top w:val="nil"/>
              <w:left w:val="nil"/>
              <w:bottom w:val="single" w:sz="4" w:space="0" w:color="auto"/>
              <w:right w:val="single" w:sz="4" w:space="0" w:color="auto"/>
            </w:tcBorders>
            <w:shd w:val="clear" w:color="auto" w:fill="auto"/>
            <w:noWrap/>
            <w:vAlign w:val="bottom"/>
          </w:tcPr>
          <w:p w:rsidR="00D95B41" w:rsidRPr="00943DE2" w:rsidRDefault="00D95B41" w:rsidP="00D95B41">
            <w:pPr>
              <w:pStyle w:val="Tabele"/>
            </w:pPr>
            <w:r w:rsidRPr="00943DE2">
              <w:t xml:space="preserve">1.729.618 </w:t>
            </w:r>
          </w:p>
        </w:tc>
        <w:tc>
          <w:tcPr>
            <w:tcW w:w="1272" w:type="dxa"/>
            <w:tcBorders>
              <w:top w:val="single" w:sz="4" w:space="0" w:color="auto"/>
              <w:left w:val="single" w:sz="4" w:space="0" w:color="auto"/>
              <w:bottom w:val="nil"/>
              <w:right w:val="nil"/>
            </w:tcBorders>
            <w:shd w:val="clear" w:color="auto" w:fill="auto"/>
            <w:noWrap/>
            <w:vAlign w:val="bottom"/>
          </w:tcPr>
          <w:p w:rsidR="00D95B41" w:rsidRPr="00943DE2" w:rsidRDefault="00D95B41" w:rsidP="00D95B41">
            <w:pPr>
              <w:pStyle w:val="Tabele"/>
            </w:pPr>
            <w:r w:rsidRPr="00943DE2">
              <w:t xml:space="preserve">1.878.365 </w:t>
            </w:r>
          </w:p>
        </w:tc>
        <w:tc>
          <w:tcPr>
            <w:tcW w:w="1212" w:type="dxa"/>
            <w:tcBorders>
              <w:left w:val="nil"/>
              <w:bottom w:val="nil"/>
              <w:right w:val="nil"/>
            </w:tcBorders>
            <w:shd w:val="clear" w:color="auto" w:fill="auto"/>
            <w:noWrap/>
            <w:vAlign w:val="bottom"/>
          </w:tcPr>
          <w:p w:rsidR="00D95B41" w:rsidRPr="00943DE2" w:rsidRDefault="00D95B41" w:rsidP="00D95B41">
            <w:pPr>
              <w:pStyle w:val="Tabele"/>
            </w:pPr>
            <w:r w:rsidRPr="00943DE2">
              <w:t xml:space="preserve">1.925.324 </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2.056.246 </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1989</w:t>
            </w:r>
          </w:p>
        </w:tc>
        <w:tc>
          <w:tcPr>
            <w:tcW w:w="1364" w:type="dxa"/>
            <w:tcBorders>
              <w:top w:val="nil"/>
              <w:left w:val="nil"/>
              <w:right w:val="nil"/>
            </w:tcBorders>
            <w:shd w:val="clear" w:color="auto" w:fill="auto"/>
            <w:noWrap/>
            <w:vAlign w:val="bottom"/>
          </w:tcPr>
          <w:p w:rsidR="00D95B41" w:rsidRPr="00943DE2" w:rsidRDefault="00D95B41" w:rsidP="00D95B41">
            <w:pPr>
              <w:pStyle w:val="Tabele"/>
            </w:pPr>
            <w:r w:rsidRPr="00943DE2">
              <w:t xml:space="preserve">836.154 </w:t>
            </w:r>
          </w:p>
        </w:tc>
        <w:tc>
          <w:tcPr>
            <w:tcW w:w="1272" w:type="dxa"/>
            <w:tcBorders>
              <w:top w:val="nil"/>
              <w:left w:val="nil"/>
              <w:bottom w:val="single" w:sz="4" w:space="0" w:color="auto"/>
              <w:right w:val="single" w:sz="4" w:space="0" w:color="auto"/>
            </w:tcBorders>
            <w:shd w:val="clear" w:color="auto" w:fill="auto"/>
            <w:noWrap/>
            <w:vAlign w:val="bottom"/>
          </w:tcPr>
          <w:p w:rsidR="00D95B41" w:rsidRPr="00943DE2" w:rsidRDefault="00D95B41" w:rsidP="00D95B41">
            <w:pPr>
              <w:pStyle w:val="Tabele"/>
            </w:pPr>
            <w:r w:rsidRPr="00943DE2">
              <w:t xml:space="preserve">1.566.761 </w:t>
            </w:r>
          </w:p>
        </w:tc>
        <w:tc>
          <w:tcPr>
            <w:tcW w:w="1272" w:type="dxa"/>
            <w:tcBorders>
              <w:top w:val="single" w:sz="4" w:space="0" w:color="auto"/>
              <w:left w:val="single" w:sz="4" w:space="0" w:color="auto"/>
              <w:bottom w:val="nil"/>
              <w:right w:val="nil"/>
            </w:tcBorders>
            <w:shd w:val="clear" w:color="auto" w:fill="auto"/>
            <w:noWrap/>
            <w:vAlign w:val="bottom"/>
          </w:tcPr>
          <w:p w:rsidR="00D95B41" w:rsidRPr="00943DE2" w:rsidRDefault="00D95B41" w:rsidP="00D95B41">
            <w:pPr>
              <w:pStyle w:val="Tabele"/>
            </w:pPr>
            <w:r w:rsidRPr="00943DE2">
              <w:t xml:space="preserve">1.842.511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2.000.967 </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2.050.991 </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2.190.458 </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1990</w:t>
            </w:r>
          </w:p>
        </w:tc>
        <w:tc>
          <w:tcPr>
            <w:tcW w:w="1364" w:type="dxa"/>
            <w:tcBorders>
              <w:top w:val="nil"/>
              <w:left w:val="nil"/>
              <w:right w:val="single" w:sz="4" w:space="0" w:color="auto"/>
            </w:tcBorders>
            <w:shd w:val="clear" w:color="auto" w:fill="auto"/>
            <w:noWrap/>
            <w:vAlign w:val="bottom"/>
          </w:tcPr>
          <w:p w:rsidR="00D95B41" w:rsidRPr="00943DE2" w:rsidRDefault="00D95B41" w:rsidP="00D95B41">
            <w:pPr>
              <w:pStyle w:val="Tabele"/>
            </w:pPr>
            <w:r w:rsidRPr="00943DE2">
              <w:t xml:space="preserve">820.603 </w:t>
            </w:r>
          </w:p>
        </w:tc>
        <w:tc>
          <w:tcPr>
            <w:tcW w:w="1272" w:type="dxa"/>
            <w:tcBorders>
              <w:top w:val="single" w:sz="4" w:space="0" w:color="auto"/>
              <w:left w:val="single" w:sz="4" w:space="0" w:color="auto"/>
              <w:bottom w:val="nil"/>
              <w:right w:val="nil"/>
            </w:tcBorders>
            <w:shd w:val="clear" w:color="auto" w:fill="auto"/>
            <w:noWrap/>
            <w:vAlign w:val="bottom"/>
          </w:tcPr>
          <w:p w:rsidR="00D95B41" w:rsidRPr="00943DE2" w:rsidRDefault="00D95B41" w:rsidP="00D95B41">
            <w:pPr>
              <w:pStyle w:val="Tabele"/>
            </w:pPr>
            <w:r w:rsidRPr="00943DE2">
              <w:t xml:space="preserve">1.505.807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rPr>
                <w:lang w:val="it-IT"/>
              </w:rPr>
            </w:pPr>
            <w:r w:rsidRPr="00943DE2">
              <w:rPr>
                <w:lang w:val="it-IT"/>
              </w:rPr>
              <w:t xml:space="preserve">1.770.829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rPr>
                <w:lang w:val="it-IT"/>
              </w:rPr>
            </w:pPr>
            <w:r w:rsidRPr="00943DE2">
              <w:rPr>
                <w:lang w:val="it-IT"/>
              </w:rPr>
              <w:t xml:space="preserve">1.923.120 </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rPr>
                <w:lang w:val="it-IT"/>
              </w:rPr>
            </w:pPr>
            <w:r w:rsidRPr="00943DE2">
              <w:rPr>
                <w:lang w:val="it-IT"/>
              </w:rPr>
              <w:t xml:space="preserve">1.971.198 </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rPr>
                <w:lang w:val="it-IT"/>
              </w:rPr>
            </w:pPr>
            <w:r w:rsidRPr="00943DE2">
              <w:rPr>
                <w:lang w:val="it-IT"/>
              </w:rPr>
              <w:t xml:space="preserve">2.105.239 </w:t>
            </w:r>
          </w:p>
        </w:tc>
      </w:tr>
    </w:tbl>
    <w:p w:rsidR="00D95B41" w:rsidRDefault="00D95B41" w:rsidP="00D95B41">
      <w:pPr>
        <w:pStyle w:val="Paragrafi"/>
        <w:rPr>
          <w:b/>
          <w:lang w:val="it-IT"/>
        </w:rPr>
      </w:pPr>
    </w:p>
    <w:p w:rsidR="00D95B41" w:rsidRPr="00943DE2" w:rsidRDefault="00D95B41" w:rsidP="00D95B41">
      <w:pPr>
        <w:pStyle w:val="Paragrafi"/>
        <w:rPr>
          <w:b/>
          <w:lang w:val="it-IT"/>
        </w:rPr>
      </w:pPr>
      <w:r w:rsidRPr="00943DE2">
        <w:rPr>
          <w:b/>
          <w:lang w:val="it-IT"/>
        </w:rPr>
        <w:t>Fig.5</w: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Si me pare llogarisim faktoret e zhvillimit:</w:t>
      </w:r>
    </w:p>
    <w:p w:rsidR="00D95B41" w:rsidRPr="00943DE2" w:rsidRDefault="00D95B41" w:rsidP="00D95B41">
      <w:pPr>
        <w:pStyle w:val="Paragrafi"/>
        <w:rPr>
          <w:lang w:val="it-IT"/>
        </w:rPr>
      </w:pPr>
    </w:p>
    <w:p w:rsidR="00D95B41" w:rsidRPr="00943DE2" w:rsidRDefault="00D95B41" w:rsidP="00260B05">
      <w:pPr>
        <w:pStyle w:val="Tabele"/>
        <w:ind w:firstLine="720"/>
      </w:pPr>
      <w:r w:rsidRPr="00943DE2">
        <w:rPr>
          <w:position w:val="-24"/>
        </w:rPr>
        <w:object w:dxaOrig="5940" w:dyaOrig="620">
          <v:shape id="_x0000_i1083" type="#_x0000_t75" style="width:297.35pt;height:30.85pt" o:ole="">
            <v:imagedata r:id="rId109" o:title=""/>
          </v:shape>
          <o:OLEObject Type="Embed" ProgID="Equation.3" ShapeID="_x0000_i1083" DrawAspect="Content" ObjectID="_1614094563" r:id="rId110"/>
        </w:object>
      </w:r>
    </w:p>
    <w:p w:rsidR="00D95B41" w:rsidRPr="00943DE2" w:rsidRDefault="00D95B41" w:rsidP="00260B05">
      <w:pPr>
        <w:pStyle w:val="Tabele"/>
        <w:ind w:firstLine="720"/>
      </w:pPr>
      <w:r w:rsidRPr="00943DE2">
        <w:rPr>
          <w:position w:val="-24"/>
        </w:rPr>
        <w:object w:dxaOrig="4780" w:dyaOrig="620">
          <v:shape id="_x0000_i1084" type="#_x0000_t75" style="width:239.4pt;height:30.85pt" o:ole="">
            <v:imagedata r:id="rId111" o:title=""/>
          </v:shape>
          <o:OLEObject Type="Embed" ProgID="Equation.3" ShapeID="_x0000_i1084" DrawAspect="Content" ObjectID="_1614094564" r:id="rId112"/>
        </w:object>
      </w:r>
    </w:p>
    <w:p w:rsidR="00D95B41" w:rsidRPr="00943DE2" w:rsidRDefault="00D95B41" w:rsidP="00260B05">
      <w:pPr>
        <w:pStyle w:val="Tabele"/>
        <w:ind w:firstLine="720"/>
      </w:pPr>
      <w:r w:rsidRPr="00943DE2">
        <w:rPr>
          <w:position w:val="-24"/>
        </w:rPr>
        <w:object w:dxaOrig="3660" w:dyaOrig="620">
          <v:shape id="_x0000_i1085" type="#_x0000_t75" style="width:183.25pt;height:30.85pt" o:ole="">
            <v:imagedata r:id="rId113" o:title=""/>
          </v:shape>
          <o:OLEObject Type="Embed" ProgID="Equation.3" ShapeID="_x0000_i1085" DrawAspect="Content" ObjectID="_1614094565" r:id="rId114"/>
        </w:object>
      </w:r>
    </w:p>
    <w:p w:rsidR="00D95B41" w:rsidRPr="00943DE2" w:rsidRDefault="00D95B41" w:rsidP="00260B05">
      <w:pPr>
        <w:pStyle w:val="Tabele"/>
        <w:ind w:firstLine="720"/>
      </w:pPr>
      <w:r w:rsidRPr="00943DE2">
        <w:rPr>
          <w:position w:val="-24"/>
        </w:rPr>
        <w:object w:dxaOrig="2520" w:dyaOrig="620">
          <v:shape id="_x0000_i1086" type="#_x0000_t75" style="width:126.25pt;height:30.85pt" o:ole="">
            <v:imagedata r:id="rId115" o:title=""/>
          </v:shape>
          <o:OLEObject Type="Embed" ProgID="Equation.3" ShapeID="_x0000_i1086" DrawAspect="Content" ObjectID="_1614094566" r:id="rId116"/>
        </w:object>
      </w:r>
    </w:p>
    <w:p w:rsidR="00D95B41" w:rsidRPr="00943DE2" w:rsidRDefault="00D95B41" w:rsidP="00260B05">
      <w:pPr>
        <w:pStyle w:val="Tabele"/>
        <w:ind w:firstLine="720"/>
      </w:pPr>
      <w:r w:rsidRPr="00943DE2">
        <w:rPr>
          <w:position w:val="-24"/>
        </w:rPr>
        <w:object w:dxaOrig="2560" w:dyaOrig="620">
          <v:shape id="_x0000_i1087" type="#_x0000_t75" style="width:128.1pt;height:30.85pt" o:ole="">
            <v:imagedata r:id="rId117" o:title=""/>
          </v:shape>
          <o:OLEObject Type="Embed" ProgID="Equation.3" ShapeID="_x0000_i1087" DrawAspect="Content" ObjectID="_1614094567" r:id="rId118"/>
        </w:object>
      </w:r>
    </w:p>
    <w:p w:rsidR="00D95B41" w:rsidRPr="00943DE2" w:rsidRDefault="00D95B41" w:rsidP="00260B05">
      <w:pPr>
        <w:pStyle w:val="Tabele"/>
        <w:ind w:firstLine="720"/>
        <w:rPr>
          <w:lang w:val="it-IT"/>
        </w:rPr>
      </w:pPr>
    </w:p>
    <w:p w:rsidR="00D95B41" w:rsidRPr="00943DE2" w:rsidRDefault="00D95B41" w:rsidP="00D95B41">
      <w:pPr>
        <w:pStyle w:val="Paragrafi"/>
      </w:pPr>
      <w:r w:rsidRPr="00943DE2">
        <w:tab/>
        <w:t>Tani ne mund te llogarisim vleresimet per demet nen vijen e thyer ne figuren 5. Keto do te jene vleresime per demet qe do te paguhen ne vitet 1991, 1992, 1993, 1994, 1995 si rezultat i demeve te ndodhura ne vitet 1987, 1988, 1990.</w:t>
      </w:r>
    </w:p>
    <w:p w:rsidR="00D95B41" w:rsidRPr="00943DE2" w:rsidRDefault="00D95B41" w:rsidP="00D95B41">
      <w:pPr>
        <w:pStyle w:val="Paragrafi"/>
      </w:pPr>
    </w:p>
    <w:p w:rsidR="00D95B41" w:rsidRPr="00943DE2" w:rsidRDefault="00D95B41" w:rsidP="00D95B41">
      <w:pPr>
        <w:pStyle w:val="Paragrafi"/>
      </w:pPr>
      <w:r w:rsidRPr="00943DE2">
        <w:t>Keshtu</w:t>
      </w:r>
    </w:p>
    <w:p w:rsidR="00D95B41" w:rsidRPr="00943DE2" w:rsidRDefault="00D95B41" w:rsidP="00260B05">
      <w:pPr>
        <w:pStyle w:val="Tabele"/>
        <w:ind w:firstLine="720"/>
        <w:rPr>
          <w:rFonts w:cs="Tahoma"/>
          <w:szCs w:val="22"/>
        </w:rPr>
      </w:pPr>
      <w:r w:rsidRPr="00943DE2">
        <w:rPr>
          <w:rFonts w:cs="Tahoma"/>
          <w:position w:val="-14"/>
          <w:szCs w:val="22"/>
        </w:rPr>
        <w:object w:dxaOrig="3240" w:dyaOrig="380">
          <v:shape id="_x0000_i1088" type="#_x0000_t75" style="width:161.75pt;height:18.7pt" o:ole="">
            <v:imagedata r:id="rId119" o:title=""/>
          </v:shape>
          <o:OLEObject Type="Embed" ProgID="Equation.3" ShapeID="_x0000_i1088" DrawAspect="Content" ObjectID="_1614094568" r:id="rId120"/>
        </w:object>
      </w:r>
    </w:p>
    <w:p w:rsidR="00D95B41" w:rsidRPr="00943DE2" w:rsidRDefault="00D95B41" w:rsidP="00260B05">
      <w:pPr>
        <w:pStyle w:val="Tabele"/>
        <w:ind w:firstLine="720"/>
        <w:rPr>
          <w:rFonts w:cs="Tahoma"/>
          <w:szCs w:val="22"/>
        </w:rPr>
      </w:pPr>
      <w:r w:rsidRPr="00943DE2">
        <w:rPr>
          <w:rFonts w:cs="Tahoma"/>
          <w:position w:val="-14"/>
          <w:szCs w:val="22"/>
        </w:rPr>
        <w:object w:dxaOrig="3519" w:dyaOrig="380">
          <v:shape id="_x0000_i1089" type="#_x0000_t75" style="width:175.8pt;height:18.7pt" o:ole="">
            <v:imagedata r:id="rId121" o:title=""/>
          </v:shape>
          <o:OLEObject Type="Embed" ProgID="Equation.3" ShapeID="_x0000_i1089" DrawAspect="Content" ObjectID="_1614094569" r:id="rId122"/>
        </w:object>
      </w:r>
    </w:p>
    <w:p w:rsidR="00D95B41" w:rsidRPr="00943DE2" w:rsidRDefault="00D95B41" w:rsidP="00260B05">
      <w:pPr>
        <w:pStyle w:val="Tabele"/>
        <w:ind w:firstLine="720"/>
        <w:rPr>
          <w:rFonts w:cs="Tahoma"/>
          <w:szCs w:val="22"/>
        </w:rPr>
      </w:pPr>
    </w:p>
    <w:p w:rsidR="00D95B41" w:rsidRPr="00943DE2" w:rsidRDefault="00D95B41" w:rsidP="00D95B41">
      <w:pPr>
        <w:pStyle w:val="Paragrafi"/>
        <w:rPr>
          <w:rFonts w:cs="Tahoma"/>
          <w:szCs w:val="22"/>
        </w:rPr>
      </w:pPr>
      <w:r w:rsidRPr="00943DE2">
        <w:rPr>
          <w:rFonts w:cs="Tahoma"/>
          <w:szCs w:val="22"/>
        </w:rPr>
        <w:t>Deri tani kemi rregulluar parashikimet e demeve duke marre parasysh inflacionin e se kaluares, I cili me fjale te tjera quhet inflacion i demeve.</w:t>
      </w:r>
    </w:p>
    <w:p w:rsidR="00D95B41" w:rsidRPr="00943DE2" w:rsidRDefault="00D95B41" w:rsidP="00D95B41">
      <w:pPr>
        <w:pStyle w:val="Paragrafi"/>
        <w:rPr>
          <w:rFonts w:cs="Tahoma"/>
          <w:szCs w:val="22"/>
        </w:rPr>
      </w:pPr>
      <w:r w:rsidRPr="00943DE2">
        <w:rPr>
          <w:rFonts w:cs="Tahoma"/>
          <w:szCs w:val="22"/>
        </w:rPr>
        <w:t>Tani duhet te bejme rregullimet e nevojshme per inflacionin ne te ardhmen.</w:t>
      </w:r>
    </w:p>
    <w:p w:rsidR="00D95B41" w:rsidRPr="00943DE2" w:rsidRDefault="00D95B41" w:rsidP="00D95B41">
      <w:pPr>
        <w:pStyle w:val="Paragrafi"/>
        <w:rPr>
          <w:rFonts w:cs="Tahoma"/>
          <w:szCs w:val="22"/>
        </w:rPr>
      </w:pPr>
      <w:r w:rsidRPr="00943DE2">
        <w:rPr>
          <w:rFonts w:cs="Tahoma"/>
          <w:szCs w:val="22"/>
        </w:rPr>
        <w:t>Le te ndajme pagesat totale (kumulative) ne figuren 5 ne pagesa sipas secilit vit zhvillimi, vetem per vleresimet e se ardhmes d.m.th. per shifrat nen vijen e thyer.</w:t>
      </w:r>
    </w:p>
    <w:p w:rsidR="00D95B41" w:rsidRPr="00943DE2" w:rsidRDefault="00D95B41" w:rsidP="00D95B41">
      <w:pPr>
        <w:pStyle w:val="Paragrafi"/>
        <w:rPr>
          <w:rFonts w:cs="Tahoma"/>
          <w:szCs w:val="22"/>
        </w:rPr>
      </w:pPr>
    </w:p>
    <w:tbl>
      <w:tblPr>
        <w:tblW w:w="9452" w:type="dxa"/>
        <w:tblInd w:w="108" w:type="dxa"/>
        <w:tblLook w:val="0000" w:firstRow="0" w:lastRow="0" w:firstColumn="0" w:lastColumn="0" w:noHBand="0" w:noVBand="0"/>
      </w:tblPr>
      <w:tblGrid>
        <w:gridCol w:w="1800"/>
        <w:gridCol w:w="1364"/>
        <w:gridCol w:w="1272"/>
        <w:gridCol w:w="1272"/>
        <w:gridCol w:w="1272"/>
        <w:gridCol w:w="1212"/>
        <w:gridCol w:w="1260"/>
      </w:tblGrid>
      <w:tr w:rsidR="00D95B41" w:rsidRPr="00943DE2">
        <w:trPr>
          <w:trHeight w:val="345"/>
        </w:trPr>
        <w:tc>
          <w:tcPr>
            <w:tcW w:w="1800" w:type="dxa"/>
            <w:tcBorders>
              <w:top w:val="single" w:sz="4" w:space="0" w:color="auto"/>
              <w:left w:val="nil"/>
              <w:bottom w:val="nil"/>
              <w:right w:val="nil"/>
            </w:tcBorders>
            <w:shd w:val="clear" w:color="auto" w:fill="auto"/>
            <w:vAlign w:val="center"/>
          </w:tcPr>
          <w:p w:rsidR="00D95B41" w:rsidRPr="00943DE2" w:rsidRDefault="00D95B41" w:rsidP="00D95B41">
            <w:pPr>
              <w:pStyle w:val="Tabele"/>
            </w:pPr>
            <w:r w:rsidRPr="00943DE2">
              <w:t>Viti i Aksidentit</w:t>
            </w:r>
          </w:p>
        </w:tc>
        <w:tc>
          <w:tcPr>
            <w:tcW w:w="6392"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Tabele"/>
            </w:pPr>
            <w:r w:rsidRPr="00943DE2">
              <w:t>Pagesat (Cmimet e dhjetorit 1990) ne vitin e zhvillimit</w:t>
            </w:r>
          </w:p>
        </w:tc>
        <w:tc>
          <w:tcPr>
            <w:tcW w:w="1260" w:type="dxa"/>
            <w:tcBorders>
              <w:top w:val="single" w:sz="4" w:space="0" w:color="auto"/>
              <w:left w:val="nil"/>
              <w:right w:val="nil"/>
            </w:tcBorders>
            <w:shd w:val="clear" w:color="auto" w:fill="auto"/>
            <w:vAlign w:val="center"/>
          </w:tcPr>
          <w:p w:rsidR="00D95B41" w:rsidRPr="00943DE2" w:rsidRDefault="00D95B41" w:rsidP="00D95B41">
            <w:pPr>
              <w:pStyle w:val="Tabele"/>
            </w:pPr>
            <w:r w:rsidRPr="00943DE2">
              <w:t> </w:t>
            </w:r>
          </w:p>
        </w:tc>
      </w:tr>
      <w:tr w:rsidR="00D95B41" w:rsidRPr="00943DE2">
        <w:trPr>
          <w:trHeight w:val="285"/>
        </w:trPr>
        <w:tc>
          <w:tcPr>
            <w:tcW w:w="180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 </w:t>
            </w: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4</w:t>
            </w:r>
          </w:p>
        </w:tc>
        <w:tc>
          <w:tcPr>
            <w:tcW w:w="126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rPr>
                <w:rFonts w:cs="Arial"/>
              </w:rPr>
            </w:pPr>
            <w:r w:rsidRPr="00943DE2">
              <w:rPr>
                <w:rFonts w:cs="Arial"/>
              </w:rPr>
              <w:t>5</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1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60"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rPr>
                <w:rFonts w:cs="Arial"/>
              </w:rPr>
            </w:pPr>
            <w:r w:rsidRPr="00943DE2">
              <w:t>168.987</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49.375 </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137.658 </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148.747 </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46.956 </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130.922 </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1989</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275.750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158.456 </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50.024 </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139.467 </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1990</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6845.204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265.022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152.291 </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48.078 </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134.041 </w:t>
            </w:r>
          </w:p>
        </w:tc>
      </w:tr>
    </w:tbl>
    <w:p w:rsidR="00D95B41" w:rsidRPr="00CF63E1" w:rsidRDefault="00D95B41" w:rsidP="00D95B41">
      <w:pPr>
        <w:pStyle w:val="Paragrafi"/>
      </w:pPr>
    </w:p>
    <w:p w:rsidR="00D95B41" w:rsidRPr="00943DE2" w:rsidRDefault="00D95B41" w:rsidP="00D95B41">
      <w:pPr>
        <w:pStyle w:val="Paragrafi"/>
        <w:rPr>
          <w:rFonts w:cs="Tahoma"/>
          <w:b/>
          <w:szCs w:val="22"/>
        </w:rPr>
      </w:pPr>
      <w:r w:rsidRPr="00943DE2">
        <w:rPr>
          <w:rFonts w:cs="Tahoma"/>
          <w:b/>
          <w:szCs w:val="22"/>
        </w:rPr>
        <w:t>Fig.6</w:t>
      </w:r>
    </w:p>
    <w:p w:rsidR="00D95B41" w:rsidRPr="00943DE2" w:rsidRDefault="00D95B41" w:rsidP="00D95B41">
      <w:pPr>
        <w:pStyle w:val="Paragrafi"/>
        <w:rPr>
          <w:rFonts w:cs="Tahoma"/>
          <w:b/>
          <w:szCs w:val="22"/>
        </w:rPr>
      </w:pPr>
    </w:p>
    <w:p w:rsidR="00D95B41" w:rsidRPr="00943DE2" w:rsidRDefault="00DD1824" w:rsidP="00DD1824">
      <w:pPr>
        <w:pStyle w:val="Tabele"/>
        <w:jc w:val="both"/>
      </w:pPr>
      <w:r>
        <w:tab/>
      </w:r>
      <w:r w:rsidR="00D95B41" w:rsidRPr="00DD1824">
        <w:t>Pagesat supozohen qe jane bere mesatarisht ne mes te vitit perkates te zhvillimit, kurse ato qe jane paraqitur ne kolonen</w:t>
      </w:r>
      <w:r w:rsidR="00D95B41" w:rsidRPr="00CF63E1">
        <w:rPr>
          <w:rStyle w:val="StyleParagrafiBlackChar"/>
        </w:rPr>
        <w:t xml:space="preserve"> </w:t>
      </w:r>
      <w:r w:rsidR="00D95B41" w:rsidRPr="00943DE2">
        <w:rPr>
          <w:position w:val="-10"/>
        </w:rPr>
        <w:object w:dxaOrig="639" w:dyaOrig="320">
          <v:shape id="_x0000_i1090" type="#_x0000_t75" style="width:31.8pt;height:15.9pt" o:ole="">
            <v:imagedata r:id="rId123" o:title=""/>
          </v:shape>
          <o:OLEObject Type="Embed" ProgID="Equation.3" ShapeID="_x0000_i1090" DrawAspect="Content" ObjectID="_1614094570" r:id="rId124"/>
        </w:object>
      </w:r>
      <w:r w:rsidR="00D95B41" w:rsidRPr="00943DE2">
        <w:t xml:space="preserve"> supozohen qe jane bere mesatarisht ne mes te vitit te zhvillimit 7. Keshtu, ne mund te llogarisim pagesen qe do te behet ne cdo vit zhvillimi sipas cmimeve te vitit kur do te behet pagesa.</w:t>
      </w:r>
    </w:p>
    <w:p w:rsidR="00D95B41" w:rsidRPr="00943DE2" w:rsidRDefault="00D95B41" w:rsidP="00DD1824">
      <w:pPr>
        <w:pStyle w:val="Paragrafi"/>
      </w:pPr>
      <w:r w:rsidRPr="00943DE2">
        <w:t>Pagesa 168.987 eshte vlera me 31 dhjetor 1990, e pageses qe do te behet ne mes te vitit te zhvillimit, ne lidhje me vitin e aksidentit 1986, d.m.th pagesa do te behet ne mes te vitit 1993.</w:t>
      </w:r>
    </w:p>
    <w:p w:rsidR="00D95B41" w:rsidRPr="00943DE2" w:rsidRDefault="00D95B41" w:rsidP="00DD1824">
      <w:pPr>
        <w:pStyle w:val="Paragrafi"/>
        <w:rPr>
          <w:lang w:val="es-ES_tradnl"/>
        </w:rPr>
      </w:pPr>
      <w:r w:rsidRPr="00943DE2">
        <w:rPr>
          <w:lang w:val="es-ES_tradnl"/>
        </w:rPr>
        <w:t>Keshtu vlera qe do te kete 168,987 ne mes te vitit 1993 eshte:</w:t>
      </w:r>
    </w:p>
    <w:p w:rsidR="00D95B41" w:rsidRPr="00943DE2" w:rsidRDefault="00D95B41" w:rsidP="00DD1824">
      <w:pPr>
        <w:pStyle w:val="Tabele"/>
        <w:ind w:firstLine="720"/>
      </w:pPr>
      <w:r w:rsidRPr="00943DE2">
        <w:rPr>
          <w:position w:val="-10"/>
        </w:rPr>
        <w:object w:dxaOrig="3739" w:dyaOrig="360">
          <v:shape id="_x0000_i1091" type="#_x0000_t75" style="width:187pt;height:17.75pt" o:ole="">
            <v:imagedata r:id="rId125" o:title=""/>
          </v:shape>
          <o:OLEObject Type="Embed" ProgID="Equation.3" ShapeID="_x0000_i1091" DrawAspect="Content" ObjectID="_1614094571" r:id="rId126"/>
        </w:object>
      </w:r>
    </w:p>
    <w:p w:rsidR="00D95B41" w:rsidRPr="00943DE2" w:rsidRDefault="00D95B41" w:rsidP="00DD1824">
      <w:pPr>
        <w:pStyle w:val="Paragrafi"/>
      </w:pPr>
      <w:r w:rsidRPr="00943DE2">
        <w:t>137.658 eshte pagesa (ne lidhje me cmimet e dhjetorit 1990), e bere ne vitin e zhvillimit 7, ne lidhje me vitin e aksidentit 1987, d.m.th pagesa do te behet ne mesin e vitit 1994.</w:t>
      </w:r>
    </w:p>
    <w:p w:rsidR="00D95B41" w:rsidRPr="00943DE2" w:rsidRDefault="00DD1824" w:rsidP="00DD1824">
      <w:pPr>
        <w:pStyle w:val="Tabele"/>
      </w:pPr>
      <w:r>
        <w:tab/>
      </w:r>
      <w:r w:rsidR="00D95B41" w:rsidRPr="00943DE2">
        <w:t xml:space="preserve">Keshtu: </w:t>
      </w:r>
      <w:r w:rsidR="00D95B41" w:rsidRPr="00943DE2">
        <w:rPr>
          <w:position w:val="-10"/>
        </w:rPr>
        <w:object w:dxaOrig="3739" w:dyaOrig="360">
          <v:shape id="_x0000_i1092" type="#_x0000_t75" style="width:187pt;height:17.75pt" o:ole="">
            <v:imagedata r:id="rId127" o:title=""/>
          </v:shape>
          <o:OLEObject Type="Embed" ProgID="Equation.3" ShapeID="_x0000_i1092" DrawAspect="Content" ObjectID="_1614094572" r:id="rId128"/>
        </w:object>
      </w:r>
    </w:p>
    <w:p w:rsidR="00D95B41" w:rsidRPr="00943DE2" w:rsidRDefault="00D95B41" w:rsidP="00CF63E1">
      <w:pPr>
        <w:pStyle w:val="StyleParagrafiBlack"/>
        <w:rPr>
          <w:rFonts w:cs="Tahoma"/>
          <w:color w:val="000000"/>
          <w:szCs w:val="22"/>
        </w:rPr>
      </w:pPr>
    </w:p>
    <w:p w:rsidR="00D95B41" w:rsidRPr="00943DE2" w:rsidRDefault="00D95B41" w:rsidP="00504A3D">
      <w:pPr>
        <w:pStyle w:val="Paragrafi"/>
      </w:pPr>
      <w:r w:rsidRPr="00943DE2">
        <w:t>E keshtu me rradhe:</w:t>
      </w:r>
    </w:p>
    <w:p w:rsidR="00D95B41" w:rsidRPr="00943DE2" w:rsidRDefault="00D95B41" w:rsidP="00D95B41">
      <w:pPr>
        <w:pStyle w:val="Paragrafi"/>
        <w:rPr>
          <w:rFonts w:cs="Tahoma"/>
          <w:szCs w:val="22"/>
        </w:rPr>
      </w:pPr>
    </w:p>
    <w:p w:rsidR="00D95B41" w:rsidRPr="00943DE2" w:rsidRDefault="00D95B41" w:rsidP="00260B05">
      <w:pPr>
        <w:pStyle w:val="Tabele"/>
        <w:ind w:firstLine="720"/>
        <w:rPr>
          <w:rFonts w:cs="Tahoma"/>
          <w:szCs w:val="22"/>
        </w:rPr>
      </w:pPr>
      <w:r w:rsidRPr="00943DE2">
        <w:rPr>
          <w:rFonts w:cs="Tahoma"/>
          <w:position w:val="-10"/>
          <w:szCs w:val="22"/>
        </w:rPr>
        <w:object w:dxaOrig="3720" w:dyaOrig="360">
          <v:shape id="_x0000_i1093" type="#_x0000_t75" style="width:186.1pt;height:17.75pt" o:ole="">
            <v:imagedata r:id="rId129" o:title=""/>
          </v:shape>
          <o:OLEObject Type="Embed" ProgID="Equation.3" ShapeID="_x0000_i1093" DrawAspect="Content" ObjectID="_1614094573" r:id="rId130"/>
        </w:object>
      </w:r>
    </w:p>
    <w:p w:rsidR="00D95B41" w:rsidRPr="00943DE2" w:rsidRDefault="00D95B41" w:rsidP="00260B05">
      <w:pPr>
        <w:pStyle w:val="Tabele"/>
        <w:ind w:firstLine="720"/>
        <w:rPr>
          <w:rFonts w:cs="Tahoma"/>
          <w:szCs w:val="22"/>
        </w:rPr>
      </w:pPr>
      <w:r w:rsidRPr="00943DE2">
        <w:rPr>
          <w:rFonts w:cs="Tahoma"/>
          <w:position w:val="-10"/>
          <w:szCs w:val="22"/>
        </w:rPr>
        <w:object w:dxaOrig="3739" w:dyaOrig="360">
          <v:shape id="_x0000_i1094" type="#_x0000_t75" style="width:187pt;height:17.75pt" o:ole="">
            <v:imagedata r:id="rId131" o:title=""/>
          </v:shape>
          <o:OLEObject Type="Embed" ProgID="Equation.3" ShapeID="_x0000_i1094" DrawAspect="Content" ObjectID="_1614094574" r:id="rId132"/>
        </w:object>
      </w:r>
    </w:p>
    <w:p w:rsidR="00D95B41" w:rsidRPr="00943DE2" w:rsidRDefault="00D95B41" w:rsidP="00260B05">
      <w:pPr>
        <w:pStyle w:val="Tabele"/>
        <w:ind w:firstLine="720"/>
        <w:rPr>
          <w:rFonts w:cs="Tahoma"/>
          <w:szCs w:val="22"/>
        </w:rPr>
      </w:pPr>
      <w:r w:rsidRPr="00943DE2">
        <w:rPr>
          <w:rFonts w:cs="Tahoma"/>
          <w:position w:val="-10"/>
          <w:szCs w:val="22"/>
        </w:rPr>
        <w:object w:dxaOrig="3739" w:dyaOrig="360">
          <v:shape id="_x0000_i1095" type="#_x0000_t75" style="width:187pt;height:17.75pt" o:ole="">
            <v:imagedata r:id="rId133" o:title=""/>
          </v:shape>
          <o:OLEObject Type="Embed" ProgID="Equation.3" ShapeID="_x0000_i1095" DrawAspect="Content" ObjectID="_1614094575" r:id="rId134"/>
        </w:object>
      </w:r>
    </w:p>
    <w:p w:rsidR="00D95B41" w:rsidRPr="00943DE2" w:rsidRDefault="00D95B41" w:rsidP="00260B05">
      <w:pPr>
        <w:pStyle w:val="Tabele"/>
        <w:ind w:firstLine="720"/>
        <w:rPr>
          <w:rFonts w:cs="Tahoma"/>
          <w:szCs w:val="22"/>
        </w:rPr>
      </w:pPr>
    </w:p>
    <w:p w:rsidR="00D95B41" w:rsidRPr="00943DE2" w:rsidRDefault="00D95B41" w:rsidP="00260B05">
      <w:pPr>
        <w:pStyle w:val="Tabele"/>
        <w:ind w:firstLine="720"/>
        <w:rPr>
          <w:rFonts w:cs="Tahoma"/>
          <w:szCs w:val="22"/>
        </w:rPr>
      </w:pPr>
      <w:r w:rsidRPr="00943DE2">
        <w:rPr>
          <w:rFonts w:cs="Tahoma"/>
          <w:position w:val="-10"/>
          <w:szCs w:val="22"/>
        </w:rPr>
        <w:object w:dxaOrig="3500" w:dyaOrig="360">
          <v:shape id="_x0000_i1096" type="#_x0000_t75" style="width:174.85pt;height:17.75pt" o:ole="">
            <v:imagedata r:id="rId135" o:title=""/>
          </v:shape>
          <o:OLEObject Type="Embed" ProgID="Equation.3" ShapeID="_x0000_i1096" DrawAspect="Content" ObjectID="_1614094576" r:id="rId136"/>
        </w:object>
      </w:r>
    </w:p>
    <w:p w:rsidR="00D95B41" w:rsidRPr="00943DE2" w:rsidRDefault="00D95B41" w:rsidP="00260B05">
      <w:pPr>
        <w:pStyle w:val="Tabele"/>
        <w:ind w:firstLine="720"/>
        <w:rPr>
          <w:rFonts w:cs="Tahoma"/>
          <w:szCs w:val="22"/>
        </w:rPr>
      </w:pPr>
      <w:r w:rsidRPr="00943DE2">
        <w:rPr>
          <w:rFonts w:cs="Tahoma"/>
          <w:position w:val="-10"/>
          <w:szCs w:val="22"/>
        </w:rPr>
        <w:object w:dxaOrig="3500" w:dyaOrig="360">
          <v:shape id="_x0000_i1097" type="#_x0000_t75" style="width:174.85pt;height:17.75pt" o:ole="">
            <v:imagedata r:id="rId137" o:title=""/>
          </v:shape>
          <o:OLEObject Type="Embed" ProgID="Equation.3" ShapeID="_x0000_i1097" DrawAspect="Content" ObjectID="_1614094577" r:id="rId138"/>
        </w:object>
      </w:r>
    </w:p>
    <w:p w:rsidR="00D95B41" w:rsidRPr="00943DE2" w:rsidRDefault="00D95B41" w:rsidP="00260B05">
      <w:pPr>
        <w:pStyle w:val="Tabele"/>
        <w:ind w:firstLine="720"/>
        <w:rPr>
          <w:rFonts w:cs="Tahoma"/>
          <w:szCs w:val="22"/>
        </w:rPr>
      </w:pPr>
      <w:r w:rsidRPr="00943DE2">
        <w:rPr>
          <w:rFonts w:cs="Tahoma"/>
          <w:position w:val="-10"/>
          <w:szCs w:val="22"/>
        </w:rPr>
        <w:object w:dxaOrig="3500" w:dyaOrig="360">
          <v:shape id="_x0000_i1098" type="#_x0000_t75" style="width:174.85pt;height:17.75pt" o:ole="">
            <v:imagedata r:id="rId139" o:title=""/>
          </v:shape>
          <o:OLEObject Type="Embed" ProgID="Equation.3" ShapeID="_x0000_i1098" DrawAspect="Content" ObjectID="_1614094578" r:id="rId140"/>
        </w:object>
      </w:r>
    </w:p>
    <w:p w:rsidR="00D95B41" w:rsidRPr="00943DE2" w:rsidRDefault="00D95B41" w:rsidP="00260B05">
      <w:pPr>
        <w:pStyle w:val="Tabele"/>
        <w:ind w:firstLine="720"/>
        <w:rPr>
          <w:rFonts w:cs="Tahoma"/>
          <w:szCs w:val="22"/>
        </w:rPr>
      </w:pPr>
      <w:r w:rsidRPr="00943DE2">
        <w:rPr>
          <w:rFonts w:cs="Tahoma"/>
          <w:position w:val="-10"/>
          <w:szCs w:val="22"/>
        </w:rPr>
        <w:object w:dxaOrig="3500" w:dyaOrig="360">
          <v:shape id="_x0000_i1099" type="#_x0000_t75" style="width:174.85pt;height:17.75pt" o:ole="">
            <v:imagedata r:id="rId141" o:title=""/>
          </v:shape>
          <o:OLEObject Type="Embed" ProgID="Equation.3" ShapeID="_x0000_i1099" DrawAspect="Content" ObjectID="_1614094579" r:id="rId142"/>
        </w:object>
      </w:r>
    </w:p>
    <w:p w:rsidR="00D95B41" w:rsidRPr="00943DE2" w:rsidRDefault="00D95B41" w:rsidP="00260B05">
      <w:pPr>
        <w:pStyle w:val="Tabele"/>
        <w:ind w:firstLine="720"/>
        <w:rPr>
          <w:rFonts w:cs="Tahoma"/>
          <w:szCs w:val="22"/>
        </w:rPr>
      </w:pPr>
    </w:p>
    <w:p w:rsidR="00D95B41" w:rsidRPr="00943DE2" w:rsidRDefault="00D95B41" w:rsidP="00260B05">
      <w:pPr>
        <w:pStyle w:val="Tabele"/>
        <w:ind w:firstLine="720"/>
        <w:rPr>
          <w:rFonts w:cs="Tahoma"/>
          <w:szCs w:val="22"/>
        </w:rPr>
      </w:pPr>
      <w:r w:rsidRPr="00943DE2">
        <w:rPr>
          <w:rFonts w:cs="Tahoma"/>
          <w:position w:val="-10"/>
          <w:szCs w:val="22"/>
        </w:rPr>
        <w:object w:dxaOrig="3720" w:dyaOrig="360">
          <v:shape id="_x0000_i1100" type="#_x0000_t75" style="width:186.1pt;height:17.75pt" o:ole="">
            <v:imagedata r:id="rId143" o:title=""/>
          </v:shape>
          <o:OLEObject Type="Embed" ProgID="Equation.3" ShapeID="_x0000_i1100" DrawAspect="Content" ObjectID="_1614094580" r:id="rId144"/>
        </w:object>
      </w:r>
    </w:p>
    <w:p w:rsidR="00D95B41" w:rsidRPr="00943DE2" w:rsidRDefault="00D95B41" w:rsidP="00260B05">
      <w:pPr>
        <w:pStyle w:val="Tabele"/>
        <w:ind w:firstLine="720"/>
        <w:rPr>
          <w:rFonts w:cs="Tahoma"/>
          <w:szCs w:val="22"/>
        </w:rPr>
      </w:pPr>
      <w:r w:rsidRPr="00943DE2">
        <w:rPr>
          <w:rFonts w:cs="Tahoma"/>
          <w:position w:val="-10"/>
          <w:szCs w:val="22"/>
        </w:rPr>
        <w:object w:dxaOrig="3739" w:dyaOrig="360">
          <v:shape id="_x0000_i1101" type="#_x0000_t75" style="width:187pt;height:17.75pt" o:ole="">
            <v:imagedata r:id="rId145" o:title=""/>
          </v:shape>
          <o:OLEObject Type="Embed" ProgID="Equation.3" ShapeID="_x0000_i1101" DrawAspect="Content" ObjectID="_1614094581" r:id="rId146"/>
        </w:object>
      </w:r>
    </w:p>
    <w:p w:rsidR="00D95B41" w:rsidRPr="00943DE2" w:rsidRDefault="00D95B41" w:rsidP="00260B05">
      <w:pPr>
        <w:pStyle w:val="Tabele"/>
        <w:ind w:firstLine="720"/>
        <w:rPr>
          <w:rFonts w:cs="Tahoma"/>
          <w:szCs w:val="22"/>
        </w:rPr>
      </w:pPr>
      <w:r w:rsidRPr="00943DE2">
        <w:rPr>
          <w:rFonts w:cs="Tahoma"/>
          <w:position w:val="-10"/>
          <w:szCs w:val="22"/>
        </w:rPr>
        <w:object w:dxaOrig="3720" w:dyaOrig="360">
          <v:shape id="_x0000_i1102" type="#_x0000_t75" style="width:186.1pt;height:17.75pt" o:ole="">
            <v:imagedata r:id="rId147" o:title=""/>
          </v:shape>
          <o:OLEObject Type="Embed" ProgID="Equation.3" ShapeID="_x0000_i1102" DrawAspect="Content" ObjectID="_1614094582" r:id="rId148"/>
        </w:object>
      </w:r>
    </w:p>
    <w:p w:rsidR="00D95B41" w:rsidRPr="00943DE2" w:rsidRDefault="00D95B41" w:rsidP="00260B05">
      <w:pPr>
        <w:pStyle w:val="Tabele"/>
        <w:ind w:firstLine="720"/>
        <w:rPr>
          <w:rFonts w:cs="Tahoma"/>
          <w:szCs w:val="22"/>
        </w:rPr>
      </w:pPr>
    </w:p>
    <w:p w:rsidR="00D95B41" w:rsidRPr="00943DE2" w:rsidRDefault="00D95B41" w:rsidP="00260B05">
      <w:pPr>
        <w:pStyle w:val="Tabele"/>
        <w:ind w:firstLine="720"/>
        <w:rPr>
          <w:rFonts w:cs="Tahoma"/>
          <w:szCs w:val="22"/>
        </w:rPr>
      </w:pPr>
      <w:r w:rsidRPr="00943DE2">
        <w:rPr>
          <w:rFonts w:cs="Tahoma"/>
          <w:position w:val="-10"/>
          <w:szCs w:val="22"/>
        </w:rPr>
        <w:object w:dxaOrig="3760" w:dyaOrig="360">
          <v:shape id="_x0000_i1103" type="#_x0000_t75" style="width:187.95pt;height:17.75pt" o:ole="">
            <v:imagedata r:id="rId149" o:title=""/>
          </v:shape>
          <o:OLEObject Type="Embed" ProgID="Equation.3" ShapeID="_x0000_i1103" DrawAspect="Content" ObjectID="_1614094583" r:id="rId150"/>
        </w:object>
      </w:r>
    </w:p>
    <w:p w:rsidR="00D95B41" w:rsidRPr="00943DE2" w:rsidRDefault="00D95B41" w:rsidP="00260B05">
      <w:pPr>
        <w:pStyle w:val="Tabele"/>
        <w:ind w:firstLine="720"/>
        <w:rPr>
          <w:rFonts w:cs="Tahoma"/>
          <w:szCs w:val="22"/>
        </w:rPr>
      </w:pPr>
      <w:r w:rsidRPr="00943DE2">
        <w:rPr>
          <w:rFonts w:cs="Tahoma"/>
          <w:position w:val="-10"/>
          <w:szCs w:val="22"/>
        </w:rPr>
        <w:object w:dxaOrig="3760" w:dyaOrig="360">
          <v:shape id="_x0000_i1104" type="#_x0000_t75" style="width:187.95pt;height:17.75pt" o:ole="">
            <v:imagedata r:id="rId151" o:title=""/>
          </v:shape>
          <o:OLEObject Type="Embed" ProgID="Equation.3" ShapeID="_x0000_i1104" DrawAspect="Content" ObjectID="_1614094584" r:id="rId152"/>
        </w:object>
      </w:r>
    </w:p>
    <w:p w:rsidR="00D95B41" w:rsidRPr="00943DE2" w:rsidRDefault="00D95B41" w:rsidP="00260B05">
      <w:pPr>
        <w:pStyle w:val="Tabele"/>
        <w:ind w:firstLine="720"/>
        <w:rPr>
          <w:rFonts w:cs="Tahoma"/>
          <w:szCs w:val="22"/>
        </w:rPr>
      </w:pPr>
      <w:r w:rsidRPr="00943DE2">
        <w:rPr>
          <w:rFonts w:cs="Tahoma"/>
          <w:position w:val="-10"/>
          <w:szCs w:val="22"/>
        </w:rPr>
        <w:object w:dxaOrig="3760" w:dyaOrig="360">
          <v:shape id="_x0000_i1105" type="#_x0000_t75" style="width:187.95pt;height:17.75pt" o:ole="">
            <v:imagedata r:id="rId153" o:title=""/>
          </v:shape>
          <o:OLEObject Type="Embed" ProgID="Equation.3" ShapeID="_x0000_i1105" DrawAspect="Content" ObjectID="_1614094585" r:id="rId154"/>
        </w:object>
      </w:r>
    </w:p>
    <w:p w:rsidR="00D95B41" w:rsidRDefault="00D95B41" w:rsidP="00CF63E1">
      <w:pPr>
        <w:pStyle w:val="StyleParagrafiBlack"/>
      </w:pPr>
    </w:p>
    <w:p w:rsidR="00D95B41" w:rsidRPr="00943DE2" w:rsidRDefault="00D95B41" w:rsidP="00CF63E1">
      <w:pPr>
        <w:pStyle w:val="StyleParagrafiBlack"/>
      </w:pPr>
    </w:p>
    <w:p w:rsidR="00D95B41" w:rsidRPr="00260B05" w:rsidRDefault="00D95B41" w:rsidP="00DD1824">
      <w:pPr>
        <w:pStyle w:val="Paragrafi"/>
      </w:pPr>
      <w:r w:rsidRPr="00260B05">
        <w:t>Vleresimet per demet te rregulluara edhe per inflacionin e te ardhmes jane paraqitur ne tabelen e meposhteme:</w:t>
      </w:r>
    </w:p>
    <w:p w:rsidR="00D95B41" w:rsidRPr="00943DE2" w:rsidRDefault="00D95B41" w:rsidP="00CF63E1">
      <w:pPr>
        <w:pStyle w:val="StyleParagrafiBlack"/>
      </w:pPr>
    </w:p>
    <w:tbl>
      <w:tblPr>
        <w:tblW w:w="9452" w:type="dxa"/>
        <w:tblInd w:w="108" w:type="dxa"/>
        <w:tblLook w:val="0000" w:firstRow="0" w:lastRow="0" w:firstColumn="0" w:lastColumn="0" w:noHBand="0" w:noVBand="0"/>
      </w:tblPr>
      <w:tblGrid>
        <w:gridCol w:w="1800"/>
        <w:gridCol w:w="1364"/>
        <w:gridCol w:w="1272"/>
        <w:gridCol w:w="1272"/>
        <w:gridCol w:w="1272"/>
        <w:gridCol w:w="1212"/>
        <w:gridCol w:w="1260"/>
      </w:tblGrid>
      <w:tr w:rsidR="00D95B41" w:rsidRPr="00943DE2">
        <w:trPr>
          <w:trHeight w:val="345"/>
        </w:trPr>
        <w:tc>
          <w:tcPr>
            <w:tcW w:w="1800" w:type="dxa"/>
            <w:tcBorders>
              <w:top w:val="single" w:sz="4" w:space="0" w:color="auto"/>
              <w:left w:val="nil"/>
              <w:bottom w:val="nil"/>
              <w:right w:val="nil"/>
            </w:tcBorders>
            <w:shd w:val="clear" w:color="auto" w:fill="auto"/>
            <w:vAlign w:val="center"/>
          </w:tcPr>
          <w:p w:rsidR="00D95B41" w:rsidRPr="00943DE2" w:rsidRDefault="00D95B41" w:rsidP="00D95B41">
            <w:pPr>
              <w:pStyle w:val="Tabele"/>
            </w:pPr>
            <w:r w:rsidRPr="00943DE2">
              <w:t>Viti i Aksidentit</w:t>
            </w:r>
          </w:p>
        </w:tc>
        <w:tc>
          <w:tcPr>
            <w:tcW w:w="6392"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Tabele"/>
            </w:pPr>
            <w:r w:rsidRPr="00943DE2">
              <w:t>Pagesat e bera ne vitin e zhvillimit</w:t>
            </w:r>
          </w:p>
        </w:tc>
        <w:tc>
          <w:tcPr>
            <w:tcW w:w="1260" w:type="dxa"/>
            <w:tcBorders>
              <w:top w:val="single" w:sz="4" w:space="0" w:color="auto"/>
              <w:left w:val="nil"/>
              <w:right w:val="nil"/>
            </w:tcBorders>
            <w:shd w:val="clear" w:color="auto" w:fill="auto"/>
            <w:vAlign w:val="center"/>
          </w:tcPr>
          <w:p w:rsidR="00D95B41" w:rsidRPr="00943DE2" w:rsidRDefault="00D95B41" w:rsidP="00D95B41">
            <w:pPr>
              <w:pStyle w:val="Tabele"/>
            </w:pPr>
            <w:r w:rsidRPr="00943DE2">
              <w:t> </w:t>
            </w:r>
          </w:p>
        </w:tc>
      </w:tr>
      <w:tr w:rsidR="00D95B41" w:rsidRPr="00943DE2">
        <w:trPr>
          <w:trHeight w:val="285"/>
        </w:trPr>
        <w:tc>
          <w:tcPr>
            <w:tcW w:w="180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 </w:t>
            </w: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4</w:t>
            </w:r>
          </w:p>
        </w:tc>
        <w:tc>
          <w:tcPr>
            <w:tcW w:w="126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rPr>
                <w:rFonts w:cs="Arial"/>
              </w:rPr>
            </w:pPr>
            <w:r w:rsidRPr="00943DE2">
              <w:rPr>
                <w:rFonts w:cs="Arial"/>
                <w:noProof/>
              </w:rPr>
              <w:object w:dxaOrig="300" w:dyaOrig="220">
                <v:shape id="_x0000_s1030" type="#_x0000_t75" style="position:absolute;margin-left:14pt;margin-top:2.6pt;width:21pt;height:9.6pt;z-index:251658240;mso-position-horizontal-relative:text;mso-position-vertical-relative:text">
                  <v:imagedata r:id="rId107" o:title=""/>
                </v:shape>
                <o:OLEObject Type="Embed" ProgID="Equation.3" ShapeID="_x0000_s1030" DrawAspect="Content" ObjectID="_1614094694" r:id="rId155"/>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1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60"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r w:rsidRPr="00943DE2">
              <w:t>266.567</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54.088</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260.577</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162.944</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61.729</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297.391</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1989</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302.069</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208.296</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78.910</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380.162</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1990</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750.603 </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348.380</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240.230</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91.008</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438.446</w:t>
            </w:r>
          </w:p>
        </w:tc>
      </w:tr>
    </w:tbl>
    <w:p w:rsidR="00D95B41" w:rsidRDefault="00D95B41" w:rsidP="00D95B41">
      <w:pPr>
        <w:pStyle w:val="Paragrafi"/>
        <w:rPr>
          <w:rFonts w:cs="Tahoma"/>
          <w:b/>
          <w:szCs w:val="22"/>
        </w:rPr>
      </w:pPr>
    </w:p>
    <w:p w:rsidR="00D95B41" w:rsidRPr="00943DE2" w:rsidRDefault="00D95B41" w:rsidP="00D95B41">
      <w:pPr>
        <w:pStyle w:val="Paragrafi"/>
        <w:rPr>
          <w:rFonts w:cs="Tahoma"/>
          <w:b/>
          <w:szCs w:val="22"/>
        </w:rPr>
      </w:pPr>
      <w:r w:rsidRPr="00943DE2">
        <w:rPr>
          <w:rFonts w:cs="Tahoma"/>
          <w:b/>
          <w:szCs w:val="22"/>
        </w:rPr>
        <w:t>Fig.7</w:t>
      </w:r>
    </w:p>
    <w:p w:rsidR="00D95B41" w:rsidRPr="00943DE2" w:rsidRDefault="00D95B41" w:rsidP="00D95B41">
      <w:pPr>
        <w:pStyle w:val="Paragrafi"/>
        <w:rPr>
          <w:rFonts w:cs="Tahoma"/>
          <w:b/>
          <w:szCs w:val="22"/>
        </w:rPr>
      </w:pPr>
    </w:p>
    <w:p w:rsidR="00D95B41" w:rsidRPr="00260B05" w:rsidRDefault="00D95B41" w:rsidP="00DD1824">
      <w:pPr>
        <w:pStyle w:val="Paragrafi"/>
      </w:pPr>
      <w:r w:rsidRPr="00260B05">
        <w:t>Duke mos marre parasysh te ardhurat nga investimet ne vleresimet per provigjonin teknik te demeve, kemi vleresimet e meposhteme:</w:t>
      </w:r>
    </w:p>
    <w:p w:rsidR="00D95B41" w:rsidRPr="00943DE2" w:rsidRDefault="00D95B41" w:rsidP="00CF63E1">
      <w:pPr>
        <w:pStyle w:val="StyleParagrafiBlack"/>
      </w:pPr>
    </w:p>
    <w:tbl>
      <w:tblPr>
        <w:tblW w:w="8820" w:type="dxa"/>
        <w:tblInd w:w="108" w:type="dxa"/>
        <w:tblLook w:val="0000" w:firstRow="0" w:lastRow="0" w:firstColumn="0" w:lastColumn="0" w:noHBand="0" w:noVBand="0"/>
      </w:tblPr>
      <w:tblGrid>
        <w:gridCol w:w="900"/>
        <w:gridCol w:w="900"/>
        <w:gridCol w:w="2088"/>
        <w:gridCol w:w="1376"/>
        <w:gridCol w:w="1216"/>
        <w:gridCol w:w="163"/>
        <w:gridCol w:w="715"/>
        <w:gridCol w:w="1476"/>
      </w:tblGrid>
      <w:tr w:rsidR="00D95B41" w:rsidRPr="00943DE2">
        <w:trPr>
          <w:trHeight w:val="285"/>
        </w:trPr>
        <w:tc>
          <w:tcPr>
            <w:tcW w:w="900"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pPr>
            <w:r w:rsidRPr="00943DE2">
              <w:t> </w:t>
            </w:r>
          </w:p>
        </w:tc>
        <w:tc>
          <w:tcPr>
            <w:tcW w:w="900"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pPr>
            <w:r w:rsidRPr="00943DE2">
              <w:t> </w:t>
            </w:r>
          </w:p>
        </w:tc>
        <w:tc>
          <w:tcPr>
            <w:tcW w:w="2088"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pPr>
            <w:r w:rsidRPr="00943DE2">
              <w:t> </w:t>
            </w:r>
          </w:p>
        </w:tc>
        <w:tc>
          <w:tcPr>
            <w:tcW w:w="1376"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pPr>
            <w:r w:rsidRPr="00943DE2">
              <w:t> </w:t>
            </w:r>
          </w:p>
        </w:tc>
        <w:tc>
          <w:tcPr>
            <w:tcW w:w="1376" w:type="dxa"/>
            <w:gridSpan w:val="2"/>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pPr>
            <w:r w:rsidRPr="00943DE2">
              <w:t> </w:t>
            </w:r>
          </w:p>
        </w:tc>
        <w:tc>
          <w:tcPr>
            <w:tcW w:w="704"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pPr>
            <w:r w:rsidRPr="00943DE2">
              <w:t> </w:t>
            </w:r>
          </w:p>
        </w:tc>
        <w:tc>
          <w:tcPr>
            <w:tcW w:w="1476"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pPr>
            <w:r w:rsidRPr="00943DE2">
              <w:t> </w:t>
            </w:r>
          </w:p>
        </w:tc>
      </w:tr>
      <w:tr w:rsidR="00D95B41" w:rsidRPr="00943DE2">
        <w:trPr>
          <w:trHeight w:val="285"/>
        </w:trPr>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1986</w:t>
            </w:r>
          </w:p>
        </w:tc>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 eshte </w:t>
            </w:r>
          </w:p>
        </w:tc>
        <w:tc>
          <w:tcPr>
            <w:tcW w:w="5544" w:type="dxa"/>
            <w:gridSpan w:val="5"/>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266.567 </w:t>
            </w:r>
          </w:p>
        </w:tc>
        <w:tc>
          <w:tcPr>
            <w:tcW w:w="1476"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rPr>
                <w:rFonts w:cs="Arial"/>
              </w:rPr>
            </w:pPr>
            <w:r w:rsidRPr="00943DE2">
              <w:t>266.567</w:t>
            </w:r>
            <w:r w:rsidRPr="00943DE2">
              <w:rPr>
                <w:rFonts w:cs="Arial"/>
              </w:rPr>
              <w:object w:dxaOrig="300" w:dyaOrig="220">
                <v:shape id="_x0000_s1031" type="#_x0000_t75" style="position:absolute;margin-left:31.5pt;margin-top:0;width:31.5pt;height:.75pt;z-index:251659264;mso-position-horizontal-relative:text;mso-position-vertical-relative:text">
                  <v:imagedata r:id="rId74" o:title=""/>
                </v:shape>
                <o:OLEObject Type="Embed" ProgID="Equation.3" ShapeID="_x0000_s1031" DrawAspect="Content" ObjectID="_1614094695" r:id="rId156"/>
              </w:object>
            </w:r>
          </w:p>
        </w:tc>
      </w:tr>
      <w:tr w:rsidR="00D95B41" w:rsidRPr="00943DE2">
        <w:trPr>
          <w:trHeight w:val="285"/>
        </w:trPr>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1987</w:t>
            </w:r>
          </w:p>
        </w:tc>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 eshte </w:t>
            </w:r>
          </w:p>
        </w:tc>
        <w:tc>
          <w:tcPr>
            <w:tcW w:w="5544" w:type="dxa"/>
            <w:gridSpan w:val="5"/>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 54.088 + 260.577 </w:t>
            </w:r>
          </w:p>
        </w:tc>
        <w:tc>
          <w:tcPr>
            <w:tcW w:w="1476" w:type="dxa"/>
            <w:tcBorders>
              <w:top w:val="nil"/>
              <w:left w:val="nil"/>
              <w:bottom w:val="nil"/>
              <w:right w:val="nil"/>
            </w:tcBorders>
            <w:shd w:val="clear" w:color="auto" w:fill="auto"/>
            <w:noWrap/>
            <w:vAlign w:val="bottom"/>
          </w:tcPr>
          <w:p w:rsidR="00D95B41" w:rsidRPr="00943DE2" w:rsidRDefault="00D95B41" w:rsidP="00D95B41">
            <w:pPr>
              <w:pStyle w:val="Tabele"/>
              <w:rPr>
                <w:rFonts w:cs="Arial"/>
              </w:rPr>
            </w:pPr>
            <w:r w:rsidRPr="00943DE2">
              <w:t>314.665</w:t>
            </w:r>
          </w:p>
        </w:tc>
      </w:tr>
      <w:tr w:rsidR="00D95B41" w:rsidRPr="00943DE2">
        <w:trPr>
          <w:trHeight w:val="285"/>
        </w:trPr>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1988</w:t>
            </w:r>
          </w:p>
        </w:tc>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 eshte </w:t>
            </w:r>
          </w:p>
        </w:tc>
        <w:tc>
          <w:tcPr>
            <w:tcW w:w="5544" w:type="dxa"/>
            <w:gridSpan w:val="5"/>
            <w:tcBorders>
              <w:top w:val="nil"/>
              <w:left w:val="nil"/>
              <w:bottom w:val="nil"/>
              <w:right w:val="nil"/>
            </w:tcBorders>
            <w:shd w:val="clear" w:color="auto" w:fill="auto"/>
            <w:noWrap/>
            <w:vAlign w:val="bottom"/>
          </w:tcPr>
          <w:p w:rsidR="00D95B41" w:rsidRPr="00943DE2" w:rsidRDefault="00D95B41" w:rsidP="00D95B41">
            <w:pPr>
              <w:pStyle w:val="Tabele"/>
            </w:pPr>
            <w:r w:rsidRPr="00943DE2">
              <w:t>162.944 + 61.729 + 297.391</w:t>
            </w:r>
          </w:p>
        </w:tc>
        <w:tc>
          <w:tcPr>
            <w:tcW w:w="1476"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522.064</w:t>
            </w:r>
          </w:p>
        </w:tc>
      </w:tr>
      <w:tr w:rsidR="00D95B41" w:rsidRPr="00943DE2">
        <w:trPr>
          <w:trHeight w:val="285"/>
        </w:trPr>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1989</w:t>
            </w:r>
          </w:p>
        </w:tc>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 eshte </w:t>
            </w:r>
          </w:p>
        </w:tc>
        <w:tc>
          <w:tcPr>
            <w:tcW w:w="5544" w:type="dxa"/>
            <w:gridSpan w:val="5"/>
            <w:tcBorders>
              <w:top w:val="nil"/>
              <w:left w:val="nil"/>
              <w:bottom w:val="nil"/>
              <w:right w:val="nil"/>
            </w:tcBorders>
            <w:shd w:val="clear" w:color="auto" w:fill="auto"/>
            <w:noWrap/>
            <w:vAlign w:val="bottom"/>
          </w:tcPr>
          <w:p w:rsidR="00D95B41" w:rsidRPr="00943DE2" w:rsidRDefault="00D95B41" w:rsidP="00D95B41">
            <w:pPr>
              <w:pStyle w:val="Tabele"/>
            </w:pPr>
            <w:r w:rsidRPr="00943DE2">
              <w:t>302.069 + 208.296 + 78.910 + 380.162</w:t>
            </w:r>
          </w:p>
        </w:tc>
        <w:tc>
          <w:tcPr>
            <w:tcW w:w="1476" w:type="dxa"/>
            <w:tcBorders>
              <w:top w:val="nil"/>
              <w:left w:val="nil"/>
              <w:right w:val="nil"/>
            </w:tcBorders>
            <w:shd w:val="clear" w:color="auto" w:fill="auto"/>
            <w:noWrap/>
            <w:vAlign w:val="bottom"/>
          </w:tcPr>
          <w:p w:rsidR="00D95B41" w:rsidRPr="00943DE2" w:rsidRDefault="00D95B41" w:rsidP="00D95B41">
            <w:pPr>
              <w:pStyle w:val="Tabele"/>
              <w:rPr>
                <w:rFonts w:cs="Arial"/>
              </w:rPr>
            </w:pPr>
            <w:r w:rsidRPr="00943DE2">
              <w:t>969.437</w:t>
            </w:r>
          </w:p>
        </w:tc>
      </w:tr>
      <w:tr w:rsidR="00D95B41" w:rsidRPr="00943DE2">
        <w:trPr>
          <w:trHeight w:val="285"/>
        </w:trPr>
        <w:tc>
          <w:tcPr>
            <w:tcW w:w="90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1990</w:t>
            </w:r>
          </w:p>
        </w:tc>
        <w:tc>
          <w:tcPr>
            <w:tcW w:w="90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 xml:space="preserve"> eshte </w:t>
            </w:r>
          </w:p>
        </w:tc>
        <w:tc>
          <w:tcPr>
            <w:tcW w:w="5544" w:type="dxa"/>
            <w:gridSpan w:val="5"/>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750.603 + 348.380 + 240.230 + 91.008 + 438.446</w:t>
            </w:r>
          </w:p>
        </w:tc>
        <w:tc>
          <w:tcPr>
            <w:tcW w:w="1476"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rPr>
                <w:rFonts w:cs="Arial"/>
              </w:rPr>
            </w:pPr>
            <w:r w:rsidRPr="00943DE2">
              <w:t>1.868.667</w:t>
            </w:r>
          </w:p>
        </w:tc>
      </w:tr>
      <w:tr w:rsidR="00D95B41" w:rsidRPr="00943DE2">
        <w:trPr>
          <w:trHeight w:val="285"/>
        </w:trPr>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2088"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376"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16"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864" w:type="dxa"/>
            <w:gridSpan w:val="2"/>
            <w:tcBorders>
              <w:top w:val="nil"/>
              <w:left w:val="nil"/>
              <w:bottom w:val="nil"/>
              <w:right w:val="nil"/>
            </w:tcBorders>
            <w:shd w:val="clear" w:color="auto" w:fill="auto"/>
            <w:noWrap/>
            <w:vAlign w:val="bottom"/>
          </w:tcPr>
          <w:p w:rsidR="00D95B41" w:rsidRPr="00943DE2" w:rsidRDefault="00D95B41" w:rsidP="00D95B41">
            <w:pPr>
              <w:pStyle w:val="Tabele"/>
            </w:pPr>
            <w:r w:rsidRPr="00943DE2">
              <w:t>Total=</w:t>
            </w:r>
          </w:p>
        </w:tc>
        <w:tc>
          <w:tcPr>
            <w:tcW w:w="1476"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r w:rsidRPr="00943DE2">
              <w:t xml:space="preserve"> 3.941.400 </w:t>
            </w:r>
          </w:p>
        </w:tc>
      </w:tr>
    </w:tbl>
    <w:p w:rsidR="00D95B41" w:rsidRDefault="00D95B41" w:rsidP="00D95B41">
      <w:pPr>
        <w:pStyle w:val="Paragrafi"/>
      </w:pPr>
    </w:p>
    <w:p w:rsidR="00D95B41" w:rsidRPr="00EF224F" w:rsidRDefault="00D95B41" w:rsidP="00D95B41">
      <w:pPr>
        <w:pStyle w:val="Paragrafi"/>
      </w:pPr>
      <w:r w:rsidRPr="00EF224F">
        <w:t>2. Metoda e ndarjes</w:t>
      </w:r>
    </w:p>
    <w:p w:rsidR="00D95B41" w:rsidRPr="00EF224F" w:rsidRDefault="00D95B41" w:rsidP="00D95B41">
      <w:pPr>
        <w:pStyle w:val="Paragrafi"/>
      </w:pPr>
    </w:p>
    <w:p w:rsidR="00D95B41" w:rsidRPr="00EF224F" w:rsidRDefault="00D95B41" w:rsidP="00D95B41">
      <w:pPr>
        <w:pStyle w:val="Paragrafi"/>
        <w:rPr>
          <w:lang w:val="en-GB"/>
        </w:rPr>
      </w:pPr>
      <w:r w:rsidRPr="00EF224F">
        <w:rPr>
          <w:lang w:val="en-GB"/>
        </w:rPr>
        <w:t>Me poshte po shpjegojme modelin matematik mbi te cilin bazohet metoda e shkallezimit zinxhir dhe metodat e ndarjes.</w:t>
      </w:r>
    </w:p>
    <w:p w:rsidR="00D95B41" w:rsidRPr="00943DE2" w:rsidRDefault="00260B05" w:rsidP="00260B05">
      <w:pPr>
        <w:pStyle w:val="Tabele"/>
        <w:jc w:val="both"/>
        <w:rPr>
          <w:lang w:val="it-IT"/>
        </w:rPr>
      </w:pPr>
      <w:r>
        <w:tab/>
      </w:r>
      <w:r w:rsidR="00D95B41" w:rsidRPr="00EF224F">
        <w:t>Supozojm</w:t>
      </w:r>
      <w:r w:rsidR="00D95B41" w:rsidRPr="00943DE2">
        <w:rPr>
          <w:lang w:val="it-IT"/>
        </w:rPr>
        <w:t>e qe pagesat e bera ne vitin e zhvillimit (ose te voneses)</w:t>
      </w:r>
      <w:r w:rsidR="00D95B41" w:rsidRPr="00943DE2">
        <w:rPr>
          <w:position w:val="-10"/>
          <w:lang w:val="it-IT"/>
        </w:rPr>
        <w:object w:dxaOrig="220" w:dyaOrig="320">
          <v:shape id="_x0000_i1106" type="#_x0000_t75" style="width:11.2pt;height:15.9pt" o:ole="">
            <v:imagedata r:id="rId157" o:title=""/>
          </v:shape>
          <o:OLEObject Type="Embed" ProgID="Equation.3" ShapeID="_x0000_i1106" DrawAspect="Content" ObjectID="_1614094586" r:id="rId158"/>
        </w:object>
      </w:r>
      <w:r w:rsidR="00D95B41" w:rsidRPr="00943DE2">
        <w:rPr>
          <w:lang w:val="it-IT"/>
        </w:rPr>
        <w:t xml:space="preserve">, dhe te ndodhura ne vitin e aksidentit </w:t>
      </w:r>
      <w:r w:rsidR="00D95B41" w:rsidRPr="00943DE2">
        <w:rPr>
          <w:position w:val="-4"/>
          <w:lang w:val="it-IT"/>
        </w:rPr>
        <w:object w:dxaOrig="180" w:dyaOrig="260">
          <v:shape id="_x0000_i1107" type="#_x0000_t75" style="width:9.35pt;height:13.1pt" o:ole="">
            <v:imagedata r:id="rId159" o:title=""/>
          </v:shape>
          <o:OLEObject Type="Embed" ProgID="Equation.3" ShapeID="_x0000_i1107" DrawAspect="Content" ObjectID="_1614094587" r:id="rId160"/>
        </w:object>
      </w:r>
      <w:r w:rsidR="00D95B41" w:rsidRPr="00943DE2">
        <w:rPr>
          <w:lang w:val="it-IT"/>
        </w:rPr>
        <w:t>, mund te modelohen nga</w:t>
      </w:r>
      <w:r w:rsidR="00D95B41" w:rsidRPr="00943DE2">
        <w:rPr>
          <w:position w:val="-14"/>
          <w:lang w:val="it-IT"/>
        </w:rPr>
        <w:object w:dxaOrig="580" w:dyaOrig="380">
          <v:shape id="_x0000_i1108" type="#_x0000_t75" style="width:29pt;height:18.7pt" o:ole="">
            <v:imagedata r:id="rId161" o:title=""/>
          </v:shape>
          <o:OLEObject Type="Embed" ProgID="Equation.3" ShapeID="_x0000_i1108" DrawAspect="Content" ObjectID="_1614094588" r:id="rId162"/>
        </w:object>
      </w:r>
      <w:r w:rsidR="00D95B41" w:rsidRPr="00943DE2">
        <w:rPr>
          <w:lang w:val="it-IT"/>
        </w:rPr>
        <w:t>.</w:t>
      </w:r>
    </w:p>
    <w:p w:rsidR="00D95B41" w:rsidRPr="00943DE2" w:rsidRDefault="00D95B41" w:rsidP="00D95B41">
      <w:pPr>
        <w:pStyle w:val="Paragrafi"/>
        <w:rPr>
          <w:lang w:val="it-IT"/>
        </w:rPr>
      </w:pPr>
      <w:r w:rsidRPr="00943DE2">
        <w:rPr>
          <w:lang w:val="it-IT"/>
        </w:rPr>
        <w:t>Keshtu, sipas paraqitjes se te dhenave ne seksionin 4.1.1, modili per metoden e shkallezimit zinxhir pa rregullim per inflacionin mund te paraqitet si me poshte:</w:t>
      </w:r>
    </w:p>
    <w:p w:rsidR="00D95B41" w:rsidRPr="00943DE2" w:rsidRDefault="00D95B41" w:rsidP="00D95B41">
      <w:pPr>
        <w:pStyle w:val="Paragrafi"/>
        <w:rPr>
          <w:lang w:val="it-IT"/>
        </w:rPr>
      </w:pPr>
    </w:p>
    <w:tbl>
      <w:tblPr>
        <w:tblW w:w="8192" w:type="dxa"/>
        <w:tblInd w:w="108" w:type="dxa"/>
        <w:tblLook w:val="0000" w:firstRow="0" w:lastRow="0" w:firstColumn="0" w:lastColumn="0" w:noHBand="0" w:noVBand="0"/>
      </w:tblPr>
      <w:tblGrid>
        <w:gridCol w:w="1800"/>
        <w:gridCol w:w="1364"/>
        <w:gridCol w:w="1272"/>
        <w:gridCol w:w="1272"/>
        <w:gridCol w:w="1272"/>
        <w:gridCol w:w="1212"/>
      </w:tblGrid>
      <w:tr w:rsidR="00D95B41" w:rsidRPr="00943DE2">
        <w:trPr>
          <w:trHeight w:val="345"/>
        </w:trPr>
        <w:tc>
          <w:tcPr>
            <w:tcW w:w="1800" w:type="dxa"/>
            <w:tcBorders>
              <w:top w:val="single" w:sz="4" w:space="0" w:color="auto"/>
              <w:left w:val="nil"/>
              <w:bottom w:val="nil"/>
              <w:right w:val="nil"/>
            </w:tcBorders>
            <w:shd w:val="clear" w:color="auto" w:fill="auto"/>
            <w:vAlign w:val="center"/>
          </w:tcPr>
          <w:p w:rsidR="00D95B41" w:rsidRPr="00943DE2" w:rsidRDefault="00D95B41" w:rsidP="00D95B41">
            <w:pPr>
              <w:pStyle w:val="Paragrafi"/>
            </w:pPr>
            <w:r w:rsidRPr="00943DE2">
              <w:t>Viti i Aksidentit</w:t>
            </w:r>
          </w:p>
        </w:tc>
        <w:tc>
          <w:tcPr>
            <w:tcW w:w="6392"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Paragrafi"/>
              <w:rPr>
                <w:lang w:val="it-IT"/>
              </w:rPr>
            </w:pPr>
            <w:r w:rsidRPr="00943DE2">
              <w:rPr>
                <w:lang w:val="it-IT"/>
              </w:rPr>
              <w:t>Pagesat ne vitin e zhvillimit (ose te voneses)</w:t>
            </w:r>
          </w:p>
        </w:tc>
      </w:tr>
      <w:tr w:rsidR="00D95B41" w:rsidRPr="00943DE2">
        <w:trPr>
          <w:trHeight w:val="285"/>
        </w:trPr>
        <w:tc>
          <w:tcPr>
            <w:tcW w:w="180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 </w:t>
            </w: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4</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60" w:dyaOrig="360">
                <v:shape id="_x0000_i1109" type="#_x0000_t75" style="width:28.05pt;height:17.75pt" o:ole="">
                  <v:imagedata r:id="rId163" o:title=""/>
                </v:shape>
                <o:OLEObject Type="Embed" ProgID="Equation.3" ShapeID="_x0000_i1109" DrawAspect="Content" ObjectID="_1614094589" r:id="rId164"/>
              </w:objec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40" w:dyaOrig="360">
                <v:shape id="_x0000_i1110" type="#_x0000_t75" style="width:27.1pt;height:17.75pt" o:ole="">
                  <v:imagedata r:id="rId165" o:title=""/>
                </v:shape>
                <o:OLEObject Type="Embed" ProgID="Equation.3" ShapeID="_x0000_i1110" DrawAspect="Content" ObjectID="_1614094590" r:id="rId166"/>
              </w:objec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60" w:dyaOrig="360">
                <v:shape id="_x0000_i1111" type="#_x0000_t75" style="width:28.05pt;height:17.75pt" o:ole="">
                  <v:imagedata r:id="rId167" o:title=""/>
                </v:shape>
                <o:OLEObject Type="Embed" ProgID="Equation.3" ShapeID="_x0000_i1111" DrawAspect="Content" ObjectID="_1614094591" r:id="rId168"/>
              </w:objec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40" w:dyaOrig="360">
                <v:shape id="_x0000_i1112" type="#_x0000_t75" style="width:27.1pt;height:17.75pt" o:ole="">
                  <v:imagedata r:id="rId169" o:title=""/>
                </v:shape>
                <o:OLEObject Type="Embed" ProgID="Equation.3" ShapeID="_x0000_i1112" DrawAspect="Content" ObjectID="_1614094592" r:id="rId170"/>
              </w:object>
            </w:r>
          </w:p>
        </w:tc>
        <w:tc>
          <w:tcPr>
            <w:tcW w:w="121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60" w:dyaOrig="360">
                <v:shape id="_x0000_i1113" type="#_x0000_t75" style="width:28.05pt;height:17.75pt" o:ole="">
                  <v:imagedata r:id="rId171" o:title=""/>
                </v:shape>
                <o:OLEObject Type="Embed" ProgID="Equation.3" ShapeID="_x0000_i1113" DrawAspect="Content" ObjectID="_1614094593" r:id="rId172"/>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40" w:dyaOrig="360">
                <v:shape id="_x0000_i1114" type="#_x0000_t75" style="width:27.1pt;height:17.75pt" o:ole="">
                  <v:imagedata r:id="rId173" o:title=""/>
                </v:shape>
                <o:OLEObject Type="Embed" ProgID="Equation.3" ShapeID="_x0000_i1114" DrawAspect="Content" ObjectID="_1614094594" r:id="rId174"/>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499" w:dyaOrig="340">
                <v:shape id="_x0000_i1115" type="#_x0000_t75" style="width:25.25pt;height:16.85pt" o:ole="">
                  <v:imagedata r:id="rId175" o:title=""/>
                </v:shape>
                <o:OLEObject Type="Embed" ProgID="Equation.3" ShapeID="_x0000_i1115" DrawAspect="Content" ObjectID="_1614094595" r:id="rId176"/>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540" w:dyaOrig="340">
                <v:shape id="_x0000_i1116" type="#_x0000_t75" style="width:27.1pt;height:16.85pt" o:ole="">
                  <v:imagedata r:id="rId177" o:title=""/>
                </v:shape>
                <o:OLEObject Type="Embed" ProgID="Equation.3" ShapeID="_x0000_i1116" DrawAspect="Content" ObjectID="_1614094596" r:id="rId178"/>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20" w:dyaOrig="360">
                <v:shape id="_x0000_i1117" type="#_x0000_t75" style="width:26.2pt;height:17.75pt" o:ole="">
                  <v:imagedata r:id="rId179" o:title=""/>
                </v:shape>
                <o:OLEObject Type="Embed" ProgID="Equation.3" ShapeID="_x0000_i1117" DrawAspect="Content" ObjectID="_1614094597" r:id="rId180"/>
              </w:object>
            </w: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60" w:dyaOrig="360">
                <v:shape id="_x0000_i1118" type="#_x0000_t75" style="width:28.05pt;height:17.75pt" o:ole="">
                  <v:imagedata r:id="rId181" o:title=""/>
                </v:shape>
                <o:OLEObject Type="Embed" ProgID="Equation.3" ShapeID="_x0000_i1118" DrawAspect="Content" ObjectID="_1614094598" r:id="rId182"/>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540" w:dyaOrig="340">
                <v:shape id="_x0000_i1119" type="#_x0000_t75" style="width:27.1pt;height:16.85pt" o:ole="">
                  <v:imagedata r:id="rId183" o:title=""/>
                </v:shape>
                <o:OLEObject Type="Embed" ProgID="Equation.3" ShapeID="_x0000_i1119" DrawAspect="Content" ObjectID="_1614094599" r:id="rId184"/>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560" w:dyaOrig="340">
                <v:shape id="_x0000_i1120" type="#_x0000_t75" style="width:28.05pt;height:16.85pt" o:ole="">
                  <v:imagedata r:id="rId185" o:title=""/>
                </v:shape>
                <o:OLEObject Type="Embed" ProgID="Equation.3" ShapeID="_x0000_i1120" DrawAspect="Content" ObjectID="_1614094600" r:id="rId186"/>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40" w:dyaOrig="360">
                <v:shape id="_x0000_i1121" type="#_x0000_t75" style="width:27.1pt;height:17.75pt" o:ole="">
                  <v:imagedata r:id="rId187" o:title=""/>
                </v:shape>
                <o:OLEObject Type="Embed" ProgID="Equation.3" ShapeID="_x0000_i1121" DrawAspect="Content" ObjectID="_1614094601" r:id="rId188"/>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20" w:dyaOrig="360">
                <v:shape id="_x0000_i1122" type="#_x0000_t75" style="width:26.2pt;height:17.75pt" o:ole="">
                  <v:imagedata r:id="rId189" o:title=""/>
                </v:shape>
                <o:OLEObject Type="Embed" ProgID="Equation.3" ShapeID="_x0000_i1122" DrawAspect="Content" ObjectID="_1614094602" r:id="rId190"/>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r w:rsidR="00D95B41" w:rsidRPr="00943DE2">
        <w:trPr>
          <w:trHeight w:val="31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1990</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60" w:dyaOrig="360">
                <v:shape id="_x0000_i1123" type="#_x0000_t75" style="width:28.05pt;height:17.75pt" o:ole="">
                  <v:imagedata r:id="rId191" o:title=""/>
                </v:shape>
                <o:OLEObject Type="Embed" ProgID="Equation.3" ShapeID="_x0000_i1123" DrawAspect="Content" ObjectID="_1614094603" r:id="rId192"/>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bl>
    <w:p w:rsidR="00D95B41" w:rsidRPr="00CF63E1" w:rsidRDefault="00D95B41" w:rsidP="00D95B41">
      <w:pPr>
        <w:pStyle w:val="Paragrafi"/>
      </w:pPr>
    </w:p>
    <w:p w:rsidR="00D95B41" w:rsidRDefault="00D95B41" w:rsidP="00D95B41">
      <w:pPr>
        <w:pStyle w:val="Paragrafi"/>
        <w:rPr>
          <w:lang w:val="it-IT"/>
        </w:rPr>
      </w:pPr>
    </w:p>
    <w:p w:rsidR="00D95B41" w:rsidRDefault="00D95B41" w:rsidP="00D95B41">
      <w:pPr>
        <w:pStyle w:val="Paragrafi"/>
        <w:rPr>
          <w:lang w:val="it-IT"/>
        </w:rPr>
      </w:pPr>
    </w:p>
    <w:p w:rsidR="00D95B41" w:rsidRDefault="00D95B41" w:rsidP="00D95B41">
      <w:pPr>
        <w:pStyle w:val="Paragrafi"/>
        <w:rPr>
          <w:lang w:val="it-IT"/>
        </w:rPr>
      </w:pPr>
    </w:p>
    <w:p w:rsidR="00D95B41" w:rsidRDefault="00D95B41" w:rsidP="00D95B41">
      <w:pPr>
        <w:pStyle w:val="Paragrafi"/>
        <w:rPr>
          <w:lang w:val="it-IT"/>
        </w:rPr>
      </w:pPr>
    </w:p>
    <w:p w:rsidR="00D95B41" w:rsidRDefault="00D95B41" w:rsidP="00D95B41">
      <w:pPr>
        <w:pStyle w:val="Paragrafi"/>
        <w:rPr>
          <w:lang w:val="it-IT"/>
        </w:rPr>
      </w:pPr>
    </w:p>
    <w:p w:rsidR="00D95B41" w:rsidRDefault="00D95B41" w:rsidP="00D95B41">
      <w:pPr>
        <w:pStyle w:val="Paragrafi"/>
        <w:rPr>
          <w:lang w:val="it-IT"/>
        </w:rPr>
      </w:pPr>
    </w:p>
    <w:p w:rsidR="00D95B41" w:rsidRDefault="00D95B41" w:rsidP="00D95B41">
      <w:pPr>
        <w:pStyle w:val="Paragrafi"/>
        <w:rPr>
          <w:lang w:val="it-IT"/>
        </w:rPr>
      </w:pPr>
    </w:p>
    <w:p w:rsidR="00D95B41" w:rsidRPr="00943DE2" w:rsidRDefault="00D95B41" w:rsidP="00D95B41">
      <w:pPr>
        <w:pStyle w:val="Paragrafi"/>
        <w:rPr>
          <w:lang w:val="it-IT"/>
        </w:rPr>
      </w:pPr>
      <w:r w:rsidRPr="00943DE2">
        <w:rPr>
          <w:lang w:val="it-IT"/>
        </w:rPr>
        <w:t>Fig.8</w:t>
      </w:r>
    </w:p>
    <w:p w:rsidR="00D95B41" w:rsidRPr="00943DE2" w:rsidRDefault="00D95B41" w:rsidP="00D95B41">
      <w:pPr>
        <w:pStyle w:val="Paragrafi"/>
        <w:rPr>
          <w:lang w:val="it-IT"/>
        </w:rPr>
      </w:pPr>
    </w:p>
    <w:p w:rsidR="00D95B41" w:rsidRPr="00943DE2" w:rsidRDefault="00260B05" w:rsidP="00260B05">
      <w:pPr>
        <w:pStyle w:val="Tabele"/>
        <w:jc w:val="both"/>
        <w:rPr>
          <w:lang w:val="it-IT"/>
        </w:rPr>
      </w:pPr>
      <w:r>
        <w:rPr>
          <w:lang w:val="it-IT"/>
        </w:rPr>
        <w:tab/>
      </w:r>
      <w:r w:rsidR="00D95B41" w:rsidRPr="00943DE2">
        <w:rPr>
          <w:position w:val="-14"/>
          <w:lang w:val="it-IT"/>
        </w:rPr>
        <w:object w:dxaOrig="340" w:dyaOrig="380">
          <v:shape id="_x0000_i1124" type="#_x0000_t75" style="width:16.85pt;height:18.7pt" o:ole="">
            <v:imagedata r:id="rId193" o:title=""/>
          </v:shape>
          <o:OLEObject Type="Embed" ProgID="Equation.3" ShapeID="_x0000_i1124" DrawAspect="Content" ObjectID="_1614094604" r:id="rId194"/>
        </w:object>
      </w:r>
      <w:r w:rsidR="00D95B41" w:rsidRPr="00943DE2">
        <w:rPr>
          <w:lang w:val="it-IT"/>
        </w:rPr>
        <w:t xml:space="preserve">mund te interpretohet  si propocioni i demeve totale te cilat shfaqen (ose paguhen) ne vitin e zhvillimit </w:t>
      </w:r>
      <w:r w:rsidR="00D95B41" w:rsidRPr="00943DE2">
        <w:rPr>
          <w:position w:val="-10"/>
          <w:lang w:val="it-IT"/>
        </w:rPr>
        <w:object w:dxaOrig="220" w:dyaOrig="320">
          <v:shape id="_x0000_i1125" type="#_x0000_t75" style="width:11.2pt;height:15.9pt" o:ole="">
            <v:imagedata r:id="rId195" o:title=""/>
          </v:shape>
          <o:OLEObject Type="Embed" ProgID="Equation.3" ShapeID="_x0000_i1125" DrawAspect="Content" ObjectID="_1614094605" r:id="rId196"/>
        </w:object>
      </w:r>
      <w:r w:rsidR="00D95B41" w:rsidRPr="00943DE2">
        <w:rPr>
          <w:lang w:val="it-IT"/>
        </w:rPr>
        <w:t>. Si rrjedhim S</w:t>
      </w:r>
      <w:r w:rsidR="00D95B41" w:rsidRPr="00943DE2">
        <w:rPr>
          <w:vertAlign w:val="subscript"/>
          <w:lang w:val="it-IT"/>
        </w:rPr>
        <w:t>0</w:t>
      </w:r>
      <w:r w:rsidR="00D95B41" w:rsidRPr="00943DE2">
        <w:rPr>
          <w:lang w:val="it-IT"/>
        </w:rPr>
        <w:t xml:space="preserve"> + S</w:t>
      </w:r>
      <w:r w:rsidR="00D95B41" w:rsidRPr="00943DE2">
        <w:rPr>
          <w:vertAlign w:val="subscript"/>
          <w:lang w:val="it-IT"/>
        </w:rPr>
        <w:t>1</w:t>
      </w:r>
      <w:r w:rsidR="00D95B41" w:rsidRPr="00943DE2">
        <w:rPr>
          <w:lang w:val="it-IT"/>
        </w:rPr>
        <w:t xml:space="preserve"> + S</w:t>
      </w:r>
      <w:r w:rsidR="00D95B41" w:rsidRPr="00943DE2">
        <w:rPr>
          <w:vertAlign w:val="subscript"/>
          <w:lang w:val="it-IT"/>
        </w:rPr>
        <w:t>2</w:t>
      </w:r>
      <w:r w:rsidR="00D95B41" w:rsidRPr="00943DE2">
        <w:rPr>
          <w:lang w:val="it-IT"/>
        </w:rPr>
        <w:t xml:space="preserve"> + S</w:t>
      </w:r>
      <w:r w:rsidR="00D95B41" w:rsidRPr="00943DE2">
        <w:rPr>
          <w:vertAlign w:val="subscript"/>
          <w:lang w:val="it-IT"/>
        </w:rPr>
        <w:t>3</w:t>
      </w:r>
      <w:r w:rsidR="00D95B41" w:rsidRPr="00943DE2">
        <w:rPr>
          <w:lang w:val="it-IT"/>
        </w:rPr>
        <w:t xml:space="preserve"> + S</w:t>
      </w:r>
      <w:r w:rsidR="00D95B41" w:rsidRPr="00943DE2">
        <w:rPr>
          <w:vertAlign w:val="subscript"/>
          <w:lang w:val="it-IT"/>
        </w:rPr>
        <w:t>4</w:t>
      </w:r>
      <w:r w:rsidR="00D95B41" w:rsidRPr="00943DE2">
        <w:rPr>
          <w:lang w:val="it-IT"/>
        </w:rPr>
        <w:t xml:space="preserve"> = 1  </w:t>
      </w:r>
    </w:p>
    <w:p w:rsidR="00D95B41" w:rsidRPr="00943DE2" w:rsidRDefault="00260B05" w:rsidP="00260B05">
      <w:pPr>
        <w:pStyle w:val="Tabele"/>
        <w:jc w:val="both"/>
        <w:rPr>
          <w:lang w:val="it-IT"/>
        </w:rPr>
      </w:pPr>
      <w:r>
        <w:rPr>
          <w:lang w:val="it-IT"/>
        </w:rPr>
        <w:tab/>
      </w:r>
      <w:r w:rsidR="00D95B41" w:rsidRPr="00943DE2">
        <w:rPr>
          <w:position w:val="-10"/>
          <w:lang w:val="it-IT"/>
        </w:rPr>
        <w:object w:dxaOrig="320" w:dyaOrig="340">
          <v:shape id="_x0000_i1126" type="#_x0000_t75" style="width:15.9pt;height:16.85pt" o:ole="">
            <v:imagedata r:id="rId197" o:title=""/>
          </v:shape>
          <o:OLEObject Type="Embed" ProgID="Equation.3" ShapeID="_x0000_i1126" DrawAspect="Content" ObjectID="_1614094606" r:id="rId198"/>
        </w:object>
      </w:r>
      <w:r w:rsidR="00D95B41" w:rsidRPr="00943DE2">
        <w:rPr>
          <w:lang w:val="it-IT"/>
        </w:rPr>
        <w:t xml:space="preserve">modelon  shumen totale te demeve si rezultat i aksidenteve te ndodhura ne vitin </w:t>
      </w:r>
      <w:r w:rsidR="00D95B41" w:rsidRPr="00943DE2">
        <w:rPr>
          <w:position w:val="-4"/>
          <w:lang w:val="it-IT"/>
        </w:rPr>
        <w:object w:dxaOrig="180" w:dyaOrig="260">
          <v:shape id="_x0000_i1127" type="#_x0000_t75" style="width:9.35pt;height:13.1pt" o:ole="">
            <v:imagedata r:id="rId199" o:title=""/>
          </v:shape>
          <o:OLEObject Type="Embed" ProgID="Equation.3" ShapeID="_x0000_i1127" DrawAspect="Content" ObjectID="_1614094607" r:id="rId200"/>
        </w:object>
      </w:r>
      <w:r w:rsidR="00D95B41" w:rsidRPr="00943DE2">
        <w:rPr>
          <w:lang w:val="it-IT"/>
        </w:rPr>
        <w:t>.</w:t>
      </w:r>
    </w:p>
    <w:p w:rsidR="00D95B41" w:rsidRPr="00943DE2" w:rsidRDefault="00D95B41" w:rsidP="00D95B41">
      <w:pPr>
        <w:pStyle w:val="Paragrafi"/>
        <w:rPr>
          <w:lang w:val="it-IT"/>
        </w:rPr>
      </w:pPr>
      <w:r w:rsidRPr="00943DE2">
        <w:rPr>
          <w:lang w:val="it-IT"/>
        </w:rPr>
        <w:t>Meqenese po perdorim te njejten bashkesi parametrash S</w:t>
      </w:r>
      <w:r w:rsidRPr="00943DE2">
        <w:rPr>
          <w:vertAlign w:val="subscript"/>
          <w:lang w:val="it-IT"/>
        </w:rPr>
        <w:t>0</w:t>
      </w:r>
      <w:r w:rsidRPr="00943DE2">
        <w:rPr>
          <w:lang w:val="it-IT"/>
        </w:rPr>
        <w:t>, S</w:t>
      </w:r>
      <w:r w:rsidRPr="00943DE2">
        <w:rPr>
          <w:vertAlign w:val="subscript"/>
          <w:lang w:val="it-IT"/>
        </w:rPr>
        <w:t>1</w:t>
      </w:r>
      <w:r w:rsidRPr="00943DE2">
        <w:rPr>
          <w:lang w:val="it-IT"/>
        </w:rPr>
        <w:t>, S</w:t>
      </w:r>
      <w:r w:rsidRPr="00943DE2">
        <w:rPr>
          <w:vertAlign w:val="subscript"/>
          <w:lang w:val="it-IT"/>
        </w:rPr>
        <w:t>2</w:t>
      </w:r>
      <w:r w:rsidRPr="00943DE2">
        <w:rPr>
          <w:lang w:val="it-IT"/>
        </w:rPr>
        <w:t>, S</w:t>
      </w:r>
      <w:r w:rsidRPr="00943DE2">
        <w:rPr>
          <w:vertAlign w:val="subscript"/>
          <w:lang w:val="it-IT"/>
        </w:rPr>
        <w:t>3</w:t>
      </w:r>
      <w:r w:rsidRPr="00943DE2">
        <w:rPr>
          <w:lang w:val="it-IT"/>
        </w:rPr>
        <w:t>, S</w:t>
      </w:r>
      <w:r w:rsidRPr="00943DE2">
        <w:rPr>
          <w:vertAlign w:val="subscript"/>
          <w:lang w:val="it-IT"/>
        </w:rPr>
        <w:t>4</w:t>
      </w:r>
      <w:r w:rsidRPr="00943DE2">
        <w:rPr>
          <w:lang w:val="it-IT"/>
        </w:rPr>
        <w:t xml:space="preserve"> eshte e qarte qe po supozojme qe per çdo vit aksidenti, ecuria e rrjedhjes se demeve ne vitet qe pasojne eshte e njejte.</w:t>
      </w:r>
    </w:p>
    <w:p w:rsidR="00D95B41" w:rsidRPr="00943DE2" w:rsidRDefault="00D95B41" w:rsidP="00D95B41">
      <w:pPr>
        <w:pStyle w:val="Paragrafi"/>
        <w:rPr>
          <w:lang w:val="it-IT"/>
        </w:rPr>
      </w:pPr>
      <w:r w:rsidRPr="00943DE2">
        <w:rPr>
          <w:lang w:val="it-IT"/>
        </w:rPr>
        <w:t>Kur morrem parasysh inflacionin ne seksionin 4.1.3 ne rregulluam te dhenat gjate diagonaleve(me fjale te tjera pergjate viteve kalendarike),eshte i njejte. Dhe kjo eshte e qarte ,perderisa behet fjale per rregullimin sipas normave te inflacionit ne te kaluaren ose ne te ardhmen .</w:t>
      </w:r>
    </w:p>
    <w:p w:rsidR="00D95B41" w:rsidRDefault="00260B05" w:rsidP="00260B05">
      <w:pPr>
        <w:pStyle w:val="Tabele"/>
        <w:jc w:val="both"/>
        <w:rPr>
          <w:lang w:val="it-IT"/>
        </w:rPr>
      </w:pPr>
      <w:r>
        <w:rPr>
          <w:lang w:val="it-IT"/>
        </w:rPr>
        <w:tab/>
      </w:r>
      <w:r w:rsidR="00D95B41" w:rsidRPr="00943DE2">
        <w:rPr>
          <w:lang w:val="it-IT"/>
        </w:rPr>
        <w:t>Ky rregullim mund te perfshihen ne model duke shtuar nje parameter te trete</w:t>
      </w:r>
      <w:r w:rsidR="00D95B41" w:rsidRPr="00943DE2">
        <w:rPr>
          <w:position w:val="-4"/>
          <w:lang w:val="it-IT"/>
        </w:rPr>
        <w:object w:dxaOrig="220" w:dyaOrig="279">
          <v:shape id="_x0000_i1128" type="#_x0000_t75" style="width:11.2pt;height:14.05pt" o:ole="">
            <v:imagedata r:id="rId201" o:title=""/>
          </v:shape>
          <o:OLEObject Type="Embed" ProgID="Equation.3" ShapeID="_x0000_i1128" DrawAspect="Content" ObjectID="_1614094608" r:id="rId202"/>
        </w:object>
      </w:r>
      <w:r w:rsidR="00D95B41" w:rsidRPr="00943DE2">
        <w:rPr>
          <w:lang w:val="it-IT"/>
        </w:rPr>
        <w:t>, i cili i referohet inflacionit. Keshtu modeli i plote do te paraqitej si me poshte:</w:t>
      </w:r>
    </w:p>
    <w:p w:rsidR="00D95B41" w:rsidRPr="00943DE2" w:rsidRDefault="00D95B41" w:rsidP="00D95B41">
      <w:pPr>
        <w:pStyle w:val="Paragrafi"/>
        <w:rPr>
          <w:lang w:val="it-IT"/>
        </w:rPr>
      </w:pPr>
    </w:p>
    <w:tbl>
      <w:tblPr>
        <w:tblW w:w="8192" w:type="dxa"/>
        <w:tblInd w:w="108" w:type="dxa"/>
        <w:tblLook w:val="0000" w:firstRow="0" w:lastRow="0" w:firstColumn="0" w:lastColumn="0" w:noHBand="0" w:noVBand="0"/>
      </w:tblPr>
      <w:tblGrid>
        <w:gridCol w:w="1800"/>
        <w:gridCol w:w="1364"/>
        <w:gridCol w:w="1272"/>
        <w:gridCol w:w="1272"/>
        <w:gridCol w:w="1272"/>
        <w:gridCol w:w="1212"/>
      </w:tblGrid>
      <w:tr w:rsidR="00D95B41" w:rsidRPr="00943DE2">
        <w:trPr>
          <w:trHeight w:val="345"/>
        </w:trPr>
        <w:tc>
          <w:tcPr>
            <w:tcW w:w="1800" w:type="dxa"/>
            <w:tcBorders>
              <w:top w:val="single" w:sz="4" w:space="0" w:color="auto"/>
              <w:left w:val="nil"/>
              <w:bottom w:val="nil"/>
              <w:right w:val="nil"/>
            </w:tcBorders>
            <w:shd w:val="clear" w:color="auto" w:fill="auto"/>
            <w:vAlign w:val="center"/>
          </w:tcPr>
          <w:p w:rsidR="00D95B41" w:rsidRPr="00943DE2" w:rsidRDefault="00D95B41" w:rsidP="00D95B41">
            <w:pPr>
              <w:pStyle w:val="Paragrafi"/>
            </w:pPr>
            <w:r w:rsidRPr="00943DE2">
              <w:t>Viti i Aksidentit</w:t>
            </w:r>
          </w:p>
        </w:tc>
        <w:tc>
          <w:tcPr>
            <w:tcW w:w="6392"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Paragrafi"/>
              <w:rPr>
                <w:lang w:val="it-IT"/>
              </w:rPr>
            </w:pPr>
            <w:r w:rsidRPr="00943DE2">
              <w:rPr>
                <w:lang w:val="it-IT"/>
              </w:rPr>
              <w:t>Pagesat ne vitin e zhvillimit (ose te voneses)</w:t>
            </w:r>
          </w:p>
        </w:tc>
      </w:tr>
      <w:tr w:rsidR="00D95B41" w:rsidRPr="00943DE2">
        <w:trPr>
          <w:trHeight w:val="285"/>
        </w:trPr>
        <w:tc>
          <w:tcPr>
            <w:tcW w:w="180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 </w:t>
            </w: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4</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80" w:dyaOrig="360">
                <v:shape id="_x0000_i1129" type="#_x0000_t75" style="width:39.25pt;height:17.75pt" o:ole="">
                  <v:imagedata r:id="rId203" o:title=""/>
                </v:shape>
                <o:OLEObject Type="Embed" ProgID="Equation.3" ShapeID="_x0000_i1129" DrawAspect="Content" ObjectID="_1614094609" r:id="rId204"/>
              </w:objec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40" w:dyaOrig="360">
                <v:shape id="_x0000_i1130" type="#_x0000_t75" style="width:37.4pt;height:17.75pt" o:ole="">
                  <v:imagedata r:id="rId205" o:title=""/>
                </v:shape>
                <o:OLEObject Type="Embed" ProgID="Equation.3" ShapeID="_x0000_i1130" DrawAspect="Content" ObjectID="_1614094610" r:id="rId206"/>
              </w:objec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80" w:dyaOrig="360">
                <v:shape id="_x0000_i1131" type="#_x0000_t75" style="width:39.25pt;height:17.75pt" o:ole="">
                  <v:imagedata r:id="rId207" o:title=""/>
                </v:shape>
                <o:OLEObject Type="Embed" ProgID="Equation.3" ShapeID="_x0000_i1131" DrawAspect="Content" ObjectID="_1614094611" r:id="rId208"/>
              </w:objec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60" w:dyaOrig="360">
                <v:shape id="_x0000_i1132" type="#_x0000_t75" style="width:38.35pt;height:17.75pt" o:ole="">
                  <v:imagedata r:id="rId209" o:title=""/>
                </v:shape>
                <o:OLEObject Type="Embed" ProgID="Equation.3" ShapeID="_x0000_i1132" DrawAspect="Content" ObjectID="_1614094612" r:id="rId210"/>
              </w:object>
            </w:r>
          </w:p>
        </w:tc>
        <w:tc>
          <w:tcPr>
            <w:tcW w:w="121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80" w:dyaOrig="360">
                <v:shape id="_x0000_i1133" type="#_x0000_t75" style="width:39.25pt;height:17.75pt" o:ole="">
                  <v:imagedata r:id="rId211" o:title=""/>
                </v:shape>
                <o:OLEObject Type="Embed" ProgID="Equation.3" ShapeID="_x0000_i1133" DrawAspect="Content" ObjectID="_1614094613" r:id="rId212"/>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40" w:dyaOrig="360">
                <v:shape id="_x0000_i1134" type="#_x0000_t75" style="width:37.4pt;height:17.75pt" o:ole="">
                  <v:imagedata r:id="rId213" o:title=""/>
                </v:shape>
                <o:OLEObject Type="Embed" ProgID="Equation.3" ShapeID="_x0000_i1134" DrawAspect="Content" ObjectID="_1614094614" r:id="rId214"/>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740" w:dyaOrig="340">
                <v:shape id="_x0000_i1135" type="#_x0000_t75" style="width:37.4pt;height:16.85pt" o:ole="">
                  <v:imagedata r:id="rId215" o:title=""/>
                </v:shape>
                <o:OLEObject Type="Embed" ProgID="Equation.3" ShapeID="_x0000_i1135" DrawAspect="Content" ObjectID="_1614094615" r:id="rId216"/>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60" w:dyaOrig="360">
                <v:shape id="_x0000_i1136" type="#_x0000_t75" style="width:38.35pt;height:17.75pt" o:ole="">
                  <v:imagedata r:id="rId217" o:title=""/>
                </v:shape>
                <o:OLEObject Type="Embed" ProgID="Equation.3" ShapeID="_x0000_i1136" DrawAspect="Content" ObjectID="_1614094616" r:id="rId218"/>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60" w:dyaOrig="360">
                <v:shape id="_x0000_i1137" type="#_x0000_t75" style="width:38.35pt;height:17.75pt" o:ole="">
                  <v:imagedata r:id="rId219" o:title=""/>
                </v:shape>
                <o:OLEObject Type="Embed" ProgID="Equation.3" ShapeID="_x0000_i1137" DrawAspect="Content" ObjectID="_1614094617" r:id="rId220"/>
              </w:object>
            </w: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80" w:dyaOrig="360">
                <v:shape id="_x0000_i1138" type="#_x0000_t75" style="width:39.25pt;height:17.75pt" o:ole="">
                  <v:imagedata r:id="rId221" o:title=""/>
                </v:shape>
                <o:OLEObject Type="Embed" ProgID="Equation.3" ShapeID="_x0000_i1138" DrawAspect="Content" ObjectID="_1614094618" r:id="rId222"/>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60" w:dyaOrig="360">
                <v:shape id="_x0000_i1139" type="#_x0000_t75" style="width:38.35pt;height:17.75pt" o:ole="">
                  <v:imagedata r:id="rId223" o:title=""/>
                </v:shape>
                <o:OLEObject Type="Embed" ProgID="Equation.3" ShapeID="_x0000_i1139" DrawAspect="Content" ObjectID="_1614094619" r:id="rId224"/>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780" w:dyaOrig="340">
                <v:shape id="_x0000_i1140" type="#_x0000_t75" style="width:39.25pt;height:16.85pt" o:ole="">
                  <v:imagedata r:id="rId225" o:title=""/>
                </v:shape>
                <o:OLEObject Type="Embed" ProgID="Equation.3" ShapeID="_x0000_i1140" DrawAspect="Content" ObjectID="_1614094620" r:id="rId226"/>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60" w:dyaOrig="360">
                <v:shape id="_x0000_i1141" type="#_x0000_t75" style="width:38.35pt;height:17.75pt" o:ole="">
                  <v:imagedata r:id="rId227" o:title=""/>
                </v:shape>
                <o:OLEObject Type="Embed" ProgID="Equation.3" ShapeID="_x0000_i1141" DrawAspect="Content" ObjectID="_1614094621" r:id="rId228"/>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60" w:dyaOrig="360">
                <v:shape id="_x0000_i1142" type="#_x0000_t75" style="width:38.35pt;height:17.75pt" o:ole="">
                  <v:imagedata r:id="rId229" o:title=""/>
                </v:shape>
                <o:OLEObject Type="Embed" ProgID="Equation.3" ShapeID="_x0000_i1142" DrawAspect="Content" ObjectID="_1614094622" r:id="rId230"/>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1990</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780" w:dyaOrig="360">
                <v:shape id="_x0000_i1143" type="#_x0000_t75" style="width:39.25pt;height:17.75pt" o:ole="">
                  <v:imagedata r:id="rId231" o:title=""/>
                </v:shape>
                <o:OLEObject Type="Embed" ProgID="Equation.3" ShapeID="_x0000_i1143" DrawAspect="Content" ObjectID="_1614094623" r:id="rId232"/>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bl>
    <w:p w:rsidR="00D95B41" w:rsidRPr="00CF63E1" w:rsidRDefault="00D95B41" w:rsidP="00D95B41">
      <w:pPr>
        <w:pStyle w:val="Paragrafi"/>
      </w:pPr>
    </w:p>
    <w:p w:rsidR="00D95B41" w:rsidRPr="00943DE2" w:rsidRDefault="00D95B41" w:rsidP="00D95B41">
      <w:pPr>
        <w:pStyle w:val="Paragrafi"/>
        <w:rPr>
          <w:lang w:val="it-IT"/>
        </w:rPr>
      </w:pPr>
      <w:r w:rsidRPr="00943DE2">
        <w:rPr>
          <w:lang w:val="it-IT"/>
        </w:rPr>
        <w:t>Fig.9</w: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Veme re qe modelet e figurave 8 dhe 9 nuk jane modele per demet kumulative , por modele per demete paguara per çdo vit zhvillimi ne veçanti sipas vitit te aksidentit perkates .</w:t>
      </w:r>
    </w:p>
    <w:p w:rsidR="00D95B41" w:rsidRPr="00943DE2" w:rsidRDefault="00D95B41" w:rsidP="00D95B41">
      <w:pPr>
        <w:pStyle w:val="Paragrafi"/>
        <w:rPr>
          <w:lang w:val="it-IT"/>
        </w:rPr>
      </w:pPr>
      <w:r w:rsidRPr="00943DE2">
        <w:rPr>
          <w:lang w:val="it-IT"/>
        </w:rPr>
        <w:t xml:space="preserve">Modeli i figures 9 eshte modeli i metodes se shkallezimit zinxhir me rregullim per inflacionin. Gjate zbatimit te kesaj metode ne perdorem vlera per </w:t>
      </w:r>
      <w:r w:rsidRPr="00943DE2">
        <w:rPr>
          <w:rFonts w:ascii="Times New Roman" w:hAnsi="Times New Roman"/>
        </w:rPr>
        <w:t>λ</w:t>
      </w:r>
      <w:r w:rsidRPr="00943DE2">
        <w:rPr>
          <w:vertAlign w:val="subscript"/>
          <w:lang w:val="it-IT"/>
        </w:rPr>
        <w:t>1</w:t>
      </w:r>
      <w:r w:rsidRPr="00943DE2">
        <w:rPr>
          <w:lang w:val="it-IT"/>
        </w:rPr>
        <w:t xml:space="preserve">, </w:t>
      </w:r>
      <w:r w:rsidRPr="00943DE2">
        <w:rPr>
          <w:rFonts w:ascii="Times New Roman" w:hAnsi="Times New Roman"/>
        </w:rPr>
        <w:t>λ</w:t>
      </w:r>
      <w:r w:rsidRPr="00943DE2">
        <w:rPr>
          <w:vertAlign w:val="subscript"/>
          <w:lang w:val="it-IT"/>
        </w:rPr>
        <w:t>2</w:t>
      </w:r>
      <w:r w:rsidRPr="00943DE2">
        <w:rPr>
          <w:lang w:val="it-IT"/>
        </w:rPr>
        <w:t xml:space="preserve">, </w:t>
      </w:r>
      <w:r w:rsidRPr="00943DE2">
        <w:rPr>
          <w:rFonts w:ascii="Times New Roman" w:hAnsi="Times New Roman"/>
        </w:rPr>
        <w:t>λ</w:t>
      </w:r>
      <w:r w:rsidRPr="00943DE2">
        <w:rPr>
          <w:vertAlign w:val="subscript"/>
          <w:lang w:val="it-IT"/>
        </w:rPr>
        <w:t>3</w:t>
      </w:r>
      <w:r w:rsidRPr="00943DE2">
        <w:rPr>
          <w:lang w:val="it-IT"/>
        </w:rPr>
        <w:t xml:space="preserve">, </w:t>
      </w:r>
      <w:r w:rsidRPr="00943DE2">
        <w:rPr>
          <w:rFonts w:ascii="Times New Roman" w:hAnsi="Times New Roman"/>
        </w:rPr>
        <w:t>λ</w:t>
      </w:r>
      <w:r w:rsidRPr="00943DE2">
        <w:rPr>
          <w:vertAlign w:val="subscript"/>
          <w:lang w:val="it-IT"/>
        </w:rPr>
        <w:t>4</w:t>
      </w:r>
      <w:r w:rsidRPr="00943DE2">
        <w:rPr>
          <w:lang w:val="it-IT"/>
        </w:rPr>
        <w:t xml:space="preserve">, </w:t>
      </w:r>
      <w:r w:rsidRPr="00943DE2">
        <w:rPr>
          <w:rFonts w:ascii="Times New Roman" w:hAnsi="Times New Roman"/>
        </w:rPr>
        <w:t>λ</w:t>
      </w:r>
      <w:r w:rsidRPr="00943DE2">
        <w:rPr>
          <w:vertAlign w:val="subscript"/>
          <w:lang w:val="it-IT"/>
        </w:rPr>
        <w:t>5</w:t>
      </w:r>
      <w:r w:rsidRPr="00943DE2">
        <w:rPr>
          <w:lang w:val="it-IT"/>
        </w:rPr>
        <w:t>, te cilat i llogaritem nga eksperienca e se kaluares dhe nga vleresimet per te ardhmen, per inflacionin.</w:t>
      </w:r>
    </w:p>
    <w:p w:rsidR="00D95B41" w:rsidRPr="00943DE2" w:rsidRDefault="00D95B41" w:rsidP="00D95B41">
      <w:pPr>
        <w:pStyle w:val="Paragrafi"/>
        <w:rPr>
          <w:lang w:val="it-IT"/>
        </w:rPr>
      </w:pPr>
      <w:r w:rsidRPr="00943DE2">
        <w:rPr>
          <w:lang w:val="it-IT"/>
        </w:rPr>
        <w:t xml:space="preserve">Modeli i figures 9 eshte gjithashtu modeli i medodes se ndarjes qe do te paraqitet me poshte. Ndryshimi nga metoda e shkallezimit zinxhir me rregullimin per inflacionin, eshte qe ne metoden e ndarjes , synohet qe parametrat </w:t>
      </w:r>
      <w:r w:rsidRPr="00943DE2">
        <w:rPr>
          <w:rFonts w:ascii="Times New Roman" w:hAnsi="Times New Roman"/>
        </w:rPr>
        <w:t>λ</w:t>
      </w:r>
      <w:r w:rsidRPr="00943DE2">
        <w:rPr>
          <w:lang w:val="it-IT"/>
        </w:rPr>
        <w:t xml:space="preserve"> te vlersohen nga te dhenat . Per kete qellim eshte e nevojshme te menjanohet njera bashkesi parametrash nga modeli.</w:t>
      </w:r>
    </w:p>
    <w:p w:rsidR="00D95B41" w:rsidRPr="00943DE2" w:rsidRDefault="00D95B41" w:rsidP="00D95B41">
      <w:pPr>
        <w:pStyle w:val="Paragrafi"/>
        <w:rPr>
          <w:lang w:val="it-IT"/>
        </w:rPr>
      </w:pPr>
      <w:r w:rsidRPr="00943DE2">
        <w:rPr>
          <w:lang w:val="it-IT"/>
        </w:rPr>
        <w:t xml:space="preserve">Eshte </w:t>
      </w:r>
      <w:r>
        <w:rPr>
          <w:lang w:val="it-IT"/>
        </w:rPr>
        <w:t>me lehte per zbatimin e metodes</w:t>
      </w:r>
      <w:r w:rsidRPr="00943DE2">
        <w:rPr>
          <w:lang w:val="it-IT"/>
        </w:rPr>
        <w:t>, qe te menjanohen parametrat U nga modeli. Per te me</w:t>
      </w:r>
      <w:r>
        <w:rPr>
          <w:lang w:val="it-IT"/>
        </w:rPr>
        <w:t>njanuar parametrat U nga modeli</w:t>
      </w:r>
      <w:r w:rsidRPr="00943DE2">
        <w:rPr>
          <w:lang w:val="it-IT"/>
        </w:rPr>
        <w:t>, da te bejme supozimin qe parametrat U</w:t>
      </w:r>
      <w:r w:rsidRPr="00943DE2">
        <w:rPr>
          <w:vertAlign w:val="subscript"/>
          <w:lang w:val="it-IT"/>
        </w:rPr>
        <w:t xml:space="preserve">i </w:t>
      </w:r>
      <w:r w:rsidRPr="00943DE2">
        <w:rPr>
          <w:lang w:val="it-IT"/>
        </w:rPr>
        <w:t>jane propocionale me numrin e demeve te shkaktuara ne vitin e aksidentit i (duke perfshire NPPR). Me kate supozim modeli mund te paraqitet si me poshte :</w:t>
      </w:r>
    </w:p>
    <w:p w:rsidR="00D95B41" w:rsidRPr="00943DE2" w:rsidRDefault="00D95B41" w:rsidP="00D95B41">
      <w:pPr>
        <w:pStyle w:val="Paragrafi"/>
        <w:rPr>
          <w:lang w:val="it-IT"/>
        </w:rPr>
      </w:pPr>
    </w:p>
    <w:tbl>
      <w:tblPr>
        <w:tblW w:w="8192" w:type="dxa"/>
        <w:tblInd w:w="108" w:type="dxa"/>
        <w:tblLook w:val="0000" w:firstRow="0" w:lastRow="0" w:firstColumn="0" w:lastColumn="0" w:noHBand="0" w:noVBand="0"/>
      </w:tblPr>
      <w:tblGrid>
        <w:gridCol w:w="1800"/>
        <w:gridCol w:w="1364"/>
        <w:gridCol w:w="1272"/>
        <w:gridCol w:w="1272"/>
        <w:gridCol w:w="1272"/>
        <w:gridCol w:w="1212"/>
      </w:tblGrid>
      <w:tr w:rsidR="00D95B41" w:rsidRPr="00943DE2">
        <w:trPr>
          <w:trHeight w:val="345"/>
        </w:trPr>
        <w:tc>
          <w:tcPr>
            <w:tcW w:w="1800" w:type="dxa"/>
            <w:tcBorders>
              <w:top w:val="single" w:sz="4" w:space="0" w:color="auto"/>
              <w:left w:val="nil"/>
              <w:bottom w:val="nil"/>
              <w:right w:val="nil"/>
            </w:tcBorders>
            <w:shd w:val="clear" w:color="auto" w:fill="auto"/>
            <w:vAlign w:val="center"/>
          </w:tcPr>
          <w:p w:rsidR="00D95B41" w:rsidRPr="00943DE2" w:rsidRDefault="00D95B41" w:rsidP="00D95B41">
            <w:pPr>
              <w:pStyle w:val="Paragrafi"/>
            </w:pPr>
            <w:r w:rsidRPr="00943DE2">
              <w:t>Viti i Aksidentit</w:t>
            </w:r>
          </w:p>
        </w:tc>
        <w:tc>
          <w:tcPr>
            <w:tcW w:w="6392"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Paragrafi"/>
              <w:rPr>
                <w:lang w:val="it-IT"/>
              </w:rPr>
            </w:pPr>
            <w:r w:rsidRPr="00943DE2">
              <w:rPr>
                <w:lang w:val="it-IT"/>
              </w:rPr>
              <w:t>Pagesat ne vitin e zhvillimit (ose te voneses)</w:t>
            </w:r>
          </w:p>
        </w:tc>
      </w:tr>
      <w:tr w:rsidR="00D95B41" w:rsidRPr="00943DE2">
        <w:trPr>
          <w:trHeight w:val="285"/>
        </w:trPr>
        <w:tc>
          <w:tcPr>
            <w:tcW w:w="180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 </w:t>
            </w: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4</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20" w:dyaOrig="360">
                <v:shape id="_x0000_i1144" type="#_x0000_t75" style="width:26.2pt;height:17.75pt" o:ole="">
                  <v:imagedata r:id="rId233" o:title=""/>
                </v:shape>
                <o:OLEObject Type="Embed" ProgID="Equation.3" ShapeID="_x0000_i1144" DrawAspect="Content" ObjectID="_1614094624" r:id="rId234"/>
              </w:objec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460" w:dyaOrig="340">
                <v:shape id="_x0000_i1145" type="#_x0000_t75" style="width:23.4pt;height:16.85pt" o:ole="">
                  <v:imagedata r:id="rId235" o:title=""/>
                </v:shape>
                <o:OLEObject Type="Embed" ProgID="Equation.3" ShapeID="_x0000_i1145" DrawAspect="Content" ObjectID="_1614094625" r:id="rId236"/>
              </w:objec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520" w:dyaOrig="340">
                <v:shape id="_x0000_i1146" type="#_x0000_t75" style="width:26.2pt;height:16.85pt" o:ole="">
                  <v:imagedata r:id="rId237" o:title=""/>
                </v:shape>
                <o:OLEObject Type="Embed" ProgID="Equation.3" ShapeID="_x0000_i1146" DrawAspect="Content" ObjectID="_1614094626" r:id="rId238"/>
              </w:object>
            </w: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499" w:dyaOrig="360">
                <v:shape id="_x0000_i1147" type="#_x0000_t75" style="width:25.25pt;height:17.75pt" o:ole="">
                  <v:imagedata r:id="rId239" o:title=""/>
                </v:shape>
                <o:OLEObject Type="Embed" ProgID="Equation.3" ShapeID="_x0000_i1147" DrawAspect="Content" ObjectID="_1614094627" r:id="rId240"/>
              </w:object>
            </w:r>
          </w:p>
        </w:tc>
        <w:tc>
          <w:tcPr>
            <w:tcW w:w="1212" w:type="dxa"/>
            <w:tcBorders>
              <w:top w:val="single" w:sz="4" w:space="0" w:color="auto"/>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520" w:dyaOrig="340">
                <v:shape id="_x0000_i1148" type="#_x0000_t75" style="width:26.2pt;height:16.85pt" o:ole="">
                  <v:imagedata r:id="rId241" o:title=""/>
                </v:shape>
                <o:OLEObject Type="Embed" ProgID="Equation.3" ShapeID="_x0000_i1148" DrawAspect="Content" ObjectID="_1614094628" r:id="rId242"/>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480" w:dyaOrig="360">
                <v:shape id="_x0000_i1149" type="#_x0000_t75" style="width:24.3pt;height:17.75pt" o:ole="">
                  <v:imagedata r:id="rId243" o:title=""/>
                </v:shape>
                <o:OLEObject Type="Embed" ProgID="Equation.3" ShapeID="_x0000_i1149" DrawAspect="Content" ObjectID="_1614094629" r:id="rId244"/>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499" w:dyaOrig="340">
                <v:shape id="_x0000_i1150" type="#_x0000_t75" style="width:25.25pt;height:16.85pt" o:ole="">
                  <v:imagedata r:id="rId245" o:title=""/>
                </v:shape>
                <o:OLEObject Type="Embed" ProgID="Equation.3" ShapeID="_x0000_i1150" DrawAspect="Content" ObjectID="_1614094630" r:id="rId246"/>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499" w:dyaOrig="360">
                <v:shape id="_x0000_i1151" type="#_x0000_t75" style="width:25.25pt;height:17.75pt" o:ole="">
                  <v:imagedata r:id="rId247" o:title=""/>
                </v:shape>
                <o:OLEObject Type="Embed" ProgID="Equation.3" ShapeID="_x0000_i1151" DrawAspect="Content" ObjectID="_1614094631" r:id="rId248"/>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499" w:dyaOrig="360">
                <v:shape id="_x0000_i1152" type="#_x0000_t75" style="width:25.25pt;height:17.75pt" o:ole="">
                  <v:imagedata r:id="rId249" o:title=""/>
                </v:shape>
                <o:OLEObject Type="Embed" ProgID="Equation.3" ShapeID="_x0000_i1152" DrawAspect="Content" ObjectID="_1614094632" r:id="rId250"/>
              </w:object>
            </w: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20" w:dyaOrig="360">
                <v:shape id="_x0000_i1153" type="#_x0000_t75" style="width:26.2pt;height:17.75pt" o:ole="">
                  <v:imagedata r:id="rId251" o:title=""/>
                </v:shape>
                <o:OLEObject Type="Embed" ProgID="Equation.3" ShapeID="_x0000_i1153" DrawAspect="Content" ObjectID="_1614094633" r:id="rId252"/>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480" w:dyaOrig="360">
                <v:shape id="_x0000_i1154" type="#_x0000_t75" style="width:24.3pt;height:17.75pt" o:ole="">
                  <v:imagedata r:id="rId253" o:title=""/>
                </v:shape>
                <o:OLEObject Type="Embed" ProgID="Equation.3" ShapeID="_x0000_i1154" DrawAspect="Content" ObjectID="_1614094634" r:id="rId254"/>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520" w:dyaOrig="340">
                <v:shape id="_x0000_i1155" type="#_x0000_t75" style="width:26.2pt;height:16.85pt" o:ole="">
                  <v:imagedata r:id="rId255" o:title=""/>
                </v:shape>
                <o:OLEObject Type="Embed" ProgID="Equation.3" ShapeID="_x0000_i1155" DrawAspect="Content" ObjectID="_1614094635" r:id="rId256"/>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499" w:dyaOrig="360">
                <v:shape id="_x0000_i1156" type="#_x0000_t75" style="width:25.25pt;height:17.75pt" o:ole="">
                  <v:imagedata r:id="rId257" o:title=""/>
                </v:shape>
                <o:OLEObject Type="Embed" ProgID="Equation.3" ShapeID="_x0000_i1156" DrawAspect="Content" ObjectID="_1614094636" r:id="rId258"/>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499" w:dyaOrig="340">
                <v:shape id="_x0000_i1157" type="#_x0000_t75" style="width:25.25pt;height:16.85pt" o:ole="">
                  <v:imagedata r:id="rId259" o:title=""/>
                </v:shape>
                <o:OLEObject Type="Embed" ProgID="Equation.3" ShapeID="_x0000_i1157" DrawAspect="Content" ObjectID="_1614094637" r:id="rId260"/>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1990</w:t>
            </w:r>
          </w:p>
        </w:tc>
        <w:tc>
          <w:tcPr>
            <w:tcW w:w="1364"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520" w:dyaOrig="360">
                <v:shape id="_x0000_i1158" type="#_x0000_t75" style="width:26.2pt;height:17.75pt" o:ole="">
                  <v:imagedata r:id="rId261" o:title=""/>
                </v:shape>
                <o:OLEObject Type="Embed" ProgID="Equation.3" ShapeID="_x0000_i1158" DrawAspect="Content" ObjectID="_1614094638" r:id="rId262"/>
              </w:object>
            </w: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7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c>
          <w:tcPr>
            <w:tcW w:w="1212" w:type="dxa"/>
            <w:tcBorders>
              <w:top w:val="nil"/>
              <w:left w:val="nil"/>
              <w:bottom w:val="nil"/>
              <w:right w:val="nil"/>
            </w:tcBorders>
            <w:shd w:val="clear" w:color="auto" w:fill="auto"/>
            <w:noWrap/>
            <w:vAlign w:val="bottom"/>
          </w:tcPr>
          <w:p w:rsidR="00D95B41" w:rsidRPr="00943DE2" w:rsidRDefault="00D95B41" w:rsidP="00260B05">
            <w:pPr>
              <w:pStyle w:val="Tabele"/>
              <w:jc w:val="center"/>
            </w:pPr>
          </w:p>
        </w:tc>
      </w:tr>
    </w:tbl>
    <w:p w:rsidR="00D95B41" w:rsidRPr="00CF63E1" w:rsidRDefault="00D95B41" w:rsidP="00D95B41">
      <w:pPr>
        <w:pStyle w:val="Paragrafi"/>
      </w:pPr>
    </w:p>
    <w:p w:rsidR="00D95B41" w:rsidRDefault="00D95B41" w:rsidP="00D95B41">
      <w:pPr>
        <w:pStyle w:val="Paragrafi"/>
        <w:rPr>
          <w:lang w:val="it-IT"/>
        </w:rPr>
      </w:pPr>
    </w:p>
    <w:p w:rsidR="00D95B41" w:rsidRDefault="00D95B41" w:rsidP="00D95B41">
      <w:pPr>
        <w:pStyle w:val="Paragrafi"/>
        <w:rPr>
          <w:lang w:val="it-IT"/>
        </w:rPr>
      </w:pPr>
    </w:p>
    <w:p w:rsidR="00D95B41" w:rsidRPr="00943DE2" w:rsidRDefault="00D95B41" w:rsidP="00D95B41">
      <w:pPr>
        <w:pStyle w:val="Paragrafi"/>
        <w:rPr>
          <w:lang w:val="it-IT"/>
        </w:rPr>
      </w:pPr>
      <w:r w:rsidRPr="00943DE2">
        <w:rPr>
          <w:lang w:val="it-IT"/>
        </w:rPr>
        <w:t>Fig.10</w: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Konsiderojne shumat e diagonaleve dhe shumat e kolonave:</w:t>
      </w:r>
    </w:p>
    <w:p w:rsidR="00D95B41" w:rsidRPr="00943DE2" w:rsidRDefault="00D95B41" w:rsidP="00D95B41">
      <w:pPr>
        <w:pStyle w:val="Paragrafi"/>
        <w:rPr>
          <w:lang w:val="it-IT"/>
        </w:rPr>
      </w:pPr>
      <w:r w:rsidRPr="00943DE2">
        <w:rPr>
          <w:lang w:val="it-IT"/>
        </w:rPr>
        <w:t>Shumat e diagonaleve:</w:t>
      </w:r>
    </w:p>
    <w:p w:rsidR="00D95B41" w:rsidRPr="00943DE2" w:rsidRDefault="00D95B41" w:rsidP="00D95B41">
      <w:pPr>
        <w:pStyle w:val="Paragrafi"/>
      </w:pPr>
    </w:p>
    <w:p w:rsidR="00D95B41" w:rsidRPr="00943DE2" w:rsidRDefault="00D95B41" w:rsidP="00260B05">
      <w:pPr>
        <w:pStyle w:val="Tabele"/>
        <w:ind w:firstLine="720"/>
      </w:pPr>
      <w:r w:rsidRPr="00943DE2">
        <w:rPr>
          <w:position w:val="-12"/>
        </w:rPr>
        <w:object w:dxaOrig="520" w:dyaOrig="360">
          <v:shape id="_x0000_i1159" type="#_x0000_t75" style="width:26.2pt;height:17.75pt" o:ole="">
            <v:imagedata r:id="rId263" o:title=""/>
          </v:shape>
          <o:OLEObject Type="Embed" ProgID="Equation.3" ShapeID="_x0000_i1159" DrawAspect="Content" ObjectID="_1614094639" r:id="rId264"/>
        </w:object>
      </w:r>
    </w:p>
    <w:p w:rsidR="00D95B41" w:rsidRPr="00943DE2" w:rsidRDefault="00D95B41" w:rsidP="00260B05">
      <w:pPr>
        <w:pStyle w:val="Tabele"/>
        <w:ind w:firstLine="720"/>
      </w:pPr>
      <w:r w:rsidRPr="00943DE2">
        <w:rPr>
          <w:position w:val="-12"/>
        </w:rPr>
        <w:object w:dxaOrig="1100" w:dyaOrig="360">
          <v:shape id="_x0000_i1160" type="#_x0000_t75" style="width:55.15pt;height:17.75pt" o:ole="">
            <v:imagedata r:id="rId265" o:title=""/>
          </v:shape>
          <o:OLEObject Type="Embed" ProgID="Equation.3" ShapeID="_x0000_i1160" DrawAspect="Content" ObjectID="_1614094640" r:id="rId266"/>
        </w:object>
      </w:r>
    </w:p>
    <w:p w:rsidR="00D95B41" w:rsidRPr="00943DE2" w:rsidRDefault="00D95B41" w:rsidP="00260B05">
      <w:pPr>
        <w:pStyle w:val="Tabele"/>
        <w:ind w:firstLine="720"/>
      </w:pPr>
      <w:r w:rsidRPr="00943DE2">
        <w:rPr>
          <w:position w:val="-12"/>
        </w:rPr>
        <w:object w:dxaOrig="1600" w:dyaOrig="360">
          <v:shape id="_x0000_i1161" type="#_x0000_t75" style="width:80.4pt;height:17.75pt" o:ole="">
            <v:imagedata r:id="rId267" o:title=""/>
          </v:shape>
          <o:OLEObject Type="Embed" ProgID="Equation.3" ShapeID="_x0000_i1161" DrawAspect="Content" ObjectID="_1614094641" r:id="rId268"/>
        </w:object>
      </w:r>
    </w:p>
    <w:p w:rsidR="00D95B41" w:rsidRPr="00943DE2" w:rsidRDefault="00D95B41" w:rsidP="00260B05">
      <w:pPr>
        <w:pStyle w:val="Tabele"/>
        <w:ind w:firstLine="720"/>
      </w:pPr>
      <w:r w:rsidRPr="00943DE2">
        <w:rPr>
          <w:position w:val="-12"/>
        </w:rPr>
        <w:object w:dxaOrig="2060" w:dyaOrig="360">
          <v:shape id="_x0000_i1162" type="#_x0000_t75" style="width:102.85pt;height:17.75pt" o:ole="">
            <v:imagedata r:id="rId269" o:title=""/>
          </v:shape>
          <o:OLEObject Type="Embed" ProgID="Equation.3" ShapeID="_x0000_i1162" DrawAspect="Content" ObjectID="_1614094642" r:id="rId270"/>
        </w:object>
      </w:r>
    </w:p>
    <w:p w:rsidR="00D95B41" w:rsidRPr="00943DE2" w:rsidRDefault="00D95B41" w:rsidP="00260B05">
      <w:pPr>
        <w:pStyle w:val="Tabele"/>
        <w:ind w:firstLine="720"/>
      </w:pPr>
      <w:r w:rsidRPr="00943DE2">
        <w:rPr>
          <w:position w:val="-12"/>
        </w:rPr>
        <w:object w:dxaOrig="2540" w:dyaOrig="360">
          <v:shape id="_x0000_i1163" type="#_x0000_t75" style="width:127.15pt;height:17.75pt" o:ole="">
            <v:imagedata r:id="rId271" o:title=""/>
          </v:shape>
          <o:OLEObject Type="Embed" ProgID="Equation.3" ShapeID="_x0000_i1163" DrawAspect="Content" ObjectID="_1614094643" r:id="rId272"/>
        </w:object>
      </w:r>
    </w:p>
    <w:p w:rsidR="00D95B41" w:rsidRPr="00D91D5E" w:rsidRDefault="00D95B41" w:rsidP="00260B05">
      <w:pPr>
        <w:pStyle w:val="Tabele"/>
        <w:ind w:firstLine="720"/>
      </w:pPr>
    </w:p>
    <w:p w:rsidR="00D95B41" w:rsidRPr="00943DE2" w:rsidRDefault="00D95B41" w:rsidP="00D95B41">
      <w:pPr>
        <w:pStyle w:val="Paragrafi"/>
      </w:pPr>
      <w:r w:rsidRPr="00943DE2">
        <w:t>Shumat e kolonave :</w:t>
      </w:r>
    </w:p>
    <w:p w:rsidR="00D95B41" w:rsidRPr="00943DE2" w:rsidRDefault="00D95B41" w:rsidP="00260B05">
      <w:pPr>
        <w:pStyle w:val="Tabele"/>
        <w:ind w:firstLine="720"/>
      </w:pPr>
      <w:r w:rsidRPr="00943DE2">
        <w:rPr>
          <w:position w:val="-12"/>
        </w:rPr>
        <w:object w:dxaOrig="2540" w:dyaOrig="360">
          <v:shape id="_x0000_i1164" type="#_x0000_t75" style="width:127.15pt;height:17.75pt" o:ole="">
            <v:imagedata r:id="rId273" o:title=""/>
          </v:shape>
          <o:OLEObject Type="Embed" ProgID="Equation.3" ShapeID="_x0000_i1164" DrawAspect="Content" ObjectID="_1614094644" r:id="rId274"/>
        </w:object>
      </w:r>
    </w:p>
    <w:p w:rsidR="00D95B41" w:rsidRPr="00943DE2" w:rsidRDefault="00D95B41" w:rsidP="00260B05">
      <w:pPr>
        <w:pStyle w:val="Tabele"/>
        <w:ind w:firstLine="720"/>
      </w:pPr>
      <w:r w:rsidRPr="00943DE2">
        <w:rPr>
          <w:position w:val="-12"/>
        </w:rPr>
        <w:object w:dxaOrig="2060" w:dyaOrig="360">
          <v:shape id="_x0000_i1165" type="#_x0000_t75" style="width:102.85pt;height:17.75pt" o:ole="">
            <v:imagedata r:id="rId275" o:title=""/>
          </v:shape>
          <o:OLEObject Type="Embed" ProgID="Equation.3" ShapeID="_x0000_i1165" DrawAspect="Content" ObjectID="_1614094645" r:id="rId276"/>
        </w:object>
      </w:r>
    </w:p>
    <w:p w:rsidR="00D95B41" w:rsidRPr="00943DE2" w:rsidRDefault="00D95B41" w:rsidP="00260B05">
      <w:pPr>
        <w:pStyle w:val="Tabele"/>
        <w:ind w:firstLine="720"/>
      </w:pPr>
      <w:r w:rsidRPr="00943DE2">
        <w:rPr>
          <w:position w:val="-12"/>
        </w:rPr>
        <w:object w:dxaOrig="1640" w:dyaOrig="360">
          <v:shape id="_x0000_i1166" type="#_x0000_t75" style="width:82.3pt;height:17.75pt" o:ole="">
            <v:imagedata r:id="rId277" o:title=""/>
          </v:shape>
          <o:OLEObject Type="Embed" ProgID="Equation.3" ShapeID="_x0000_i1166" DrawAspect="Content" ObjectID="_1614094646" r:id="rId278"/>
        </w:object>
      </w:r>
    </w:p>
    <w:p w:rsidR="00D95B41" w:rsidRPr="00943DE2" w:rsidRDefault="00D95B41" w:rsidP="00260B05">
      <w:pPr>
        <w:pStyle w:val="Tabele"/>
        <w:ind w:firstLine="720"/>
      </w:pPr>
      <w:r w:rsidRPr="00943DE2">
        <w:rPr>
          <w:position w:val="-12"/>
        </w:rPr>
        <w:object w:dxaOrig="1160" w:dyaOrig="360">
          <v:shape id="_x0000_i1167" type="#_x0000_t75" style="width:57.95pt;height:17.75pt" o:ole="">
            <v:imagedata r:id="rId279" o:title=""/>
          </v:shape>
          <o:OLEObject Type="Embed" ProgID="Equation.3" ShapeID="_x0000_i1167" DrawAspect="Content" ObjectID="_1614094647" r:id="rId280"/>
        </w:object>
      </w:r>
    </w:p>
    <w:p w:rsidR="00D95B41" w:rsidRPr="00943DE2" w:rsidRDefault="00D95B41" w:rsidP="00260B05">
      <w:pPr>
        <w:pStyle w:val="Tabele"/>
        <w:ind w:firstLine="720"/>
      </w:pPr>
      <w:r w:rsidRPr="00943DE2">
        <w:rPr>
          <w:position w:val="-10"/>
        </w:rPr>
        <w:object w:dxaOrig="520" w:dyaOrig="340">
          <v:shape id="_x0000_i1168" type="#_x0000_t75" style="width:26.2pt;height:16.85pt" o:ole="">
            <v:imagedata r:id="rId281" o:title=""/>
          </v:shape>
          <o:OLEObject Type="Embed" ProgID="Equation.3" ShapeID="_x0000_i1168" DrawAspect="Content" ObjectID="_1614094648" r:id="rId282"/>
        </w:object>
      </w:r>
    </w:p>
    <w:p w:rsidR="00D95B41" w:rsidRPr="00943DE2" w:rsidRDefault="00D95B41" w:rsidP="00260B05">
      <w:pPr>
        <w:pStyle w:val="Tabele"/>
        <w:ind w:firstLine="720"/>
      </w:pPr>
    </w:p>
    <w:p w:rsidR="00D95B41" w:rsidRPr="00943DE2" w:rsidRDefault="00D95B41" w:rsidP="00D95B41">
      <w:pPr>
        <w:pStyle w:val="Paragrafi"/>
        <w:rPr>
          <w:lang w:val="es-ES_tradnl"/>
        </w:rPr>
      </w:pPr>
      <w:r w:rsidRPr="00943DE2">
        <w:t>Kujtojme qe S</w:t>
      </w:r>
      <w:r w:rsidRPr="00943DE2">
        <w:rPr>
          <w:vertAlign w:val="subscript"/>
        </w:rPr>
        <w:t>0</w:t>
      </w:r>
      <w:r w:rsidRPr="00943DE2">
        <w:t xml:space="preserve"> + S</w:t>
      </w:r>
      <w:r w:rsidRPr="00943DE2">
        <w:rPr>
          <w:vertAlign w:val="subscript"/>
        </w:rPr>
        <w:t>1</w:t>
      </w:r>
      <w:r w:rsidRPr="00943DE2">
        <w:t xml:space="preserve"> + S</w:t>
      </w:r>
      <w:r w:rsidRPr="00943DE2">
        <w:rPr>
          <w:vertAlign w:val="subscript"/>
        </w:rPr>
        <w:t>2</w:t>
      </w:r>
      <w:r w:rsidRPr="00943DE2">
        <w:t xml:space="preserve"> + S</w:t>
      </w:r>
      <w:r w:rsidRPr="00943DE2">
        <w:rPr>
          <w:vertAlign w:val="subscript"/>
        </w:rPr>
        <w:t>3</w:t>
      </w:r>
      <w:r w:rsidRPr="00943DE2">
        <w:t xml:space="preserve"> + S</w:t>
      </w:r>
      <w:r w:rsidRPr="00943DE2">
        <w:rPr>
          <w:vertAlign w:val="subscript"/>
        </w:rPr>
        <w:t>4</w:t>
      </w:r>
      <w:r w:rsidRPr="00943DE2">
        <w:t xml:space="preserve"> = 1. </w:t>
      </w:r>
      <w:r w:rsidRPr="00943DE2">
        <w:rPr>
          <w:lang w:val="es-ES_tradnl"/>
        </w:rPr>
        <w:t xml:space="preserve">Keshtu qe shuma e diagonales se fundit eshte </w:t>
      </w:r>
      <w:r w:rsidRPr="00943DE2">
        <w:rPr>
          <w:rFonts w:ascii="Times New Roman" w:hAnsi="Times New Roman"/>
        </w:rPr>
        <w:t>λ</w:t>
      </w:r>
      <w:r w:rsidRPr="00943DE2">
        <w:rPr>
          <w:vertAlign w:val="subscript"/>
          <w:lang w:val="es-ES_tradnl"/>
        </w:rPr>
        <w:t xml:space="preserve"> 4</w:t>
      </w:r>
      <w:r w:rsidRPr="00943DE2">
        <w:rPr>
          <w:lang w:val="es-ES_tradnl"/>
        </w:rPr>
        <w:t xml:space="preserve">, dhe mund te vlersohet nga te dhenat . Tani shikojme  kollonen e fundit . Ne kemi vlersuar </w:t>
      </w:r>
      <w:r w:rsidRPr="00943DE2">
        <w:rPr>
          <w:rFonts w:ascii="Times New Roman" w:hAnsi="Times New Roman"/>
        </w:rPr>
        <w:t>λ</w:t>
      </w:r>
      <w:r w:rsidRPr="00943DE2">
        <w:rPr>
          <w:vertAlign w:val="subscript"/>
          <w:lang w:val="es-ES_tradnl"/>
        </w:rPr>
        <w:t xml:space="preserve">4  </w:t>
      </w:r>
      <w:r w:rsidRPr="00943DE2">
        <w:rPr>
          <w:lang w:val="es-ES_tradnl"/>
        </w:rPr>
        <w:t>keshtu qe mund te perdorim te dhenat  per te vlersuar S4 . Tani shikojme shumen e diagonales se parafundit . Meqe S</w:t>
      </w:r>
      <w:r w:rsidRPr="00943DE2">
        <w:rPr>
          <w:vertAlign w:val="subscript"/>
          <w:lang w:val="es-ES_tradnl"/>
        </w:rPr>
        <w:t>0</w:t>
      </w:r>
      <w:r w:rsidRPr="00943DE2">
        <w:rPr>
          <w:lang w:val="es-ES_tradnl"/>
        </w:rPr>
        <w:t xml:space="preserve"> + S</w:t>
      </w:r>
      <w:r w:rsidRPr="00943DE2">
        <w:rPr>
          <w:vertAlign w:val="subscript"/>
          <w:lang w:val="es-ES_tradnl"/>
        </w:rPr>
        <w:t>1</w:t>
      </w:r>
      <w:r w:rsidRPr="00943DE2">
        <w:rPr>
          <w:lang w:val="es-ES_tradnl"/>
        </w:rPr>
        <w:t xml:space="preserve"> + S</w:t>
      </w:r>
      <w:r w:rsidRPr="00943DE2">
        <w:rPr>
          <w:vertAlign w:val="subscript"/>
          <w:lang w:val="es-ES_tradnl"/>
        </w:rPr>
        <w:t>2</w:t>
      </w:r>
      <w:r w:rsidRPr="00943DE2">
        <w:rPr>
          <w:lang w:val="es-ES_tradnl"/>
        </w:rPr>
        <w:t xml:space="preserve"> + S</w:t>
      </w:r>
      <w:r w:rsidRPr="00943DE2">
        <w:rPr>
          <w:vertAlign w:val="subscript"/>
          <w:lang w:val="es-ES_tradnl"/>
        </w:rPr>
        <w:t>3</w:t>
      </w:r>
      <w:r w:rsidRPr="00943DE2">
        <w:rPr>
          <w:lang w:val="es-ES_tradnl"/>
        </w:rPr>
        <w:t xml:space="preserve"> = 1 – S</w:t>
      </w:r>
      <w:r w:rsidRPr="00943DE2">
        <w:rPr>
          <w:vertAlign w:val="subscript"/>
          <w:lang w:val="es-ES_tradnl"/>
        </w:rPr>
        <w:t>4</w:t>
      </w:r>
      <w:r w:rsidRPr="00943DE2">
        <w:rPr>
          <w:lang w:val="es-ES_tradnl"/>
        </w:rPr>
        <w:t xml:space="preserve">  dhe ne e kemi vlersuar S</w:t>
      </w:r>
      <w:r w:rsidRPr="00943DE2">
        <w:rPr>
          <w:vertAlign w:val="subscript"/>
          <w:lang w:val="es-ES_tradnl"/>
        </w:rPr>
        <w:t>4</w:t>
      </w:r>
      <w:r w:rsidRPr="00943DE2">
        <w:rPr>
          <w:lang w:val="es-ES_tradnl"/>
        </w:rPr>
        <w:t xml:space="preserve">, ne mund te perdorim te dhenat  per te vlersuar </w:t>
      </w:r>
      <w:r w:rsidRPr="00943DE2">
        <w:rPr>
          <w:rFonts w:ascii="Times New Roman" w:hAnsi="Times New Roman"/>
        </w:rPr>
        <w:t>λ</w:t>
      </w:r>
      <w:r w:rsidRPr="00943DE2">
        <w:rPr>
          <w:vertAlign w:val="subscript"/>
          <w:lang w:val="es-ES_tradnl"/>
        </w:rPr>
        <w:t>4</w:t>
      </w:r>
      <w:r w:rsidRPr="00943DE2">
        <w:rPr>
          <w:lang w:val="es-ES_tradnl"/>
        </w:rPr>
        <w:t xml:space="preserve"> . tani mund te shkojme tek shuma e kollones se parafundit dhe te vlersojme S</w:t>
      </w:r>
      <w:r w:rsidRPr="00943DE2">
        <w:rPr>
          <w:vertAlign w:val="subscript"/>
          <w:lang w:val="es-ES_tradnl"/>
        </w:rPr>
        <w:t>3</w:t>
      </w:r>
      <w:r w:rsidRPr="00943DE2">
        <w:rPr>
          <w:lang w:val="es-ES_tradnl"/>
        </w:rPr>
        <w:t xml:space="preserve"> e keshtu me rradhe .</w:t>
      </w:r>
    </w:p>
    <w:p w:rsidR="00D95B41" w:rsidRDefault="00D95B41" w:rsidP="00D95B41">
      <w:pPr>
        <w:pStyle w:val="Paragrafi"/>
        <w:rPr>
          <w:lang w:val="es-ES_tradnl"/>
        </w:rPr>
      </w:pPr>
      <w:r w:rsidRPr="00943DE2">
        <w:rPr>
          <w:lang w:val="es-ES_tradnl"/>
        </w:rPr>
        <w:t>I referohemi perseri te dhenave te figures 1 , per te percaktuar rezerven e demeve me metoden e ndarjes . Supozojme qe kemi vlersimet e meposhtme per numrin e demeve (duke perfshireNPPR), per vitet 1986,1987,1989 dhe 1990.(Ekzistojne metoda statikore per te vleresuar numrin e demeve qe ndodhin çdo vit ).</w:t>
      </w:r>
    </w:p>
    <w:p w:rsidR="00D95B41" w:rsidRPr="00943DE2" w:rsidRDefault="00D95B41" w:rsidP="00D95B41">
      <w:pPr>
        <w:pStyle w:val="Paragrafi"/>
        <w:rPr>
          <w:lang w:val="es-ES_tradnl"/>
        </w:rPr>
      </w:pPr>
    </w:p>
    <w:tbl>
      <w:tblPr>
        <w:tblW w:w="6560" w:type="dxa"/>
        <w:tblInd w:w="720" w:type="dxa"/>
        <w:tblLook w:val="0000" w:firstRow="0" w:lastRow="0" w:firstColumn="0" w:lastColumn="0" w:noHBand="0" w:noVBand="0"/>
      </w:tblPr>
      <w:tblGrid>
        <w:gridCol w:w="1980"/>
        <w:gridCol w:w="4580"/>
      </w:tblGrid>
      <w:tr w:rsidR="00D95B41" w:rsidRPr="00943DE2">
        <w:trPr>
          <w:trHeight w:val="285"/>
        </w:trPr>
        <w:tc>
          <w:tcPr>
            <w:tcW w:w="1980" w:type="dxa"/>
            <w:tcBorders>
              <w:top w:val="single" w:sz="4" w:space="0" w:color="auto"/>
              <w:left w:val="nil"/>
              <w:bottom w:val="single" w:sz="4" w:space="0" w:color="auto"/>
              <w:right w:val="nil"/>
            </w:tcBorders>
            <w:shd w:val="clear" w:color="auto" w:fill="auto"/>
            <w:vAlign w:val="center"/>
          </w:tcPr>
          <w:p w:rsidR="00D95B41" w:rsidRPr="00943DE2" w:rsidRDefault="00D95B41" w:rsidP="00D95B41">
            <w:pPr>
              <w:pStyle w:val="Paragrafi"/>
            </w:pPr>
            <w:r w:rsidRPr="00943DE2">
              <w:t>Viti i Aksidentit</w:t>
            </w:r>
          </w:p>
        </w:tc>
        <w:tc>
          <w:tcPr>
            <w:tcW w:w="4580"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Numri i demeve (duke perfshire NPPR)</w:t>
            </w:r>
          </w:p>
        </w:tc>
      </w:tr>
      <w:tr w:rsidR="00D95B41" w:rsidRPr="00943DE2">
        <w:trPr>
          <w:trHeight w:val="285"/>
        </w:trPr>
        <w:tc>
          <w:tcPr>
            <w:tcW w:w="198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4580"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r w:rsidRPr="00943DE2">
              <w:t xml:space="preserve">48.298 </w:t>
            </w:r>
          </w:p>
        </w:tc>
      </w:tr>
      <w:tr w:rsidR="00D95B41" w:rsidRPr="00943DE2">
        <w:trPr>
          <w:trHeight w:val="285"/>
        </w:trPr>
        <w:tc>
          <w:tcPr>
            <w:tcW w:w="198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458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43.430 </w:t>
            </w:r>
          </w:p>
        </w:tc>
      </w:tr>
      <w:tr w:rsidR="00D95B41" w:rsidRPr="00943DE2">
        <w:trPr>
          <w:trHeight w:val="285"/>
        </w:trPr>
        <w:tc>
          <w:tcPr>
            <w:tcW w:w="198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458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41.454 </w:t>
            </w:r>
          </w:p>
        </w:tc>
      </w:tr>
      <w:tr w:rsidR="00D95B41" w:rsidRPr="00943DE2">
        <w:trPr>
          <w:trHeight w:val="285"/>
        </w:trPr>
        <w:tc>
          <w:tcPr>
            <w:tcW w:w="198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458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41.674 </w:t>
            </w:r>
          </w:p>
        </w:tc>
      </w:tr>
      <w:tr w:rsidR="00D95B41" w:rsidRPr="00943DE2">
        <w:trPr>
          <w:trHeight w:val="285"/>
        </w:trPr>
        <w:tc>
          <w:tcPr>
            <w:tcW w:w="198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1990</w:t>
            </w:r>
          </w:p>
        </w:tc>
        <w:tc>
          <w:tcPr>
            <w:tcW w:w="458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 xml:space="preserve">39.265 </w:t>
            </w:r>
          </w:p>
        </w:tc>
      </w:tr>
    </w:tbl>
    <w:p w:rsidR="00D95B41" w:rsidRPr="00CF63E1" w:rsidRDefault="00D95B41" w:rsidP="00D95B41">
      <w:pPr>
        <w:pStyle w:val="Paragrafi"/>
      </w:pPr>
    </w:p>
    <w:p w:rsidR="00D95B41" w:rsidRPr="00943DE2" w:rsidRDefault="00D95B41" w:rsidP="00D95B41">
      <w:pPr>
        <w:pStyle w:val="Paragrafi"/>
        <w:rPr>
          <w:lang w:val="it-IT"/>
        </w:rPr>
      </w:pPr>
      <w:r w:rsidRPr="00943DE2">
        <w:rPr>
          <w:lang w:val="it-IT"/>
        </w:rPr>
        <w:t>Fig.11</w: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Me poshte po paraqesim tabelen e demeve mesatare te paguara per çdo  vit zhvillimi ne lidhje me vitin perkates te aksidentit . te dhenat e figures 3 jane pjestuar me numrin e demeve ne vitin perkates te aksidentit.</w:t>
      </w:r>
    </w:p>
    <w:tbl>
      <w:tblPr>
        <w:tblW w:w="8660" w:type="dxa"/>
        <w:tblInd w:w="108" w:type="dxa"/>
        <w:tblLook w:val="0000" w:firstRow="0" w:lastRow="0" w:firstColumn="0" w:lastColumn="0" w:noHBand="0" w:noVBand="0"/>
      </w:tblPr>
      <w:tblGrid>
        <w:gridCol w:w="2000"/>
        <w:gridCol w:w="1235"/>
        <w:gridCol w:w="1404"/>
        <w:gridCol w:w="1340"/>
        <w:gridCol w:w="1340"/>
        <w:gridCol w:w="1341"/>
      </w:tblGrid>
      <w:tr w:rsidR="00D95B41" w:rsidRPr="00943DE2">
        <w:trPr>
          <w:trHeight w:val="285"/>
        </w:trPr>
        <w:tc>
          <w:tcPr>
            <w:tcW w:w="2000" w:type="dxa"/>
            <w:tcBorders>
              <w:top w:val="single" w:sz="4" w:space="0" w:color="auto"/>
              <w:left w:val="nil"/>
              <w:bottom w:val="nil"/>
              <w:right w:val="nil"/>
            </w:tcBorders>
            <w:shd w:val="clear" w:color="auto" w:fill="auto"/>
            <w:vAlign w:val="center"/>
          </w:tcPr>
          <w:p w:rsidR="00D95B41" w:rsidRPr="00943DE2" w:rsidRDefault="00D95B41" w:rsidP="00D95B41">
            <w:pPr>
              <w:pStyle w:val="Paragrafi"/>
            </w:pPr>
            <w:r w:rsidRPr="00943DE2">
              <w:t>Viti i Aksidentit</w:t>
            </w:r>
          </w:p>
        </w:tc>
        <w:tc>
          <w:tcPr>
            <w:tcW w:w="6660"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Paragrafi"/>
              <w:rPr>
                <w:lang w:val="it-IT"/>
              </w:rPr>
            </w:pPr>
            <w:r w:rsidRPr="00943DE2">
              <w:rPr>
                <w:lang w:val="it-IT"/>
              </w:rPr>
              <w:t>Pagesa e bere ne vitin e zhvillimit</w:t>
            </w:r>
          </w:p>
        </w:tc>
      </w:tr>
      <w:tr w:rsidR="00D95B41" w:rsidRPr="00943DE2">
        <w:trPr>
          <w:trHeight w:val="285"/>
        </w:trPr>
        <w:tc>
          <w:tcPr>
            <w:tcW w:w="200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 </w:t>
            </w:r>
          </w:p>
        </w:tc>
        <w:tc>
          <w:tcPr>
            <w:tcW w:w="1235"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0</w:t>
            </w:r>
          </w:p>
        </w:tc>
        <w:tc>
          <w:tcPr>
            <w:tcW w:w="1404"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w:t>
            </w:r>
          </w:p>
        </w:tc>
        <w:tc>
          <w:tcPr>
            <w:tcW w:w="134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2</w:t>
            </w:r>
          </w:p>
        </w:tc>
        <w:tc>
          <w:tcPr>
            <w:tcW w:w="134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3</w:t>
            </w:r>
          </w:p>
        </w:tc>
        <w:tc>
          <w:tcPr>
            <w:tcW w:w="1341"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4</w:t>
            </w:r>
          </w:p>
        </w:tc>
      </w:tr>
      <w:tr w:rsidR="00D95B41" w:rsidRPr="00943DE2">
        <w:trPr>
          <w:trHeight w:val="285"/>
        </w:trPr>
        <w:tc>
          <w:tcPr>
            <w:tcW w:w="20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23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12.013 </w:t>
            </w:r>
          </w:p>
        </w:tc>
        <w:tc>
          <w:tcPr>
            <w:tcW w:w="14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10.346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4.969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2.766 </w:t>
            </w:r>
          </w:p>
        </w:tc>
        <w:tc>
          <w:tcPr>
            <w:tcW w:w="1341"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1.137 </w:t>
            </w:r>
          </w:p>
        </w:tc>
      </w:tr>
      <w:tr w:rsidR="00D95B41" w:rsidRPr="00943DE2">
        <w:trPr>
          <w:trHeight w:val="285"/>
        </w:trPr>
        <w:tc>
          <w:tcPr>
            <w:tcW w:w="20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23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11.387 </w:t>
            </w:r>
          </w:p>
        </w:tc>
        <w:tc>
          <w:tcPr>
            <w:tcW w:w="14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11.496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4.426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3.661 </w:t>
            </w:r>
          </w:p>
        </w:tc>
        <w:tc>
          <w:tcPr>
            <w:tcW w:w="1341"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20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23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13.295 </w:t>
            </w:r>
          </w:p>
        </w:tc>
        <w:tc>
          <w:tcPr>
            <w:tcW w:w="14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12.280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5.747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41"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20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23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15.550 </w:t>
            </w:r>
          </w:p>
        </w:tc>
        <w:tc>
          <w:tcPr>
            <w:tcW w:w="14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5.938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41" w:type="dxa"/>
            <w:tcBorders>
              <w:top w:val="nil"/>
              <w:left w:val="nil"/>
              <w:bottom w:val="nil"/>
              <w:right w:val="nil"/>
            </w:tcBorders>
            <w:shd w:val="clear" w:color="auto" w:fill="auto"/>
            <w:noWrap/>
            <w:vAlign w:val="bottom"/>
          </w:tcPr>
          <w:p w:rsidR="00D95B41" w:rsidRPr="00943DE2" w:rsidRDefault="00D95B41" w:rsidP="00D95B41">
            <w:pPr>
              <w:pStyle w:val="Paragrafi"/>
              <w:rPr>
                <w:color w:val="FF0000"/>
              </w:rPr>
            </w:pPr>
          </w:p>
        </w:tc>
      </w:tr>
      <w:tr w:rsidR="00D95B41" w:rsidRPr="00943DE2">
        <w:trPr>
          <w:trHeight w:val="285"/>
        </w:trPr>
        <w:tc>
          <w:tcPr>
            <w:tcW w:w="20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1990</w:t>
            </w:r>
          </w:p>
        </w:tc>
        <w:tc>
          <w:tcPr>
            <w:tcW w:w="123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18.999 </w:t>
            </w:r>
          </w:p>
        </w:tc>
        <w:tc>
          <w:tcPr>
            <w:tcW w:w="140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rPr>
                <w:color w:val="FF0000"/>
              </w:rPr>
            </w:pPr>
          </w:p>
        </w:tc>
        <w:tc>
          <w:tcPr>
            <w:tcW w:w="1341" w:type="dxa"/>
            <w:tcBorders>
              <w:top w:val="nil"/>
              <w:left w:val="nil"/>
              <w:bottom w:val="nil"/>
              <w:right w:val="nil"/>
            </w:tcBorders>
            <w:shd w:val="clear" w:color="auto" w:fill="auto"/>
            <w:noWrap/>
            <w:vAlign w:val="bottom"/>
          </w:tcPr>
          <w:p w:rsidR="00D95B41" w:rsidRPr="00943DE2" w:rsidRDefault="00D95B41" w:rsidP="00D95B41">
            <w:pPr>
              <w:pStyle w:val="Paragrafi"/>
            </w:pPr>
          </w:p>
        </w:tc>
      </w:tr>
    </w:tbl>
    <w:p w:rsidR="00D95B41" w:rsidRDefault="00D95B41" w:rsidP="00D95B41">
      <w:pPr>
        <w:pStyle w:val="Paragrafi"/>
        <w:rPr>
          <w:lang w:val="it-IT"/>
        </w:rPr>
      </w:pPr>
    </w:p>
    <w:p w:rsidR="00D95B41" w:rsidRPr="00943DE2" w:rsidRDefault="00D95B41" w:rsidP="00D95B41">
      <w:pPr>
        <w:pStyle w:val="Paragrafi"/>
        <w:rPr>
          <w:lang w:val="it-IT"/>
        </w:rPr>
      </w:pPr>
      <w:r w:rsidRPr="00943DE2">
        <w:rPr>
          <w:lang w:val="it-IT"/>
        </w:rPr>
        <w:t>Fig.12</w: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Shumat e diag</w:t>
      </w:r>
      <w:r>
        <w:rPr>
          <w:lang w:val="it-IT"/>
        </w:rPr>
        <w:t>onaleve nga e para tek e fundit</w:t>
      </w:r>
      <w:r w:rsidRPr="00943DE2">
        <w:rPr>
          <w:lang w:val="it-IT"/>
        </w:rPr>
        <w:t>, ne figuren 12 jane:</w:t>
      </w:r>
    </w:p>
    <w:tbl>
      <w:tblPr>
        <w:tblW w:w="1638" w:type="dxa"/>
        <w:tblInd w:w="2160" w:type="dxa"/>
        <w:tblLook w:val="0000" w:firstRow="0" w:lastRow="0" w:firstColumn="0" w:lastColumn="0" w:noHBand="0" w:noVBand="0"/>
      </w:tblPr>
      <w:tblGrid>
        <w:gridCol w:w="1638"/>
      </w:tblGrid>
      <w:tr w:rsidR="00D95B41" w:rsidRPr="00943DE2">
        <w:trPr>
          <w:trHeight w:val="285"/>
        </w:trPr>
        <w:tc>
          <w:tcPr>
            <w:tcW w:w="163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12.013</w:t>
            </w:r>
          </w:p>
        </w:tc>
      </w:tr>
      <w:tr w:rsidR="00D95B41" w:rsidRPr="00943DE2">
        <w:trPr>
          <w:trHeight w:val="285"/>
        </w:trPr>
        <w:tc>
          <w:tcPr>
            <w:tcW w:w="163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21.733</w:t>
            </w:r>
          </w:p>
        </w:tc>
      </w:tr>
      <w:tr w:rsidR="00D95B41" w:rsidRPr="00943DE2">
        <w:trPr>
          <w:trHeight w:val="285"/>
        </w:trPr>
        <w:tc>
          <w:tcPr>
            <w:tcW w:w="163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29.760</w:t>
            </w:r>
          </w:p>
        </w:tc>
      </w:tr>
      <w:tr w:rsidR="00D95B41" w:rsidRPr="00943DE2">
        <w:trPr>
          <w:trHeight w:val="285"/>
        </w:trPr>
        <w:tc>
          <w:tcPr>
            <w:tcW w:w="163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35.022</w:t>
            </w:r>
          </w:p>
        </w:tc>
      </w:tr>
      <w:tr w:rsidR="00D95B41" w:rsidRPr="00943DE2">
        <w:trPr>
          <w:trHeight w:val="285"/>
        </w:trPr>
        <w:tc>
          <w:tcPr>
            <w:tcW w:w="1638"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35.482</w:t>
            </w:r>
          </w:p>
        </w:tc>
      </w:tr>
    </w:tbl>
    <w:p w:rsidR="00D95B41" w:rsidRPr="00943DE2" w:rsidRDefault="00D95B41" w:rsidP="00D95B41">
      <w:pPr>
        <w:pStyle w:val="Paragrafi"/>
        <w:rPr>
          <w:lang w:val="it-IT"/>
        </w:rPr>
      </w:pPr>
    </w:p>
    <w:p w:rsidR="00D95B41" w:rsidRPr="00943DE2" w:rsidRDefault="00D95B41" w:rsidP="00D95B41">
      <w:pPr>
        <w:pStyle w:val="Paragrafi"/>
        <w:rPr>
          <w:lang w:val="it-IT"/>
        </w:rPr>
      </w:pPr>
      <w:r>
        <w:rPr>
          <w:lang w:val="it-IT"/>
        </w:rPr>
        <w:t>Shumat e kolonave nga 0ne 4</w:t>
      </w:r>
      <w:r w:rsidRPr="00943DE2">
        <w:rPr>
          <w:lang w:val="it-IT"/>
        </w:rPr>
        <w:t>, ne figuren 12 jane:</w:t>
      </w:r>
    </w:p>
    <w:tbl>
      <w:tblPr>
        <w:tblW w:w="1604" w:type="dxa"/>
        <w:tblInd w:w="2160" w:type="dxa"/>
        <w:tblLook w:val="0000" w:firstRow="0" w:lastRow="0" w:firstColumn="0" w:lastColumn="0" w:noHBand="0" w:noVBand="0"/>
      </w:tblPr>
      <w:tblGrid>
        <w:gridCol w:w="1604"/>
      </w:tblGrid>
      <w:tr w:rsidR="00D95B41" w:rsidRPr="00943DE2">
        <w:trPr>
          <w:trHeight w:val="285"/>
        </w:trPr>
        <w:tc>
          <w:tcPr>
            <w:tcW w:w="16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71.244</w:t>
            </w:r>
          </w:p>
        </w:tc>
      </w:tr>
      <w:tr w:rsidR="00D95B41" w:rsidRPr="00943DE2">
        <w:trPr>
          <w:trHeight w:val="285"/>
        </w:trPr>
        <w:tc>
          <w:tcPr>
            <w:tcW w:w="16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40.060</w:t>
            </w:r>
          </w:p>
        </w:tc>
      </w:tr>
      <w:tr w:rsidR="00D95B41" w:rsidRPr="00943DE2">
        <w:trPr>
          <w:trHeight w:val="285"/>
        </w:trPr>
        <w:tc>
          <w:tcPr>
            <w:tcW w:w="16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15.142</w:t>
            </w:r>
          </w:p>
        </w:tc>
      </w:tr>
      <w:tr w:rsidR="00D95B41" w:rsidRPr="00943DE2">
        <w:trPr>
          <w:trHeight w:val="285"/>
        </w:trPr>
        <w:tc>
          <w:tcPr>
            <w:tcW w:w="16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6.427</w:t>
            </w:r>
          </w:p>
        </w:tc>
      </w:tr>
      <w:tr w:rsidR="00D95B41" w:rsidRPr="00943DE2">
        <w:trPr>
          <w:trHeight w:val="285"/>
        </w:trPr>
        <w:tc>
          <w:tcPr>
            <w:tcW w:w="16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1.137</w:t>
            </w:r>
          </w:p>
        </w:tc>
      </w:tr>
    </w:tbl>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Duke zbatuar proceduren e pershkruar ne faqen17, marrinm keto vlersime:</w:t>
      </w:r>
    </w:p>
    <w:p w:rsidR="00D95B41" w:rsidRPr="00943DE2" w:rsidRDefault="00D95B41" w:rsidP="00D95B41">
      <w:pPr>
        <w:pStyle w:val="Paragrafi"/>
        <w:rPr>
          <w:lang w:val="it-IT"/>
        </w:rPr>
      </w:pPr>
    </w:p>
    <w:tbl>
      <w:tblPr>
        <w:tblW w:w="6840" w:type="dxa"/>
        <w:tblInd w:w="720" w:type="dxa"/>
        <w:tblLook w:val="0000" w:firstRow="0" w:lastRow="0" w:firstColumn="0" w:lastColumn="0" w:noHBand="0" w:noVBand="0"/>
      </w:tblPr>
      <w:tblGrid>
        <w:gridCol w:w="731"/>
        <w:gridCol w:w="1667"/>
        <w:gridCol w:w="3600"/>
        <w:gridCol w:w="1557"/>
      </w:tblGrid>
      <w:tr w:rsidR="00D95B41" w:rsidRPr="00943DE2">
        <w:trPr>
          <w:trHeight w:val="285"/>
        </w:trPr>
        <w:tc>
          <w:tcPr>
            <w:tcW w:w="720"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320" w:dyaOrig="499">
                <v:shape id="_x0000_i1169" type="#_x0000_t75" style="width:15.9pt;height:25.25pt" o:ole="">
                  <v:imagedata r:id="rId283" o:title=""/>
                </v:shape>
                <o:OLEObject Type="Embed" ProgID="Equation.3" ShapeID="_x0000_i1169" DrawAspect="Content" ObjectID="_1614094649" r:id="rId284"/>
              </w:object>
            </w:r>
            <w:r w:rsidRPr="00943DE2">
              <w:t>=</w:t>
            </w:r>
          </w:p>
        </w:tc>
        <w:tc>
          <w:tcPr>
            <w:tcW w:w="1080" w:type="dxa"/>
            <w:tcBorders>
              <w:top w:val="nil"/>
              <w:left w:val="nil"/>
              <w:bottom w:val="nil"/>
              <w:right w:val="nil"/>
            </w:tcBorders>
            <w:shd w:val="clear" w:color="auto" w:fill="auto"/>
            <w:noWrap/>
            <w:vAlign w:val="center"/>
          </w:tcPr>
          <w:p w:rsidR="00D95B41" w:rsidRPr="00943DE2" w:rsidRDefault="00D95B41" w:rsidP="00D95B41">
            <w:pPr>
              <w:pStyle w:val="Paragrafi"/>
            </w:pPr>
            <w:r w:rsidRPr="00943DE2">
              <w:t>0,41407</w:t>
            </w:r>
          </w:p>
        </w:tc>
        <w:tc>
          <w:tcPr>
            <w:tcW w:w="3600" w:type="dxa"/>
            <w:tcBorders>
              <w:top w:val="nil"/>
              <w:left w:val="nil"/>
              <w:bottom w:val="nil"/>
              <w:right w:val="nil"/>
            </w:tcBorders>
            <w:shd w:val="clear" w:color="auto" w:fill="auto"/>
            <w:noWrap/>
            <w:vAlign w:val="bottom"/>
          </w:tcPr>
          <w:p w:rsidR="00D95B41" w:rsidRPr="00943DE2" w:rsidRDefault="00D95B41" w:rsidP="006E51BC">
            <w:pPr>
              <w:pStyle w:val="Tabele"/>
              <w:jc w:val="center"/>
            </w:pPr>
            <w:r w:rsidRPr="00943DE2">
              <w:rPr>
                <w:position w:val="-12"/>
              </w:rPr>
              <w:object w:dxaOrig="320" w:dyaOrig="499">
                <v:shape id="_x0000_i1170" type="#_x0000_t75" style="width:15.9pt;height:25.25pt" o:ole="">
                  <v:imagedata r:id="rId285" o:title=""/>
                </v:shape>
                <o:OLEObject Type="Embed" ProgID="Equation.3" ShapeID="_x0000_i1170" DrawAspect="Content" ObjectID="_1614094650" r:id="rId286"/>
              </w:object>
            </w:r>
            <w:r w:rsidRPr="00943DE2">
              <w:t>=</w:t>
            </w:r>
          </w:p>
        </w:tc>
        <w:tc>
          <w:tcPr>
            <w:tcW w:w="1440" w:type="dxa"/>
            <w:tcBorders>
              <w:top w:val="nil"/>
              <w:left w:val="nil"/>
              <w:bottom w:val="nil"/>
              <w:right w:val="nil"/>
            </w:tcBorders>
            <w:shd w:val="clear" w:color="auto" w:fill="auto"/>
            <w:noWrap/>
            <w:vAlign w:val="center"/>
          </w:tcPr>
          <w:p w:rsidR="00D95B41" w:rsidRPr="00943DE2" w:rsidRDefault="00D95B41" w:rsidP="00D95B41">
            <w:pPr>
              <w:pStyle w:val="Paragrafi"/>
            </w:pPr>
            <w:r w:rsidRPr="00943DE2">
              <w:t xml:space="preserve">29.003 </w:t>
            </w:r>
          </w:p>
        </w:tc>
      </w:tr>
      <w:tr w:rsidR="00D95B41" w:rsidRPr="00943DE2">
        <w:trPr>
          <w:trHeight w:val="285"/>
        </w:trPr>
        <w:tc>
          <w:tcPr>
            <w:tcW w:w="720"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300" w:dyaOrig="480">
                <v:shape id="_x0000_i1171" type="#_x0000_t75" style="width:14.95pt;height:24.3pt" o:ole="">
                  <v:imagedata r:id="rId287" o:title=""/>
                </v:shape>
                <o:OLEObject Type="Embed" ProgID="Equation.3" ShapeID="_x0000_i1171" DrawAspect="Content" ObjectID="_1614094651" r:id="rId288"/>
              </w:object>
            </w:r>
            <w:r w:rsidRPr="00943DE2">
              <w:t>=</w:t>
            </w:r>
          </w:p>
        </w:tc>
        <w:tc>
          <w:tcPr>
            <w:tcW w:w="1080" w:type="dxa"/>
            <w:tcBorders>
              <w:top w:val="nil"/>
              <w:left w:val="nil"/>
              <w:bottom w:val="nil"/>
              <w:right w:val="nil"/>
            </w:tcBorders>
            <w:shd w:val="clear" w:color="auto" w:fill="auto"/>
            <w:noWrap/>
            <w:vAlign w:val="center"/>
          </w:tcPr>
          <w:p w:rsidR="00D95B41" w:rsidRPr="00943DE2" w:rsidRDefault="00D95B41" w:rsidP="00D95B41">
            <w:pPr>
              <w:pStyle w:val="Paragrafi"/>
            </w:pPr>
            <w:r w:rsidRPr="00943DE2">
              <w:t>0,3499</w:t>
            </w:r>
          </w:p>
        </w:tc>
        <w:tc>
          <w:tcPr>
            <w:tcW w:w="3600" w:type="dxa"/>
            <w:tcBorders>
              <w:top w:val="nil"/>
              <w:left w:val="nil"/>
              <w:bottom w:val="nil"/>
              <w:right w:val="nil"/>
            </w:tcBorders>
            <w:shd w:val="clear" w:color="auto" w:fill="auto"/>
            <w:noWrap/>
            <w:vAlign w:val="bottom"/>
          </w:tcPr>
          <w:p w:rsidR="00D95B41" w:rsidRPr="00943DE2" w:rsidRDefault="00D95B41" w:rsidP="006E51BC">
            <w:pPr>
              <w:pStyle w:val="Tabele"/>
              <w:jc w:val="center"/>
            </w:pPr>
            <w:r w:rsidRPr="00943DE2">
              <w:rPr>
                <w:position w:val="-10"/>
              </w:rPr>
              <w:object w:dxaOrig="279" w:dyaOrig="480">
                <v:shape id="_x0000_i1172" type="#_x0000_t75" style="width:14.05pt;height:24.3pt" o:ole="">
                  <v:imagedata r:id="rId289" o:title=""/>
                </v:shape>
                <o:OLEObject Type="Embed" ProgID="Equation.3" ShapeID="_x0000_i1172" DrawAspect="Content" ObjectID="_1614094652" r:id="rId290"/>
              </w:object>
            </w:r>
            <w:r w:rsidRPr="00943DE2">
              <w:t>=</w:t>
            </w:r>
          </w:p>
        </w:tc>
        <w:tc>
          <w:tcPr>
            <w:tcW w:w="1440" w:type="dxa"/>
            <w:tcBorders>
              <w:top w:val="nil"/>
              <w:left w:val="nil"/>
              <w:bottom w:val="nil"/>
              <w:right w:val="nil"/>
            </w:tcBorders>
            <w:shd w:val="clear" w:color="auto" w:fill="auto"/>
            <w:noWrap/>
            <w:vAlign w:val="center"/>
          </w:tcPr>
          <w:p w:rsidR="00D95B41" w:rsidRPr="00943DE2" w:rsidRDefault="00D95B41" w:rsidP="00D95B41">
            <w:pPr>
              <w:pStyle w:val="Paragrafi"/>
            </w:pPr>
            <w:r w:rsidRPr="00943DE2">
              <w:t xml:space="preserve">28.443 </w:t>
            </w:r>
          </w:p>
        </w:tc>
      </w:tr>
      <w:tr w:rsidR="00D95B41" w:rsidRPr="00943DE2">
        <w:trPr>
          <w:trHeight w:val="285"/>
        </w:trPr>
        <w:tc>
          <w:tcPr>
            <w:tcW w:w="720"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320" w:dyaOrig="480">
                <v:shape id="_x0000_i1173" type="#_x0000_t75" style="width:15.9pt;height:22.45pt" o:ole="">
                  <v:imagedata r:id="rId291" o:title=""/>
                </v:shape>
                <o:OLEObject Type="Embed" ProgID="Equation.3" ShapeID="_x0000_i1173" DrawAspect="Content" ObjectID="_1614094653" r:id="rId292"/>
              </w:object>
            </w:r>
            <w:r w:rsidRPr="00943DE2">
              <w:t>=</w:t>
            </w:r>
          </w:p>
        </w:tc>
        <w:tc>
          <w:tcPr>
            <w:tcW w:w="1080" w:type="dxa"/>
            <w:tcBorders>
              <w:top w:val="nil"/>
              <w:left w:val="nil"/>
              <w:bottom w:val="nil"/>
              <w:right w:val="nil"/>
            </w:tcBorders>
            <w:shd w:val="clear" w:color="auto" w:fill="auto"/>
            <w:noWrap/>
            <w:vAlign w:val="center"/>
          </w:tcPr>
          <w:p w:rsidR="00D95B41" w:rsidRPr="00943DE2" w:rsidRDefault="00D95B41" w:rsidP="00D95B41">
            <w:pPr>
              <w:pStyle w:val="Paragrafi"/>
            </w:pPr>
            <w:r w:rsidRPr="00943DE2">
              <w:t>0,132</w:t>
            </w:r>
          </w:p>
        </w:tc>
        <w:tc>
          <w:tcPr>
            <w:tcW w:w="3600" w:type="dxa"/>
            <w:tcBorders>
              <w:top w:val="nil"/>
              <w:left w:val="nil"/>
              <w:bottom w:val="nil"/>
              <w:right w:val="nil"/>
            </w:tcBorders>
            <w:shd w:val="clear" w:color="auto" w:fill="auto"/>
            <w:noWrap/>
            <w:vAlign w:val="bottom"/>
          </w:tcPr>
          <w:p w:rsidR="00D95B41" w:rsidRPr="00943DE2" w:rsidRDefault="00D95B41" w:rsidP="006E51BC">
            <w:pPr>
              <w:pStyle w:val="Tabele"/>
              <w:jc w:val="center"/>
            </w:pPr>
            <w:r w:rsidRPr="00943DE2">
              <w:rPr>
                <w:position w:val="-10"/>
              </w:rPr>
              <w:object w:dxaOrig="320" w:dyaOrig="480">
                <v:shape id="_x0000_i1174" type="#_x0000_t75" style="width:15.9pt;height:24.3pt" o:ole="">
                  <v:imagedata r:id="rId293" o:title=""/>
                </v:shape>
                <o:OLEObject Type="Embed" ProgID="Equation.3" ShapeID="_x0000_i1174" DrawAspect="Content" ObjectID="_1614094654" r:id="rId294"/>
              </w:object>
            </w:r>
            <w:r w:rsidRPr="00943DE2">
              <w:t>=</w:t>
            </w:r>
          </w:p>
        </w:tc>
        <w:tc>
          <w:tcPr>
            <w:tcW w:w="1440" w:type="dxa"/>
            <w:tcBorders>
              <w:top w:val="nil"/>
              <w:left w:val="nil"/>
              <w:bottom w:val="nil"/>
              <w:right w:val="nil"/>
            </w:tcBorders>
            <w:shd w:val="clear" w:color="auto" w:fill="auto"/>
            <w:noWrap/>
            <w:vAlign w:val="center"/>
          </w:tcPr>
          <w:p w:rsidR="00D95B41" w:rsidRPr="00943DE2" w:rsidRDefault="00D95B41" w:rsidP="00D95B41">
            <w:pPr>
              <w:pStyle w:val="Paragrafi"/>
            </w:pPr>
            <w:r w:rsidRPr="00943DE2">
              <w:t xml:space="preserve">33.211 </w:t>
            </w:r>
          </w:p>
        </w:tc>
      </w:tr>
      <w:tr w:rsidR="00D95B41" w:rsidRPr="00943DE2">
        <w:trPr>
          <w:trHeight w:val="285"/>
        </w:trPr>
        <w:tc>
          <w:tcPr>
            <w:tcW w:w="720"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2"/>
              </w:rPr>
              <w:object w:dxaOrig="320" w:dyaOrig="499">
                <v:shape id="_x0000_i1175" type="#_x0000_t75" style="width:15.9pt;height:25.25pt" o:ole="">
                  <v:imagedata r:id="rId295" o:title=""/>
                </v:shape>
                <o:OLEObject Type="Embed" ProgID="Equation.3" ShapeID="_x0000_i1175" DrawAspect="Content" ObjectID="_1614094655" r:id="rId296"/>
              </w:object>
            </w:r>
            <w:r w:rsidRPr="00943DE2">
              <w:t>=</w:t>
            </w:r>
          </w:p>
        </w:tc>
        <w:tc>
          <w:tcPr>
            <w:tcW w:w="1080" w:type="dxa"/>
            <w:tcBorders>
              <w:top w:val="nil"/>
              <w:left w:val="nil"/>
              <w:bottom w:val="nil"/>
              <w:right w:val="nil"/>
            </w:tcBorders>
            <w:shd w:val="clear" w:color="auto" w:fill="auto"/>
            <w:noWrap/>
            <w:vAlign w:val="center"/>
          </w:tcPr>
          <w:p w:rsidR="00D95B41" w:rsidRPr="00943DE2" w:rsidRDefault="00D95B41" w:rsidP="00D95B41">
            <w:pPr>
              <w:pStyle w:val="Paragrafi"/>
            </w:pPr>
            <w:r w:rsidRPr="00943DE2">
              <w:t>0,0789</w:t>
            </w:r>
          </w:p>
        </w:tc>
        <w:tc>
          <w:tcPr>
            <w:tcW w:w="3600" w:type="dxa"/>
            <w:tcBorders>
              <w:top w:val="nil"/>
              <w:left w:val="nil"/>
              <w:bottom w:val="nil"/>
              <w:right w:val="nil"/>
            </w:tcBorders>
            <w:shd w:val="clear" w:color="auto" w:fill="auto"/>
            <w:noWrap/>
            <w:vAlign w:val="bottom"/>
          </w:tcPr>
          <w:p w:rsidR="00D95B41" w:rsidRPr="00943DE2" w:rsidRDefault="00D95B41" w:rsidP="006E51BC">
            <w:pPr>
              <w:pStyle w:val="Tabele"/>
              <w:jc w:val="center"/>
            </w:pPr>
            <w:r w:rsidRPr="00943DE2">
              <w:rPr>
                <w:position w:val="-12"/>
              </w:rPr>
              <w:object w:dxaOrig="300" w:dyaOrig="499">
                <v:shape id="_x0000_i1176" type="#_x0000_t75" style="width:14.95pt;height:25.25pt" o:ole="">
                  <v:imagedata r:id="rId297" o:title=""/>
                </v:shape>
                <o:OLEObject Type="Embed" ProgID="Equation.3" ShapeID="_x0000_i1176" DrawAspect="Content" ObjectID="_1614094656" r:id="rId298"/>
              </w:object>
            </w:r>
            <w:r w:rsidRPr="00943DE2">
              <w:t>=</w:t>
            </w:r>
          </w:p>
        </w:tc>
        <w:tc>
          <w:tcPr>
            <w:tcW w:w="1440" w:type="dxa"/>
            <w:tcBorders>
              <w:top w:val="nil"/>
              <w:left w:val="nil"/>
              <w:bottom w:val="nil"/>
              <w:right w:val="nil"/>
            </w:tcBorders>
            <w:shd w:val="clear" w:color="auto" w:fill="auto"/>
            <w:noWrap/>
            <w:vAlign w:val="center"/>
          </w:tcPr>
          <w:p w:rsidR="00D95B41" w:rsidRPr="00943DE2" w:rsidRDefault="00D95B41" w:rsidP="00D95B41">
            <w:pPr>
              <w:pStyle w:val="Paragrafi"/>
            </w:pPr>
            <w:r w:rsidRPr="00943DE2">
              <w:t xml:space="preserve">35.920 </w:t>
            </w:r>
          </w:p>
        </w:tc>
      </w:tr>
      <w:tr w:rsidR="00D95B41" w:rsidRPr="00943DE2">
        <w:trPr>
          <w:trHeight w:val="288"/>
        </w:trPr>
        <w:tc>
          <w:tcPr>
            <w:tcW w:w="720" w:type="dxa"/>
            <w:tcBorders>
              <w:top w:val="nil"/>
              <w:left w:val="nil"/>
              <w:bottom w:val="nil"/>
              <w:right w:val="nil"/>
            </w:tcBorders>
            <w:shd w:val="clear" w:color="auto" w:fill="auto"/>
            <w:noWrap/>
            <w:vAlign w:val="bottom"/>
          </w:tcPr>
          <w:p w:rsidR="00D95B41" w:rsidRPr="00943DE2" w:rsidRDefault="00D95B41" w:rsidP="00260B05">
            <w:pPr>
              <w:pStyle w:val="Tabele"/>
              <w:jc w:val="center"/>
            </w:pPr>
            <w:r w:rsidRPr="00943DE2">
              <w:rPr>
                <w:position w:val="-10"/>
              </w:rPr>
              <w:object w:dxaOrig="320" w:dyaOrig="480">
                <v:shape id="_x0000_i1177" type="#_x0000_t75" style="width:15.9pt;height:24.3pt" o:ole="">
                  <v:imagedata r:id="rId299" o:title=""/>
                </v:shape>
                <o:OLEObject Type="Embed" ProgID="Equation.3" ShapeID="_x0000_i1177" DrawAspect="Content" ObjectID="_1614094657" r:id="rId300"/>
              </w:object>
            </w:r>
            <w:r w:rsidRPr="00943DE2">
              <w:t>=</w:t>
            </w:r>
          </w:p>
        </w:tc>
        <w:tc>
          <w:tcPr>
            <w:tcW w:w="1080" w:type="dxa"/>
            <w:tcBorders>
              <w:top w:val="nil"/>
              <w:left w:val="nil"/>
              <w:bottom w:val="nil"/>
              <w:right w:val="nil"/>
            </w:tcBorders>
            <w:shd w:val="clear" w:color="auto" w:fill="auto"/>
            <w:noWrap/>
            <w:vAlign w:val="center"/>
          </w:tcPr>
          <w:p w:rsidR="00D95B41" w:rsidRPr="00943DE2" w:rsidRDefault="00D95B41" w:rsidP="00D95B41">
            <w:pPr>
              <w:pStyle w:val="Paragrafi"/>
            </w:pPr>
            <w:r w:rsidRPr="00943DE2">
              <w:t>0,025</w:t>
            </w:r>
          </w:p>
        </w:tc>
        <w:tc>
          <w:tcPr>
            <w:tcW w:w="3600" w:type="dxa"/>
            <w:tcBorders>
              <w:top w:val="nil"/>
              <w:left w:val="nil"/>
              <w:bottom w:val="nil"/>
              <w:right w:val="nil"/>
            </w:tcBorders>
            <w:shd w:val="clear" w:color="auto" w:fill="auto"/>
            <w:noWrap/>
            <w:vAlign w:val="bottom"/>
          </w:tcPr>
          <w:p w:rsidR="00D95B41" w:rsidRPr="00943DE2" w:rsidRDefault="00D95B41" w:rsidP="006E51BC">
            <w:pPr>
              <w:pStyle w:val="Tabele"/>
              <w:jc w:val="center"/>
            </w:pPr>
            <w:r w:rsidRPr="00943DE2">
              <w:rPr>
                <w:position w:val="-10"/>
              </w:rPr>
              <w:object w:dxaOrig="320" w:dyaOrig="480">
                <v:shape id="_x0000_i1178" type="#_x0000_t75" style="width:15.9pt;height:24.3pt" o:ole="">
                  <v:imagedata r:id="rId301" o:title=""/>
                </v:shape>
                <o:OLEObject Type="Embed" ProgID="Equation.3" ShapeID="_x0000_i1178" DrawAspect="Content" ObjectID="_1614094658" r:id="rId302"/>
              </w:object>
            </w:r>
            <w:r w:rsidRPr="00943DE2">
              <w:t>=</w:t>
            </w:r>
          </w:p>
        </w:tc>
        <w:tc>
          <w:tcPr>
            <w:tcW w:w="1440" w:type="dxa"/>
            <w:tcBorders>
              <w:top w:val="nil"/>
              <w:left w:val="nil"/>
              <w:bottom w:val="nil"/>
              <w:right w:val="nil"/>
            </w:tcBorders>
            <w:shd w:val="clear" w:color="auto" w:fill="auto"/>
            <w:noWrap/>
            <w:vAlign w:val="center"/>
          </w:tcPr>
          <w:p w:rsidR="00D95B41" w:rsidRPr="00943DE2" w:rsidRDefault="00D95B41" w:rsidP="00D95B41">
            <w:pPr>
              <w:pStyle w:val="Paragrafi"/>
            </w:pPr>
            <w:r w:rsidRPr="00943DE2">
              <w:t xml:space="preserve">45.482 </w:t>
            </w:r>
          </w:p>
        </w:tc>
      </w:tr>
    </w:tbl>
    <w:p w:rsidR="00D95B41" w:rsidRPr="00943DE2" w:rsidRDefault="00D95B41" w:rsidP="00D95B41">
      <w:pPr>
        <w:pStyle w:val="Paragrafi"/>
        <w:rPr>
          <w:lang w:val="it-IT"/>
        </w:rPr>
      </w:pPr>
    </w:p>
    <w:p w:rsidR="00D95B41" w:rsidRPr="00943DE2" w:rsidRDefault="006E51BC" w:rsidP="006E51BC">
      <w:pPr>
        <w:pStyle w:val="Tabele"/>
        <w:jc w:val="both"/>
        <w:rPr>
          <w:lang w:val="it-IT"/>
        </w:rPr>
      </w:pPr>
      <w:r>
        <w:rPr>
          <w:lang w:val="it-IT"/>
        </w:rPr>
        <w:tab/>
      </w:r>
      <w:r w:rsidR="00D95B41" w:rsidRPr="00943DE2">
        <w:rPr>
          <w:lang w:val="it-IT"/>
        </w:rPr>
        <w:t xml:space="preserve">Shenja </w:t>
      </w:r>
      <w:r w:rsidR="00D95B41" w:rsidRPr="00943DE2">
        <w:rPr>
          <w:position w:val="-4"/>
          <w:lang w:val="it-IT"/>
        </w:rPr>
        <w:object w:dxaOrig="200" w:dyaOrig="300">
          <v:shape id="_x0000_i1179" type="#_x0000_t75" style="width:10.3pt;height:14.95pt" o:ole="">
            <v:imagedata r:id="rId303" o:title=""/>
          </v:shape>
          <o:OLEObject Type="Embed" ProgID="Equation.3" ShapeID="_x0000_i1179" DrawAspect="Content" ObjectID="_1614094659" r:id="rId304"/>
        </w:object>
      </w:r>
      <w:r w:rsidR="00D95B41" w:rsidRPr="00943DE2">
        <w:rPr>
          <w:lang w:val="it-IT"/>
        </w:rPr>
        <w:t xml:space="preserve"> eshte vendosur per te treguar qe vlerat e gjetura jane vlersime te madhesive </w:t>
      </w:r>
      <w:r w:rsidR="00D95B41" w:rsidRPr="00943DE2">
        <w:rPr>
          <w:rFonts w:ascii="Times New Roman" w:hAnsi="Times New Roman"/>
        </w:rPr>
        <w:t>λ</w:t>
      </w:r>
      <w:r w:rsidR="00D95B41" w:rsidRPr="00943DE2">
        <w:rPr>
          <w:vertAlign w:val="subscript"/>
          <w:lang w:val="it-IT"/>
        </w:rPr>
        <w:t xml:space="preserve">i </w:t>
      </w:r>
      <w:r w:rsidR="00D95B41" w:rsidRPr="00943DE2">
        <w:rPr>
          <w:lang w:val="it-IT"/>
        </w:rPr>
        <w:t>S</w:t>
      </w:r>
      <w:r w:rsidR="00D95B41" w:rsidRPr="00943DE2">
        <w:rPr>
          <w:vertAlign w:val="subscript"/>
          <w:lang w:val="it-IT"/>
        </w:rPr>
        <w:t>i</w:t>
      </w:r>
      <w:r w:rsidR="00D95B41" w:rsidRPr="00943DE2">
        <w:rPr>
          <w:lang w:val="it-IT"/>
        </w:rPr>
        <w:t xml:space="preserve">. Tani ne mund te perdorim vlersimet e gjetura per parametrat </w:t>
      </w:r>
      <w:r w:rsidR="00D95B41" w:rsidRPr="00943DE2">
        <w:rPr>
          <w:rFonts w:ascii="Times New Roman" w:hAnsi="Times New Roman"/>
        </w:rPr>
        <w:t>λ</w:t>
      </w:r>
      <w:r w:rsidR="00D95B41" w:rsidRPr="00943DE2">
        <w:rPr>
          <w:vertAlign w:val="subscript"/>
          <w:lang w:val="it-IT"/>
        </w:rPr>
        <w:t>i</w:t>
      </w:r>
      <w:r w:rsidR="00D95B41" w:rsidRPr="00943DE2">
        <w:rPr>
          <w:lang w:val="it-IT"/>
        </w:rPr>
        <w:t xml:space="preserve"> dhe</w:t>
      </w:r>
      <w:r w:rsidR="00D95B41" w:rsidRPr="00943DE2">
        <w:rPr>
          <w:vertAlign w:val="subscript"/>
          <w:lang w:val="it-IT"/>
        </w:rPr>
        <w:t xml:space="preserve"> </w:t>
      </w:r>
      <w:r w:rsidR="00D95B41" w:rsidRPr="00943DE2">
        <w:rPr>
          <w:lang w:val="it-IT"/>
        </w:rPr>
        <w:t>S</w:t>
      </w:r>
      <w:r w:rsidR="00D95B41" w:rsidRPr="00943DE2">
        <w:rPr>
          <w:vertAlign w:val="subscript"/>
          <w:lang w:val="it-IT"/>
        </w:rPr>
        <w:t>i</w:t>
      </w:r>
      <w:r w:rsidR="00D95B41" w:rsidRPr="00943DE2">
        <w:rPr>
          <w:lang w:val="it-IT"/>
        </w:rPr>
        <w:t>, per te rindertuar tabelen e figures 10 ( me afersine e nje konstanteje).</w:t>
      </w:r>
    </w:p>
    <w:p w:rsidR="00D95B41" w:rsidRPr="00943DE2" w:rsidRDefault="00D95B41" w:rsidP="00D95B41">
      <w:pPr>
        <w:pStyle w:val="Paragrafi"/>
        <w:rPr>
          <w:lang w:val="it-IT"/>
        </w:rPr>
      </w:pPr>
    </w:p>
    <w:tbl>
      <w:tblPr>
        <w:tblW w:w="8660" w:type="dxa"/>
        <w:tblInd w:w="108" w:type="dxa"/>
        <w:tblLook w:val="0000" w:firstRow="0" w:lastRow="0" w:firstColumn="0" w:lastColumn="0" w:noHBand="0" w:noVBand="0"/>
      </w:tblPr>
      <w:tblGrid>
        <w:gridCol w:w="2000"/>
        <w:gridCol w:w="1235"/>
        <w:gridCol w:w="1404"/>
        <w:gridCol w:w="1340"/>
        <w:gridCol w:w="1340"/>
        <w:gridCol w:w="1341"/>
      </w:tblGrid>
      <w:tr w:rsidR="00D95B41" w:rsidRPr="00943DE2">
        <w:trPr>
          <w:trHeight w:val="285"/>
        </w:trPr>
        <w:tc>
          <w:tcPr>
            <w:tcW w:w="2000" w:type="dxa"/>
            <w:tcBorders>
              <w:top w:val="single" w:sz="4" w:space="0" w:color="auto"/>
              <w:left w:val="nil"/>
              <w:bottom w:val="nil"/>
              <w:right w:val="nil"/>
            </w:tcBorders>
            <w:shd w:val="clear" w:color="auto" w:fill="auto"/>
            <w:vAlign w:val="center"/>
          </w:tcPr>
          <w:p w:rsidR="00D95B41" w:rsidRPr="00943DE2" w:rsidRDefault="00D95B41" w:rsidP="00D95B41">
            <w:pPr>
              <w:pStyle w:val="Paragrafi"/>
            </w:pPr>
            <w:r w:rsidRPr="00943DE2">
              <w:t>Viti i Aksidentit</w:t>
            </w:r>
          </w:p>
        </w:tc>
        <w:tc>
          <w:tcPr>
            <w:tcW w:w="6660"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Paragrafi"/>
              <w:rPr>
                <w:lang w:val="it-IT"/>
              </w:rPr>
            </w:pPr>
            <w:r w:rsidRPr="00943DE2">
              <w:rPr>
                <w:lang w:val="it-IT"/>
              </w:rPr>
              <w:t>Vleresimet e demeve mesatare te paguara ne vitin e zhvillimit</w:t>
            </w:r>
          </w:p>
        </w:tc>
      </w:tr>
      <w:tr w:rsidR="00D95B41" w:rsidRPr="00943DE2">
        <w:trPr>
          <w:trHeight w:val="285"/>
        </w:trPr>
        <w:tc>
          <w:tcPr>
            <w:tcW w:w="200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 </w:t>
            </w:r>
          </w:p>
        </w:tc>
        <w:tc>
          <w:tcPr>
            <w:tcW w:w="1235"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0</w:t>
            </w:r>
          </w:p>
        </w:tc>
        <w:tc>
          <w:tcPr>
            <w:tcW w:w="1404"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w:t>
            </w:r>
          </w:p>
        </w:tc>
        <w:tc>
          <w:tcPr>
            <w:tcW w:w="134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2</w:t>
            </w:r>
          </w:p>
        </w:tc>
        <w:tc>
          <w:tcPr>
            <w:tcW w:w="134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3</w:t>
            </w:r>
          </w:p>
        </w:tc>
        <w:tc>
          <w:tcPr>
            <w:tcW w:w="1341"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4</w:t>
            </w:r>
          </w:p>
        </w:tc>
      </w:tr>
      <w:tr w:rsidR="00D95B41" w:rsidRPr="00943DE2">
        <w:trPr>
          <w:trHeight w:val="285"/>
        </w:trPr>
        <w:tc>
          <w:tcPr>
            <w:tcW w:w="20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23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12.009 </w:t>
            </w:r>
          </w:p>
        </w:tc>
        <w:tc>
          <w:tcPr>
            <w:tcW w:w="14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9.952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4.384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2.834 </w:t>
            </w:r>
          </w:p>
        </w:tc>
        <w:tc>
          <w:tcPr>
            <w:tcW w:w="1341"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1.137 </w:t>
            </w:r>
          </w:p>
        </w:tc>
      </w:tr>
      <w:tr w:rsidR="00D95B41" w:rsidRPr="00943DE2">
        <w:trPr>
          <w:trHeight w:val="285"/>
        </w:trPr>
        <w:tc>
          <w:tcPr>
            <w:tcW w:w="20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23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11.777 </w:t>
            </w:r>
          </w:p>
        </w:tc>
        <w:tc>
          <w:tcPr>
            <w:tcW w:w="14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11.621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4.741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3.589 </w:t>
            </w:r>
          </w:p>
        </w:tc>
        <w:tc>
          <w:tcPr>
            <w:tcW w:w="1341"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20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23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13.752 </w:t>
            </w:r>
          </w:p>
        </w:tc>
        <w:tc>
          <w:tcPr>
            <w:tcW w:w="14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12.568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6.004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41" w:type="dxa"/>
            <w:tcBorders>
              <w:top w:val="nil"/>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20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23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14.873 </w:t>
            </w:r>
          </w:p>
        </w:tc>
        <w:tc>
          <w:tcPr>
            <w:tcW w:w="1404"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15.914 </w:t>
            </w: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41" w:type="dxa"/>
            <w:tcBorders>
              <w:top w:val="nil"/>
              <w:left w:val="nil"/>
              <w:bottom w:val="nil"/>
              <w:right w:val="nil"/>
            </w:tcBorders>
            <w:shd w:val="clear" w:color="auto" w:fill="auto"/>
            <w:noWrap/>
            <w:vAlign w:val="bottom"/>
          </w:tcPr>
          <w:p w:rsidR="00D95B41" w:rsidRPr="00943DE2" w:rsidRDefault="00D95B41" w:rsidP="00D95B41">
            <w:pPr>
              <w:pStyle w:val="Paragrafi"/>
              <w:rPr>
                <w:color w:val="FF0000"/>
              </w:rPr>
            </w:pPr>
          </w:p>
        </w:tc>
      </w:tr>
      <w:tr w:rsidR="00D95B41" w:rsidRPr="00943DE2">
        <w:trPr>
          <w:trHeight w:val="285"/>
        </w:trPr>
        <w:tc>
          <w:tcPr>
            <w:tcW w:w="20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1990</w:t>
            </w:r>
          </w:p>
        </w:tc>
        <w:tc>
          <w:tcPr>
            <w:tcW w:w="1235"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 xml:space="preserve">     18.833 </w:t>
            </w:r>
          </w:p>
        </w:tc>
        <w:tc>
          <w:tcPr>
            <w:tcW w:w="140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340" w:type="dxa"/>
            <w:tcBorders>
              <w:top w:val="nil"/>
              <w:left w:val="nil"/>
              <w:bottom w:val="nil"/>
              <w:right w:val="nil"/>
            </w:tcBorders>
            <w:shd w:val="clear" w:color="auto" w:fill="auto"/>
            <w:noWrap/>
            <w:vAlign w:val="bottom"/>
          </w:tcPr>
          <w:p w:rsidR="00D95B41" w:rsidRPr="00943DE2" w:rsidRDefault="00D95B41" w:rsidP="00D95B41">
            <w:pPr>
              <w:pStyle w:val="Paragrafi"/>
              <w:rPr>
                <w:color w:val="FF0000"/>
              </w:rPr>
            </w:pPr>
          </w:p>
        </w:tc>
        <w:tc>
          <w:tcPr>
            <w:tcW w:w="1341" w:type="dxa"/>
            <w:tcBorders>
              <w:top w:val="nil"/>
              <w:left w:val="nil"/>
              <w:bottom w:val="nil"/>
              <w:right w:val="nil"/>
            </w:tcBorders>
            <w:shd w:val="clear" w:color="auto" w:fill="auto"/>
            <w:noWrap/>
            <w:vAlign w:val="bottom"/>
          </w:tcPr>
          <w:p w:rsidR="00D95B41" w:rsidRPr="00943DE2" w:rsidRDefault="00D95B41" w:rsidP="00D95B41">
            <w:pPr>
              <w:pStyle w:val="Paragrafi"/>
            </w:pPr>
          </w:p>
        </w:tc>
      </w:tr>
    </w:tbl>
    <w:p w:rsidR="00D95B41" w:rsidRPr="00CF63E1" w:rsidRDefault="00D95B41" w:rsidP="00D95B41">
      <w:pPr>
        <w:pStyle w:val="Paragrafi"/>
      </w:pPr>
    </w:p>
    <w:p w:rsidR="00D95B41" w:rsidRPr="00943DE2" w:rsidRDefault="00D95B41" w:rsidP="00D95B41">
      <w:pPr>
        <w:pStyle w:val="Paragrafi"/>
        <w:rPr>
          <w:lang w:val="it-IT"/>
        </w:rPr>
      </w:pPr>
      <w:r w:rsidRPr="00943DE2">
        <w:rPr>
          <w:lang w:val="it-IT"/>
        </w:rPr>
        <w:t>Fig.13</w: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Tani ne mund te krahasojme figuren 12 me figuren 13, per te vlersuar saktesine e zbatimit te metodes se ndarjes (ne fakt kjo varet shume nga saktesia e vlersimit te numrit te demeve te per secilin vit aksidenti).</w:t>
      </w:r>
    </w:p>
    <w:p w:rsidR="00D95B41" w:rsidRPr="00943DE2" w:rsidRDefault="00D95B41" w:rsidP="00D95B41">
      <w:pPr>
        <w:pStyle w:val="Paragrafi"/>
        <w:rPr>
          <w:lang w:val="it-IT"/>
        </w:rPr>
      </w:pPr>
      <w:r w:rsidRPr="00943DE2">
        <w:rPr>
          <w:lang w:val="it-IT"/>
        </w:rPr>
        <w:t xml:space="preserve">Nga krahasimi duket qe vlerat jane relativisht te peraferta. Tani duhet te projektojme per te gjetur vlerat e demeve ne diagonaletn kryesore . Por parametrat qe kemi vleresuar deri tani nuk jane te mjaftueshme per te bere parashikimet nen diagonalen kryesore. Ne duhet vlersojme parametrat </w:t>
      </w:r>
      <w:r w:rsidRPr="00943DE2">
        <w:rPr>
          <w:rFonts w:ascii="Times New Roman" w:hAnsi="Times New Roman"/>
        </w:rPr>
        <w:t>λ</w:t>
      </w:r>
      <w:r w:rsidRPr="00943DE2">
        <w:rPr>
          <w:vertAlign w:val="subscript"/>
          <w:lang w:val="it-IT"/>
        </w:rPr>
        <w:t>5</w:t>
      </w:r>
      <w:r w:rsidRPr="00943DE2">
        <w:rPr>
          <w:lang w:val="it-IT"/>
        </w:rPr>
        <w:t xml:space="preserve"> ,</w:t>
      </w:r>
      <w:r w:rsidRPr="00943DE2">
        <w:rPr>
          <w:rFonts w:ascii="Times New Roman" w:hAnsi="Times New Roman"/>
        </w:rPr>
        <w:t>λ</w:t>
      </w:r>
      <w:r w:rsidRPr="00943DE2">
        <w:rPr>
          <w:vertAlign w:val="subscript"/>
          <w:lang w:val="it-IT"/>
        </w:rPr>
        <w:t>6</w:t>
      </w:r>
      <w:r w:rsidRPr="00943DE2">
        <w:rPr>
          <w:lang w:val="it-IT"/>
        </w:rPr>
        <w:t xml:space="preserve"> ,</w:t>
      </w:r>
      <w:r w:rsidRPr="00943DE2">
        <w:rPr>
          <w:rFonts w:ascii="Times New Roman" w:hAnsi="Times New Roman"/>
        </w:rPr>
        <w:t>λ</w:t>
      </w:r>
      <w:r w:rsidRPr="00943DE2">
        <w:rPr>
          <w:vertAlign w:val="subscript"/>
          <w:lang w:val="it-IT"/>
        </w:rPr>
        <w:t>7</w:t>
      </w:r>
      <w:r w:rsidRPr="00943DE2">
        <w:rPr>
          <w:lang w:val="it-IT"/>
        </w:rPr>
        <w:t xml:space="preserve"> dhe </w:t>
      </w:r>
      <w:r w:rsidRPr="00943DE2">
        <w:rPr>
          <w:rFonts w:ascii="Times New Roman" w:hAnsi="Times New Roman"/>
        </w:rPr>
        <w:t>λ</w:t>
      </w:r>
      <w:r w:rsidRPr="00943DE2">
        <w:rPr>
          <w:vertAlign w:val="subscript"/>
          <w:lang w:val="it-IT"/>
        </w:rPr>
        <w:t xml:space="preserve"> 8</w:t>
      </w:r>
      <w:r w:rsidRPr="00943DE2">
        <w:rPr>
          <w:lang w:val="it-IT"/>
        </w:rPr>
        <w:t xml:space="preserve"> . Modeli per trekendeshin e meposhtem te vlerave te demeve , mund te paraqitet si me poshte:</w:t>
      </w:r>
    </w:p>
    <w:p w:rsidR="00D95B41" w:rsidRPr="00943DE2" w:rsidRDefault="00D95B41" w:rsidP="00D95B41">
      <w:pPr>
        <w:pStyle w:val="Paragrafi"/>
        <w:rPr>
          <w:color w:val="FF0000"/>
          <w:lang w:val="it-IT"/>
        </w:rPr>
      </w:pPr>
    </w:p>
    <w:tbl>
      <w:tblPr>
        <w:tblW w:w="8192" w:type="dxa"/>
        <w:tblInd w:w="108" w:type="dxa"/>
        <w:tblLook w:val="0000" w:firstRow="0" w:lastRow="0" w:firstColumn="0" w:lastColumn="0" w:noHBand="0" w:noVBand="0"/>
      </w:tblPr>
      <w:tblGrid>
        <w:gridCol w:w="1800"/>
        <w:gridCol w:w="1364"/>
        <w:gridCol w:w="1272"/>
        <w:gridCol w:w="1272"/>
        <w:gridCol w:w="1272"/>
        <w:gridCol w:w="1212"/>
      </w:tblGrid>
      <w:tr w:rsidR="00D95B41" w:rsidRPr="00943DE2">
        <w:trPr>
          <w:trHeight w:val="345"/>
        </w:trPr>
        <w:tc>
          <w:tcPr>
            <w:tcW w:w="1800" w:type="dxa"/>
            <w:tcBorders>
              <w:top w:val="single" w:sz="4" w:space="0" w:color="auto"/>
              <w:left w:val="nil"/>
              <w:bottom w:val="nil"/>
              <w:right w:val="nil"/>
            </w:tcBorders>
            <w:shd w:val="clear" w:color="auto" w:fill="auto"/>
            <w:vAlign w:val="center"/>
          </w:tcPr>
          <w:p w:rsidR="00D95B41" w:rsidRPr="00943DE2" w:rsidRDefault="00D95B41" w:rsidP="00D95B41">
            <w:pPr>
              <w:pStyle w:val="Paragrafi"/>
            </w:pPr>
            <w:r w:rsidRPr="00943DE2">
              <w:t>Viti i Aksidentit</w:t>
            </w:r>
          </w:p>
        </w:tc>
        <w:tc>
          <w:tcPr>
            <w:tcW w:w="6392"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Paragrafi"/>
              <w:rPr>
                <w:lang w:val="it-IT"/>
              </w:rPr>
            </w:pPr>
            <w:r w:rsidRPr="00943DE2">
              <w:rPr>
                <w:lang w:val="it-IT"/>
              </w:rPr>
              <w:t>Vleresimet e demeve mesatare te paguara ne vitin e zhvillimit</w:t>
            </w:r>
          </w:p>
        </w:tc>
      </w:tr>
      <w:tr w:rsidR="00D95B41" w:rsidRPr="00943DE2">
        <w:trPr>
          <w:trHeight w:val="285"/>
        </w:trPr>
        <w:tc>
          <w:tcPr>
            <w:tcW w:w="180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 </w:t>
            </w: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4</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6E51BC">
            <w:pPr>
              <w:pStyle w:val="Tabele"/>
              <w:jc w:val="right"/>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6E51BC">
            <w:pPr>
              <w:pStyle w:val="Tabele"/>
              <w:jc w:val="right"/>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6E51BC">
            <w:pPr>
              <w:pStyle w:val="Tabele"/>
              <w:jc w:val="right"/>
            </w:pPr>
          </w:p>
        </w:tc>
        <w:tc>
          <w:tcPr>
            <w:tcW w:w="1212" w:type="dxa"/>
            <w:tcBorders>
              <w:top w:val="single" w:sz="4" w:space="0" w:color="auto"/>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520" w:dyaOrig="360">
                <v:shape id="_x0000_i1180" type="#_x0000_t75" style="width:26.2pt;height:17.75pt" o:ole="">
                  <v:imagedata r:id="rId305" o:title=""/>
                </v:shape>
                <o:OLEObject Type="Embed" ProgID="Equation.3" ShapeID="_x0000_i1180" DrawAspect="Content" ObjectID="_1614094660" r:id="rId306"/>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p>
        </w:tc>
        <w:tc>
          <w:tcPr>
            <w:tcW w:w="1212" w:type="dxa"/>
            <w:tcBorders>
              <w:top w:val="nil"/>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520" w:dyaOrig="360">
                <v:shape id="_x0000_i1181" type="#_x0000_t75" style="width:26.2pt;height:17.75pt" o:ole="">
                  <v:imagedata r:id="rId307" o:title=""/>
                </v:shape>
                <o:OLEObject Type="Embed" ProgID="Equation.3" ShapeID="_x0000_i1181" DrawAspect="Content" ObjectID="_1614094661" r:id="rId308"/>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499" w:dyaOrig="360">
                <v:shape id="_x0000_i1182" type="#_x0000_t75" style="width:25.25pt;height:17.75pt" o:ole="">
                  <v:imagedata r:id="rId309" o:title=""/>
                </v:shape>
                <o:OLEObject Type="Embed" ProgID="Equation.3" ShapeID="_x0000_i1182" DrawAspect="Content" ObjectID="_1614094662" r:id="rId310"/>
              </w:object>
            </w:r>
          </w:p>
        </w:tc>
        <w:tc>
          <w:tcPr>
            <w:tcW w:w="1212" w:type="dxa"/>
            <w:tcBorders>
              <w:top w:val="nil"/>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520" w:dyaOrig="360">
                <v:shape id="_x0000_i1183" type="#_x0000_t75" style="width:26.2pt;height:17.75pt" o:ole="">
                  <v:imagedata r:id="rId311" o:title=""/>
                </v:shape>
                <o:OLEObject Type="Embed" ProgID="Equation.3" ShapeID="_x0000_i1183" DrawAspect="Content" ObjectID="_1614094663" r:id="rId312"/>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520" w:dyaOrig="360">
                <v:shape id="_x0000_i1184" type="#_x0000_t75" style="width:26.2pt;height:17.75pt" o:ole="">
                  <v:imagedata r:id="rId313" o:title=""/>
                </v:shape>
                <o:OLEObject Type="Embed" ProgID="Equation.3" ShapeID="_x0000_i1184" DrawAspect="Content" ObjectID="_1614094664" r:id="rId314"/>
              </w:object>
            </w: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499" w:dyaOrig="360">
                <v:shape id="_x0000_i1185" type="#_x0000_t75" style="width:25.25pt;height:17.75pt" o:ole="">
                  <v:imagedata r:id="rId315" o:title=""/>
                </v:shape>
                <o:OLEObject Type="Embed" ProgID="Equation.3" ShapeID="_x0000_i1185" DrawAspect="Content" ObjectID="_1614094665" r:id="rId316"/>
              </w:object>
            </w:r>
          </w:p>
        </w:tc>
        <w:tc>
          <w:tcPr>
            <w:tcW w:w="1212" w:type="dxa"/>
            <w:tcBorders>
              <w:top w:val="nil"/>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520" w:dyaOrig="360">
                <v:shape id="_x0000_i1186" type="#_x0000_t75" style="width:26.2pt;height:17.75pt" o:ole="">
                  <v:imagedata r:id="rId317" o:title=""/>
                </v:shape>
                <o:OLEObject Type="Embed" ProgID="Equation.3" ShapeID="_x0000_i1186" DrawAspect="Content" ObjectID="_1614094666" r:id="rId318"/>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1990</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480" w:dyaOrig="360">
                <v:shape id="_x0000_i1187" type="#_x0000_t75" style="width:24.3pt;height:17.75pt" o:ole="">
                  <v:imagedata r:id="rId319" o:title=""/>
                </v:shape>
                <o:OLEObject Type="Embed" ProgID="Equation.3" ShapeID="_x0000_i1187" DrawAspect="Content" ObjectID="_1614094667" r:id="rId320"/>
              </w:object>
            </w: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520" w:dyaOrig="360">
                <v:shape id="_x0000_i1188" type="#_x0000_t75" style="width:26.2pt;height:17.75pt" o:ole="">
                  <v:imagedata r:id="rId321" o:title=""/>
                </v:shape>
                <o:OLEObject Type="Embed" ProgID="Equation.3" ShapeID="_x0000_i1188" DrawAspect="Content" ObjectID="_1614094668" r:id="rId322"/>
              </w:object>
            </w:r>
          </w:p>
        </w:tc>
        <w:tc>
          <w:tcPr>
            <w:tcW w:w="1272" w:type="dxa"/>
            <w:tcBorders>
              <w:top w:val="nil"/>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499" w:dyaOrig="360">
                <v:shape id="_x0000_i1189" type="#_x0000_t75" style="width:25.25pt;height:17.75pt" o:ole="">
                  <v:imagedata r:id="rId323" o:title=""/>
                </v:shape>
                <o:OLEObject Type="Embed" ProgID="Equation.3" ShapeID="_x0000_i1189" DrawAspect="Content" ObjectID="_1614094669" r:id="rId324"/>
              </w:object>
            </w:r>
          </w:p>
        </w:tc>
        <w:tc>
          <w:tcPr>
            <w:tcW w:w="1212" w:type="dxa"/>
            <w:tcBorders>
              <w:top w:val="nil"/>
              <w:left w:val="nil"/>
              <w:bottom w:val="nil"/>
              <w:right w:val="nil"/>
            </w:tcBorders>
            <w:shd w:val="clear" w:color="auto" w:fill="auto"/>
            <w:noWrap/>
            <w:vAlign w:val="bottom"/>
          </w:tcPr>
          <w:p w:rsidR="00D95B41" w:rsidRPr="00943DE2" w:rsidRDefault="00D95B41" w:rsidP="006E51BC">
            <w:pPr>
              <w:pStyle w:val="Tabele"/>
              <w:jc w:val="right"/>
            </w:pPr>
            <w:r w:rsidRPr="00943DE2">
              <w:rPr>
                <w:position w:val="-12"/>
              </w:rPr>
              <w:object w:dxaOrig="499" w:dyaOrig="360">
                <v:shape id="_x0000_i1190" type="#_x0000_t75" style="width:25.25pt;height:17.75pt" o:ole="">
                  <v:imagedata r:id="rId325" o:title=""/>
                </v:shape>
                <o:OLEObject Type="Embed" ProgID="Equation.3" ShapeID="_x0000_i1190" DrawAspect="Content" ObjectID="_1614094670" r:id="rId326"/>
              </w:object>
            </w:r>
          </w:p>
        </w:tc>
      </w:tr>
    </w:tbl>
    <w:p w:rsidR="00D95B41" w:rsidRPr="00CF63E1" w:rsidRDefault="00D95B41" w:rsidP="00D95B41">
      <w:pPr>
        <w:pStyle w:val="Paragrafi"/>
      </w:pPr>
    </w:p>
    <w:p w:rsidR="00D95B41" w:rsidRPr="00943DE2" w:rsidRDefault="00D95B41" w:rsidP="00D95B41">
      <w:pPr>
        <w:pStyle w:val="Paragrafi"/>
        <w:rPr>
          <w:lang w:val="it-IT"/>
        </w:rPr>
      </w:pPr>
      <w:r w:rsidRPr="00943DE2">
        <w:rPr>
          <w:lang w:val="it-IT"/>
        </w:rPr>
        <w:t>Fig.14</w:t>
      </w:r>
    </w:p>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Vlersimet qe kemi bere per</w:t>
      </w:r>
      <w:r w:rsidRPr="00943DE2">
        <w:rPr>
          <w:color w:val="FF0000"/>
          <w:lang w:val="it-IT"/>
        </w:rPr>
        <w:t xml:space="preserve"> </w:t>
      </w:r>
      <w:r w:rsidRPr="00943DE2">
        <w:rPr>
          <w:lang w:val="it-IT"/>
        </w:rPr>
        <w:t xml:space="preserve"> </w:t>
      </w:r>
      <w:r w:rsidRPr="00943DE2">
        <w:rPr>
          <w:rFonts w:ascii="Times New Roman" w:hAnsi="Times New Roman"/>
        </w:rPr>
        <w:t>λ</w:t>
      </w:r>
      <w:r w:rsidRPr="00943DE2">
        <w:rPr>
          <w:vertAlign w:val="subscript"/>
          <w:lang w:val="it-IT"/>
        </w:rPr>
        <w:t>0</w:t>
      </w:r>
      <w:r w:rsidRPr="00943DE2">
        <w:rPr>
          <w:lang w:val="it-IT"/>
        </w:rPr>
        <w:t xml:space="preserve">, </w:t>
      </w:r>
      <w:r w:rsidRPr="00943DE2">
        <w:rPr>
          <w:rFonts w:ascii="Times New Roman" w:hAnsi="Times New Roman"/>
        </w:rPr>
        <w:t>λ</w:t>
      </w:r>
      <w:r w:rsidRPr="00943DE2">
        <w:rPr>
          <w:vertAlign w:val="subscript"/>
          <w:lang w:val="it-IT"/>
        </w:rPr>
        <w:t>1</w:t>
      </w:r>
      <w:r w:rsidRPr="00943DE2">
        <w:rPr>
          <w:lang w:val="it-IT"/>
        </w:rPr>
        <w:t>,</w:t>
      </w:r>
      <w:r w:rsidRPr="00943DE2">
        <w:rPr>
          <w:rFonts w:ascii="Times New Roman" w:hAnsi="Times New Roman"/>
        </w:rPr>
        <w:t>λ</w:t>
      </w:r>
      <w:r w:rsidRPr="00943DE2">
        <w:rPr>
          <w:vertAlign w:val="subscript"/>
          <w:lang w:val="it-IT"/>
        </w:rPr>
        <w:t>2</w:t>
      </w:r>
      <w:r w:rsidRPr="00943DE2">
        <w:rPr>
          <w:lang w:val="it-IT"/>
        </w:rPr>
        <w:t xml:space="preserve">, </w:t>
      </w:r>
      <w:r w:rsidRPr="00943DE2">
        <w:rPr>
          <w:rFonts w:ascii="Times New Roman" w:hAnsi="Times New Roman"/>
        </w:rPr>
        <w:t>λ</w:t>
      </w:r>
      <w:r w:rsidRPr="00943DE2">
        <w:rPr>
          <w:vertAlign w:val="subscript"/>
          <w:lang w:val="it-IT"/>
        </w:rPr>
        <w:t>3</w:t>
      </w:r>
      <w:r w:rsidRPr="00943DE2">
        <w:rPr>
          <w:lang w:val="it-IT"/>
        </w:rPr>
        <w:t xml:space="preserve">, </w:t>
      </w:r>
      <w:r w:rsidRPr="00943DE2">
        <w:rPr>
          <w:rFonts w:ascii="Times New Roman" w:hAnsi="Times New Roman"/>
        </w:rPr>
        <w:t>λ</w:t>
      </w:r>
      <w:r w:rsidRPr="00943DE2">
        <w:rPr>
          <w:vertAlign w:val="subscript"/>
          <w:lang w:val="it-IT"/>
        </w:rPr>
        <w:t>4</w:t>
      </w:r>
      <w:r w:rsidRPr="00943DE2">
        <w:rPr>
          <w:lang w:val="it-IT"/>
        </w:rPr>
        <w:t xml:space="preserve">, mund te konvertohen ne nje varg shifrash inflacioni dhe me tej prej tyre mund te vlersojme </w:t>
      </w:r>
      <w:r w:rsidRPr="00943DE2">
        <w:rPr>
          <w:rFonts w:ascii="Times New Roman" w:hAnsi="Times New Roman"/>
        </w:rPr>
        <w:t>λ</w:t>
      </w:r>
      <w:r w:rsidRPr="00943DE2">
        <w:rPr>
          <w:vertAlign w:val="subscript"/>
          <w:lang w:val="it-IT"/>
        </w:rPr>
        <w:t>5</w:t>
      </w:r>
      <w:r w:rsidRPr="00943DE2">
        <w:rPr>
          <w:lang w:val="it-IT"/>
        </w:rPr>
        <w:t xml:space="preserve">, </w:t>
      </w:r>
      <w:r w:rsidRPr="00943DE2">
        <w:rPr>
          <w:rFonts w:ascii="Times New Roman" w:hAnsi="Times New Roman"/>
        </w:rPr>
        <w:t>λ</w:t>
      </w:r>
      <w:r w:rsidRPr="00943DE2">
        <w:rPr>
          <w:vertAlign w:val="subscript"/>
          <w:lang w:val="it-IT"/>
        </w:rPr>
        <w:t>6</w:t>
      </w:r>
      <w:r w:rsidRPr="00943DE2">
        <w:rPr>
          <w:lang w:val="it-IT"/>
        </w:rPr>
        <w:t xml:space="preserve">, </w:t>
      </w:r>
      <w:r w:rsidRPr="00943DE2">
        <w:rPr>
          <w:rFonts w:ascii="Times New Roman" w:hAnsi="Times New Roman"/>
        </w:rPr>
        <w:t>λ</w:t>
      </w:r>
      <w:r w:rsidRPr="00943DE2">
        <w:rPr>
          <w:vertAlign w:val="subscript"/>
          <w:lang w:val="it-IT"/>
        </w:rPr>
        <w:t>7</w:t>
      </w:r>
      <w:r w:rsidRPr="00943DE2">
        <w:rPr>
          <w:lang w:val="it-IT"/>
        </w:rPr>
        <w:t xml:space="preserve"> dhe </w:t>
      </w:r>
      <w:r w:rsidRPr="00943DE2">
        <w:rPr>
          <w:rFonts w:ascii="Times New Roman" w:hAnsi="Times New Roman"/>
        </w:rPr>
        <w:t>λ</w:t>
      </w:r>
      <w:r w:rsidRPr="00943DE2">
        <w:rPr>
          <w:vertAlign w:val="subscript"/>
          <w:lang w:val="it-IT"/>
        </w:rPr>
        <w:t>8</w:t>
      </w:r>
    </w:p>
    <w:p w:rsidR="00D95B41" w:rsidRPr="00943DE2" w:rsidRDefault="00D95B41" w:rsidP="00D95B41">
      <w:pPr>
        <w:pStyle w:val="Paragrafi"/>
        <w:rPr>
          <w:lang w:val="it-IT"/>
        </w:rPr>
      </w:pPr>
    </w:p>
    <w:p w:rsidR="00D95B41" w:rsidRPr="00943DE2" w:rsidRDefault="00D95B41" w:rsidP="006E51BC">
      <w:pPr>
        <w:pStyle w:val="Tabele"/>
        <w:ind w:firstLine="720"/>
      </w:pPr>
      <w:r w:rsidRPr="00943DE2">
        <w:rPr>
          <w:position w:val="-6"/>
        </w:rPr>
        <w:object w:dxaOrig="1240" w:dyaOrig="440">
          <v:shape id="_x0000_i1191" type="#_x0000_t75" style="width:61.7pt;height:22.45pt" o:ole="">
            <v:imagedata r:id="rId327" o:title=""/>
          </v:shape>
          <o:OLEObject Type="Embed" ProgID="Equation.3" ShapeID="_x0000_i1191" DrawAspect="Content" ObjectID="_1614094671" r:id="rId328"/>
        </w:object>
      </w:r>
    </w:p>
    <w:p w:rsidR="00D95B41" w:rsidRPr="00943DE2" w:rsidRDefault="00D95B41" w:rsidP="006E51BC">
      <w:pPr>
        <w:pStyle w:val="Tabele"/>
        <w:ind w:firstLine="720"/>
      </w:pPr>
      <w:r w:rsidRPr="00943DE2">
        <w:rPr>
          <w:position w:val="-28"/>
        </w:rPr>
        <w:object w:dxaOrig="3320" w:dyaOrig="680">
          <v:shape id="_x0000_i1192" type="#_x0000_t75" style="width:166.45pt;height:33.65pt" o:ole="">
            <v:imagedata r:id="rId329" o:title=""/>
          </v:shape>
          <o:OLEObject Type="Embed" ProgID="Equation.3" ShapeID="_x0000_i1192" DrawAspect="Content" ObjectID="_1614094672" r:id="rId330"/>
        </w:object>
      </w:r>
    </w:p>
    <w:p w:rsidR="00D95B41" w:rsidRPr="00943DE2" w:rsidRDefault="00D95B41" w:rsidP="006E51BC">
      <w:pPr>
        <w:pStyle w:val="Tabele"/>
        <w:ind w:firstLine="720"/>
        <w:rPr>
          <w:lang w:val="it-IT"/>
        </w:rPr>
      </w:pPr>
      <w:r w:rsidRPr="00943DE2">
        <w:rPr>
          <w:position w:val="-6"/>
        </w:rPr>
        <w:object w:dxaOrig="1240" w:dyaOrig="440">
          <v:shape id="_x0000_i1193" type="#_x0000_t75" style="width:61.7pt;height:22.45pt" o:ole="">
            <v:imagedata r:id="rId331" o:title=""/>
          </v:shape>
          <o:OLEObject Type="Embed" ProgID="Equation.3" ShapeID="_x0000_i1193" DrawAspect="Content" ObjectID="_1614094673" r:id="rId332"/>
        </w:object>
      </w:r>
      <w:r w:rsidRPr="00943DE2">
        <w:rPr>
          <w:lang w:val="it-IT"/>
        </w:rPr>
        <w:t xml:space="preserve"> inflacioni nga 1987 ne 1988 = </w:t>
      </w:r>
      <w:r w:rsidRPr="00943DE2">
        <w:rPr>
          <w:position w:val="-28"/>
        </w:rPr>
        <w:object w:dxaOrig="2040" w:dyaOrig="680">
          <v:shape id="_x0000_i1194" type="#_x0000_t75" style="width:101.9pt;height:33.65pt" o:ole="">
            <v:imagedata r:id="rId333" o:title=""/>
          </v:shape>
          <o:OLEObject Type="Embed" ProgID="Equation.3" ShapeID="_x0000_i1194" DrawAspect="Content" ObjectID="_1614094674" r:id="rId334"/>
        </w:object>
      </w:r>
    </w:p>
    <w:p w:rsidR="00D95B41" w:rsidRPr="00943DE2" w:rsidRDefault="00D95B41" w:rsidP="006E51BC">
      <w:pPr>
        <w:pStyle w:val="Tabele"/>
        <w:ind w:firstLine="720"/>
        <w:rPr>
          <w:lang w:val="it-IT"/>
        </w:rPr>
      </w:pPr>
      <w:r w:rsidRPr="00943DE2">
        <w:rPr>
          <w:position w:val="-6"/>
        </w:rPr>
        <w:object w:dxaOrig="1240" w:dyaOrig="440">
          <v:shape id="_x0000_i1195" type="#_x0000_t75" style="width:61.7pt;height:22.45pt" o:ole="">
            <v:imagedata r:id="rId335" o:title=""/>
          </v:shape>
          <o:OLEObject Type="Embed" ProgID="Equation.3" ShapeID="_x0000_i1195" DrawAspect="Content" ObjectID="_1614094675" r:id="rId336"/>
        </w:object>
      </w:r>
      <w:r w:rsidRPr="00943DE2">
        <w:rPr>
          <w:lang w:val="it-IT"/>
        </w:rPr>
        <w:t xml:space="preserve"> inflacioni nga 1988 ne 1989 = </w:t>
      </w:r>
      <w:r w:rsidRPr="00943DE2">
        <w:rPr>
          <w:position w:val="-28"/>
        </w:rPr>
        <w:object w:dxaOrig="2079" w:dyaOrig="680">
          <v:shape id="_x0000_i1196" type="#_x0000_t75" style="width:103.8pt;height:33.65pt" o:ole="">
            <v:imagedata r:id="rId337" o:title=""/>
          </v:shape>
          <o:OLEObject Type="Embed" ProgID="Equation.3" ShapeID="_x0000_i1196" DrawAspect="Content" ObjectID="_1614094676" r:id="rId338"/>
        </w:object>
      </w:r>
    </w:p>
    <w:p w:rsidR="00D95B41" w:rsidRPr="00943DE2" w:rsidRDefault="00D95B41" w:rsidP="006E51BC">
      <w:pPr>
        <w:pStyle w:val="Tabele"/>
        <w:ind w:firstLine="720"/>
        <w:rPr>
          <w:lang w:val="it-IT"/>
        </w:rPr>
      </w:pPr>
      <w:r w:rsidRPr="00943DE2">
        <w:rPr>
          <w:position w:val="-6"/>
        </w:rPr>
        <w:object w:dxaOrig="1260" w:dyaOrig="440">
          <v:shape id="_x0000_i1197" type="#_x0000_t75" style="width:62.65pt;height:22.45pt" o:ole="">
            <v:imagedata r:id="rId339" o:title=""/>
          </v:shape>
          <o:OLEObject Type="Embed" ProgID="Equation.3" ShapeID="_x0000_i1197" DrawAspect="Content" ObjectID="_1614094677" r:id="rId340"/>
        </w:object>
      </w:r>
      <w:r w:rsidRPr="00943DE2">
        <w:rPr>
          <w:lang w:val="it-IT"/>
        </w:rPr>
        <w:t xml:space="preserve"> inflacioni nga 1989 ne 1990 = </w:t>
      </w:r>
      <w:r w:rsidRPr="00943DE2">
        <w:rPr>
          <w:position w:val="-28"/>
        </w:rPr>
        <w:object w:dxaOrig="2079" w:dyaOrig="680">
          <v:shape id="_x0000_i1198" type="#_x0000_t75" style="width:103.8pt;height:33.65pt" o:ole="">
            <v:imagedata r:id="rId341" o:title=""/>
          </v:shape>
          <o:OLEObject Type="Embed" ProgID="Equation.3" ShapeID="_x0000_i1198" DrawAspect="Content" ObjectID="_1614094678" r:id="rId342"/>
        </w:object>
      </w:r>
    </w:p>
    <w:p w:rsidR="00D95B41" w:rsidRPr="00943DE2" w:rsidRDefault="00D95B41" w:rsidP="00D95B41">
      <w:pPr>
        <w:pStyle w:val="Paragrafi"/>
        <w:rPr>
          <w:lang w:val="es-ES_tradnl"/>
        </w:rPr>
      </w:pPr>
    </w:p>
    <w:p w:rsidR="00D95B41" w:rsidRPr="00943DE2" w:rsidRDefault="00D95B41" w:rsidP="00D95B41">
      <w:pPr>
        <w:pStyle w:val="Paragrafi"/>
        <w:rPr>
          <w:lang w:val="es-ES_tradnl"/>
        </w:rPr>
      </w:pPr>
      <w:r w:rsidRPr="00943DE2">
        <w:rPr>
          <w:lang w:val="es-ES_tradnl"/>
        </w:rPr>
        <w:t>Inflacioni mesatar eshte (0.17 + 0.08 + 0.27)/3 = 0.17; si rrjedhim mund perdorim nje parashikim per inflacionin e te ardhmes te barabarte me 17 %. N.q.s duam te bejme nje vlersim me konservator te rezerves se demeve , shkalla e inflacionit te se ardhmes mund te merret me e larte. Inflacioni i te ardhmes mund te merret p.sh. 20%  sic u supozua  ne metoden e shkallezimit zinxhir me rregullim per inflacionin.</w:t>
      </w:r>
    </w:p>
    <w:p w:rsidR="00D95B41" w:rsidRPr="00943DE2" w:rsidRDefault="00D95B41" w:rsidP="00D95B41">
      <w:pPr>
        <w:pStyle w:val="Paragrafi"/>
        <w:rPr>
          <w:lang w:val="es-ES_tradnl"/>
        </w:rPr>
      </w:pPr>
      <w:r w:rsidRPr="00943DE2">
        <w:rPr>
          <w:lang w:val="es-ES_tradnl"/>
        </w:rPr>
        <w:t>Ne kete shembull, po e marrim inflacionin e se ardhmes 17% , per te para pervec te tjerash edhe efektin ne rezerven e demeve.</w:t>
      </w:r>
    </w:p>
    <w:p w:rsidR="00D95B41" w:rsidRPr="00943DE2" w:rsidRDefault="00D95B41" w:rsidP="00D95B41">
      <w:pPr>
        <w:pStyle w:val="Paragrafi"/>
        <w:rPr>
          <w:lang w:val="es-ES_tradnl"/>
        </w:rPr>
      </w:pPr>
    </w:p>
    <w:p w:rsidR="00D95B41" w:rsidRPr="00943DE2" w:rsidRDefault="00D95B41" w:rsidP="00D95B41">
      <w:pPr>
        <w:pStyle w:val="Paragrafi"/>
        <w:rPr>
          <w:lang w:val="sv-SE"/>
        </w:rPr>
      </w:pPr>
      <w:r w:rsidRPr="00943DE2">
        <w:rPr>
          <w:lang w:val="sv-SE"/>
        </w:rPr>
        <w:t>Atehere:</w:t>
      </w:r>
    </w:p>
    <w:p w:rsidR="00D95B41" w:rsidRPr="00943DE2" w:rsidRDefault="00D95B41" w:rsidP="00D95B41">
      <w:pPr>
        <w:pStyle w:val="Paragrafi"/>
      </w:pPr>
    </w:p>
    <w:p w:rsidR="00D95B41" w:rsidRPr="00943DE2" w:rsidRDefault="00D95B41" w:rsidP="006E51BC">
      <w:pPr>
        <w:pStyle w:val="Tabele"/>
        <w:ind w:firstLine="720"/>
      </w:pPr>
      <w:r w:rsidRPr="00943DE2">
        <w:rPr>
          <w:position w:val="-10"/>
        </w:rPr>
        <w:object w:dxaOrig="4200" w:dyaOrig="480">
          <v:shape id="_x0000_i1199" type="#_x0000_t75" style="width:210.4pt;height:24.3pt" o:ole="">
            <v:imagedata r:id="rId343" o:title=""/>
          </v:shape>
          <o:OLEObject Type="Embed" ProgID="Equation.3" ShapeID="_x0000_i1199" DrawAspect="Content" ObjectID="_1614094679" r:id="rId344"/>
        </w:object>
      </w:r>
    </w:p>
    <w:p w:rsidR="00D95B41" w:rsidRPr="00943DE2" w:rsidRDefault="00D95B41" w:rsidP="006E51BC">
      <w:pPr>
        <w:pStyle w:val="Tabele"/>
        <w:ind w:firstLine="720"/>
      </w:pPr>
      <w:r w:rsidRPr="00943DE2">
        <w:rPr>
          <w:position w:val="-10"/>
        </w:rPr>
        <w:object w:dxaOrig="4200" w:dyaOrig="480">
          <v:shape id="_x0000_i1200" type="#_x0000_t75" style="width:210.4pt;height:24.3pt" o:ole="">
            <v:imagedata r:id="rId345" o:title=""/>
          </v:shape>
          <o:OLEObject Type="Embed" ProgID="Equation.3" ShapeID="_x0000_i1200" DrawAspect="Content" ObjectID="_1614094680" r:id="rId346"/>
        </w:object>
      </w:r>
    </w:p>
    <w:p w:rsidR="00D95B41" w:rsidRPr="00943DE2" w:rsidRDefault="00D95B41" w:rsidP="006E51BC">
      <w:pPr>
        <w:pStyle w:val="Tabele"/>
        <w:ind w:firstLine="720"/>
      </w:pPr>
      <w:r w:rsidRPr="00943DE2">
        <w:rPr>
          <w:position w:val="-10"/>
        </w:rPr>
        <w:object w:dxaOrig="4200" w:dyaOrig="480">
          <v:shape id="_x0000_i1201" type="#_x0000_t75" style="width:210.4pt;height:24.3pt" o:ole="">
            <v:imagedata r:id="rId347" o:title=""/>
          </v:shape>
          <o:OLEObject Type="Embed" ProgID="Equation.3" ShapeID="_x0000_i1201" DrawAspect="Content" ObjectID="_1614094681" r:id="rId348"/>
        </w:object>
      </w:r>
    </w:p>
    <w:p w:rsidR="00D95B41" w:rsidRPr="00943DE2" w:rsidRDefault="00D95B41" w:rsidP="006E51BC">
      <w:pPr>
        <w:pStyle w:val="Tabele"/>
        <w:ind w:firstLine="720"/>
      </w:pPr>
      <w:r w:rsidRPr="00943DE2">
        <w:rPr>
          <w:position w:val="-10"/>
        </w:rPr>
        <w:object w:dxaOrig="4160" w:dyaOrig="480">
          <v:shape id="_x0000_i1202" type="#_x0000_t75" style="width:207.6pt;height:24.3pt" o:ole="">
            <v:imagedata r:id="rId349" o:title=""/>
          </v:shape>
          <o:OLEObject Type="Embed" ProgID="Equation.3" ShapeID="_x0000_i1202" DrawAspect="Content" ObjectID="_1614094682" r:id="rId350"/>
        </w:object>
      </w:r>
    </w:p>
    <w:p w:rsidR="00D95B41" w:rsidRDefault="00D95B41" w:rsidP="00D95B41">
      <w:pPr>
        <w:pStyle w:val="Paragrafi"/>
        <w:rPr>
          <w:lang w:val="sv-SE"/>
        </w:rPr>
      </w:pPr>
    </w:p>
    <w:p w:rsidR="00D95B41" w:rsidRDefault="00D95B41" w:rsidP="00D95B41">
      <w:pPr>
        <w:pStyle w:val="Paragrafi"/>
        <w:rPr>
          <w:lang w:val="sv-SE"/>
        </w:rPr>
      </w:pPr>
    </w:p>
    <w:p w:rsidR="00D95B41" w:rsidRDefault="00D95B41" w:rsidP="00D95B41">
      <w:pPr>
        <w:pStyle w:val="Paragrafi"/>
        <w:rPr>
          <w:lang w:val="sv-SE"/>
        </w:rPr>
      </w:pPr>
    </w:p>
    <w:p w:rsidR="00D95B41" w:rsidRDefault="00D95B41" w:rsidP="00D95B41">
      <w:pPr>
        <w:pStyle w:val="Paragrafi"/>
        <w:rPr>
          <w:lang w:val="sv-SE"/>
        </w:rPr>
      </w:pPr>
    </w:p>
    <w:p w:rsidR="00D95B41" w:rsidRDefault="00D95B41" w:rsidP="00D95B41">
      <w:pPr>
        <w:pStyle w:val="Paragrafi"/>
        <w:rPr>
          <w:lang w:val="sv-SE"/>
        </w:rPr>
      </w:pPr>
    </w:p>
    <w:p w:rsidR="00D95B41" w:rsidRDefault="00D95B41" w:rsidP="00D95B41">
      <w:pPr>
        <w:pStyle w:val="Paragrafi"/>
        <w:rPr>
          <w:lang w:val="sv-SE"/>
        </w:rPr>
      </w:pPr>
    </w:p>
    <w:p w:rsidR="00D95B41" w:rsidRPr="00943DE2" w:rsidRDefault="00D95B41" w:rsidP="00D95B41">
      <w:pPr>
        <w:pStyle w:val="Paragrafi"/>
        <w:rPr>
          <w:lang w:val="sv-SE"/>
        </w:rPr>
      </w:pPr>
      <w:r w:rsidRPr="00943DE2">
        <w:rPr>
          <w:lang w:val="sv-SE"/>
        </w:rPr>
        <w:t>Tani mund te japim vlersimet numerike per parashikimet e demeve , sipas modelit te fig. 14.</w:t>
      </w:r>
    </w:p>
    <w:p w:rsidR="00D95B41" w:rsidRPr="00943DE2" w:rsidRDefault="00D95B41" w:rsidP="00D95B41">
      <w:pPr>
        <w:pStyle w:val="Paragrafi"/>
        <w:rPr>
          <w:color w:val="FF0000"/>
          <w:lang w:val="sv-SE"/>
        </w:rPr>
      </w:pPr>
    </w:p>
    <w:tbl>
      <w:tblPr>
        <w:tblW w:w="8192" w:type="dxa"/>
        <w:tblInd w:w="108" w:type="dxa"/>
        <w:tblLook w:val="0000" w:firstRow="0" w:lastRow="0" w:firstColumn="0" w:lastColumn="0" w:noHBand="0" w:noVBand="0"/>
      </w:tblPr>
      <w:tblGrid>
        <w:gridCol w:w="1800"/>
        <w:gridCol w:w="1364"/>
        <w:gridCol w:w="1557"/>
        <w:gridCol w:w="1448"/>
        <w:gridCol w:w="1448"/>
        <w:gridCol w:w="1448"/>
      </w:tblGrid>
      <w:tr w:rsidR="00D95B41" w:rsidRPr="00943DE2">
        <w:trPr>
          <w:trHeight w:val="345"/>
        </w:trPr>
        <w:tc>
          <w:tcPr>
            <w:tcW w:w="1800" w:type="dxa"/>
            <w:tcBorders>
              <w:top w:val="single" w:sz="4" w:space="0" w:color="auto"/>
              <w:left w:val="nil"/>
              <w:bottom w:val="nil"/>
              <w:right w:val="nil"/>
            </w:tcBorders>
            <w:shd w:val="clear" w:color="auto" w:fill="auto"/>
            <w:vAlign w:val="center"/>
          </w:tcPr>
          <w:p w:rsidR="00D95B41" w:rsidRPr="00943DE2" w:rsidRDefault="00D95B41" w:rsidP="00D95B41">
            <w:pPr>
              <w:pStyle w:val="Paragrafi"/>
            </w:pPr>
            <w:r w:rsidRPr="00943DE2">
              <w:t>Viti i Aksidentit</w:t>
            </w:r>
          </w:p>
        </w:tc>
        <w:tc>
          <w:tcPr>
            <w:tcW w:w="6392"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Paragrafi"/>
              <w:rPr>
                <w:lang w:val="it-IT"/>
              </w:rPr>
            </w:pPr>
            <w:r w:rsidRPr="00943DE2">
              <w:rPr>
                <w:lang w:val="it-IT"/>
              </w:rPr>
              <w:t>Demet mesatare ne vitin e zhvillimit</w:t>
            </w:r>
          </w:p>
        </w:tc>
      </w:tr>
      <w:tr w:rsidR="00D95B41" w:rsidRPr="00943DE2">
        <w:trPr>
          <w:trHeight w:val="285"/>
        </w:trPr>
        <w:tc>
          <w:tcPr>
            <w:tcW w:w="1800"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rPr>
                <w:lang w:val="it-IT"/>
              </w:rPr>
            </w:pPr>
            <w:r w:rsidRPr="00943DE2">
              <w:rPr>
                <w:lang w:val="it-IT"/>
              </w:rPr>
              <w:t> </w:t>
            </w: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Paragrafi"/>
            </w:pPr>
            <w:r w:rsidRPr="00943DE2">
              <w:t>4</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p>
        </w:tc>
        <w:tc>
          <w:tcPr>
            <w:tcW w:w="1212" w:type="dxa"/>
            <w:tcBorders>
              <w:top w:val="single" w:sz="4" w:space="0" w:color="auto"/>
              <w:left w:val="nil"/>
              <w:bottom w:val="nil"/>
              <w:right w:val="nil"/>
            </w:tcBorders>
            <w:shd w:val="clear" w:color="auto" w:fill="auto"/>
            <w:noWrap/>
            <w:vAlign w:val="bottom"/>
          </w:tcPr>
          <w:p w:rsidR="00D95B41" w:rsidRPr="00943DE2" w:rsidRDefault="00D95B41" w:rsidP="00D95B41">
            <w:pPr>
              <w:pStyle w:val="Paragrafi"/>
            </w:pP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1.330</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4.199</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1.557</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1989</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7.024</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4.912</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1.821</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1990</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Paragrafi"/>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18.620</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8.218</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5.747</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Paragrafi"/>
            </w:pPr>
            <w:r w:rsidRPr="00943DE2">
              <w:t>2.131</w:t>
            </w:r>
          </w:p>
        </w:tc>
      </w:tr>
    </w:tbl>
    <w:p w:rsidR="00D95B41" w:rsidRPr="00CF63E1" w:rsidRDefault="00D95B41" w:rsidP="00D95B41">
      <w:pPr>
        <w:pStyle w:val="Paragrafi"/>
      </w:pPr>
    </w:p>
    <w:p w:rsidR="00D95B41" w:rsidRPr="00943DE2" w:rsidRDefault="00D95B41" w:rsidP="00D95B41">
      <w:pPr>
        <w:pStyle w:val="Paragrafi"/>
        <w:rPr>
          <w:lang w:val="it-IT"/>
        </w:rPr>
      </w:pPr>
      <w:r w:rsidRPr="00943DE2">
        <w:rPr>
          <w:lang w:val="it-IT"/>
        </w:rPr>
        <w:t>Fig.15</w:t>
      </w:r>
    </w:p>
    <w:p w:rsidR="00D95B41" w:rsidRPr="00943DE2" w:rsidRDefault="00D95B41" w:rsidP="00D95B41">
      <w:pPr>
        <w:pStyle w:val="Paragrafi"/>
        <w:rPr>
          <w:color w:val="FF0000"/>
          <w:lang w:val="sv-SE"/>
        </w:rPr>
      </w:pPr>
    </w:p>
    <w:p w:rsidR="00D95B41" w:rsidRPr="00943DE2" w:rsidRDefault="006E51BC" w:rsidP="006E51BC">
      <w:pPr>
        <w:pStyle w:val="Tabele"/>
        <w:jc w:val="both"/>
        <w:rPr>
          <w:lang w:val="sv-SE"/>
        </w:rPr>
      </w:pPr>
      <w:r>
        <w:rPr>
          <w:lang w:val="sv-SE"/>
        </w:rPr>
        <w:tab/>
      </w:r>
      <w:r w:rsidR="00D95B41" w:rsidRPr="00943DE2">
        <w:rPr>
          <w:lang w:val="sv-SE"/>
        </w:rPr>
        <w:t xml:space="preserve">Tani ne mund te shumezojme ne fig.15 me numrat perkates te demeve per secilin vit te aksidenti, per te mrre parashikimet e demeve qe do te paguhen ne vitet 1991, 1992, 1993, dhe 1994, ne lidhje me vitet e aksidenteve 19987, 1988, 1989, 1990. (tani mos e konsideroni kolonen </w:t>
      </w:r>
      <w:r w:rsidR="00D95B41" w:rsidRPr="00943DE2">
        <w:rPr>
          <w:position w:val="-10"/>
          <w:lang w:val="it-IT"/>
        </w:rPr>
        <w:object w:dxaOrig="639" w:dyaOrig="320">
          <v:shape id="_x0000_i1203" type="#_x0000_t75" style="width:31.8pt;height:15.9pt" o:ole="">
            <v:imagedata r:id="rId123" o:title=""/>
          </v:shape>
          <o:OLEObject Type="Embed" ProgID="Equation.3" ShapeID="_x0000_i1203" DrawAspect="Content" ObjectID="_1614094683" r:id="rId351"/>
        </w:object>
      </w:r>
      <w:r w:rsidR="00D95B41" w:rsidRPr="00CF63E1">
        <w:rPr>
          <w:rStyle w:val="StyleParagrafiBlackChar"/>
        </w:rPr>
        <w:t xml:space="preserve"> </w:t>
      </w:r>
      <w:r w:rsidR="00D95B41" w:rsidRPr="00943DE2">
        <w:rPr>
          <w:lang w:val="sv-SE"/>
        </w:rPr>
        <w:t>te tabeles se meposhtme.)</w:t>
      </w:r>
    </w:p>
    <w:p w:rsidR="00D95B41" w:rsidRPr="00943DE2" w:rsidRDefault="00D95B41" w:rsidP="00D95B41">
      <w:pPr>
        <w:pStyle w:val="Paragrafi"/>
        <w:rPr>
          <w:lang w:val="sv-SE"/>
        </w:rPr>
      </w:pPr>
      <w:r w:rsidRPr="00943DE2">
        <w:rPr>
          <w:lang w:val="sv-SE"/>
        </w:rPr>
        <w:t>Tani mund te japinm vlersimet numerike per  parashikimet e demeve, sipas modelit te Fig.14.</w:t>
      </w:r>
    </w:p>
    <w:p w:rsidR="00D95B41" w:rsidRPr="00943DE2" w:rsidRDefault="00D95B41" w:rsidP="00D95B41">
      <w:pPr>
        <w:pStyle w:val="Paragrafi"/>
        <w:rPr>
          <w:color w:val="FF0000"/>
          <w:lang w:val="sv-SE"/>
        </w:rPr>
      </w:pPr>
    </w:p>
    <w:tbl>
      <w:tblPr>
        <w:tblW w:w="9452" w:type="dxa"/>
        <w:tblInd w:w="108" w:type="dxa"/>
        <w:tblLook w:val="0000" w:firstRow="0" w:lastRow="0" w:firstColumn="0" w:lastColumn="0" w:noHBand="0" w:noVBand="0"/>
      </w:tblPr>
      <w:tblGrid>
        <w:gridCol w:w="1800"/>
        <w:gridCol w:w="1364"/>
        <w:gridCol w:w="1272"/>
        <w:gridCol w:w="1272"/>
        <w:gridCol w:w="1272"/>
        <w:gridCol w:w="1212"/>
        <w:gridCol w:w="1260"/>
      </w:tblGrid>
      <w:tr w:rsidR="00D95B41" w:rsidRPr="00943DE2">
        <w:trPr>
          <w:trHeight w:val="345"/>
        </w:trPr>
        <w:tc>
          <w:tcPr>
            <w:tcW w:w="1800" w:type="dxa"/>
            <w:tcBorders>
              <w:top w:val="single" w:sz="4" w:space="0" w:color="auto"/>
              <w:left w:val="nil"/>
              <w:bottom w:val="nil"/>
              <w:right w:val="nil"/>
            </w:tcBorders>
            <w:shd w:val="clear" w:color="auto" w:fill="auto"/>
            <w:vAlign w:val="center"/>
          </w:tcPr>
          <w:p w:rsidR="00D95B41" w:rsidRPr="00943DE2" w:rsidRDefault="00D95B41" w:rsidP="00D95B41">
            <w:pPr>
              <w:pStyle w:val="Tabele"/>
            </w:pPr>
            <w:r w:rsidRPr="00943DE2">
              <w:t>Viti i Aksidentit</w:t>
            </w:r>
          </w:p>
        </w:tc>
        <w:tc>
          <w:tcPr>
            <w:tcW w:w="6392" w:type="dxa"/>
            <w:gridSpan w:val="5"/>
            <w:tcBorders>
              <w:top w:val="single" w:sz="4" w:space="0" w:color="auto"/>
              <w:left w:val="nil"/>
              <w:bottom w:val="nil"/>
              <w:right w:val="nil"/>
            </w:tcBorders>
            <w:shd w:val="clear" w:color="auto" w:fill="auto"/>
            <w:vAlign w:val="center"/>
          </w:tcPr>
          <w:p w:rsidR="00D95B41" w:rsidRPr="00943DE2" w:rsidRDefault="00D95B41" w:rsidP="00D95B41">
            <w:pPr>
              <w:pStyle w:val="Tabele"/>
              <w:rPr>
                <w:lang w:val="it-IT"/>
              </w:rPr>
            </w:pPr>
            <w:r w:rsidRPr="00943DE2">
              <w:rPr>
                <w:lang w:val="it-IT"/>
              </w:rPr>
              <w:t>Pagesat (Cmimet e dhjetorit 1990) ne vitin e zhvillimit</w:t>
            </w:r>
          </w:p>
        </w:tc>
        <w:tc>
          <w:tcPr>
            <w:tcW w:w="1260" w:type="dxa"/>
            <w:tcBorders>
              <w:top w:val="single" w:sz="4" w:space="0" w:color="auto"/>
              <w:left w:val="nil"/>
              <w:right w:val="nil"/>
            </w:tcBorders>
            <w:shd w:val="clear" w:color="auto" w:fill="auto"/>
            <w:vAlign w:val="center"/>
          </w:tcPr>
          <w:p w:rsidR="00D95B41" w:rsidRPr="00943DE2" w:rsidRDefault="00D95B41" w:rsidP="00D95B41">
            <w:pPr>
              <w:pStyle w:val="Tabele"/>
              <w:rPr>
                <w:lang w:val="it-IT"/>
              </w:rPr>
            </w:pPr>
            <w:r w:rsidRPr="00943DE2">
              <w:rPr>
                <w:lang w:val="it-IT"/>
              </w:rPr>
              <w:t> </w:t>
            </w:r>
          </w:p>
        </w:tc>
      </w:tr>
      <w:tr w:rsidR="00D95B41" w:rsidRPr="00943DE2">
        <w:trPr>
          <w:trHeight w:val="285"/>
        </w:trPr>
        <w:tc>
          <w:tcPr>
            <w:tcW w:w="180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rPr>
                <w:lang w:val="it-IT"/>
              </w:rPr>
            </w:pPr>
            <w:r w:rsidRPr="00943DE2">
              <w:rPr>
                <w:lang w:val="it-IT"/>
              </w:rPr>
              <w:t> </w:t>
            </w:r>
          </w:p>
        </w:tc>
        <w:tc>
          <w:tcPr>
            <w:tcW w:w="1364"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0</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1</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2</w:t>
            </w:r>
          </w:p>
        </w:tc>
        <w:tc>
          <w:tcPr>
            <w:tcW w:w="127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3</w:t>
            </w:r>
          </w:p>
        </w:tc>
        <w:tc>
          <w:tcPr>
            <w:tcW w:w="1212"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4</w:t>
            </w:r>
          </w:p>
        </w:tc>
        <w:tc>
          <w:tcPr>
            <w:tcW w:w="126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rPr>
                <w:rFonts w:cs="Arial"/>
              </w:rPr>
            </w:pPr>
            <w:r w:rsidRPr="00943DE2">
              <w:rPr>
                <w:rFonts w:cs="Arial"/>
                <w:noProof/>
              </w:rPr>
              <w:object w:dxaOrig="300" w:dyaOrig="220">
                <v:shape id="_x0000_s1032" type="#_x0000_t75" style="position:absolute;margin-left:22.4pt;margin-top:1.55pt;width:21pt;height:9.6pt;z-index:251660288;mso-position-horizontal-relative:text;mso-position-vertical-relative:text">
                  <v:imagedata r:id="rId107" o:title=""/>
                </v:shape>
                <o:OLEObject Type="Embed" ProgID="Equation.3" ShapeID="_x0000_s1032" DrawAspect="Content" ObjectID="_1614094696" r:id="rId352"/>
              </w:objec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1986</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12"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p>
        </w:tc>
        <w:tc>
          <w:tcPr>
            <w:tcW w:w="1260"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rPr>
                <w:rFonts w:cs="Arial"/>
              </w:rPr>
            </w:pPr>
            <w:r w:rsidRPr="00943DE2">
              <w:t>250.218</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1987</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57.762</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263.248</w:t>
            </w:r>
          </w:p>
        </w:tc>
      </w:tr>
      <w:tr w:rsidR="00D95B41" w:rsidRPr="00943DE2">
        <w:trPr>
          <w:trHeight w:val="297"/>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1988</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174.065</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64.544</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294.222</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1989</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292.718</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204.703</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75.888</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345.441</w:t>
            </w:r>
          </w:p>
        </w:tc>
      </w:tr>
      <w:tr w:rsidR="00D95B41" w:rsidRPr="00943DE2">
        <w:trPr>
          <w:trHeight w:val="285"/>
        </w:trPr>
        <w:tc>
          <w:tcPr>
            <w:tcW w:w="18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1990</w:t>
            </w:r>
          </w:p>
        </w:tc>
        <w:tc>
          <w:tcPr>
            <w:tcW w:w="1364"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731.114</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322.680</w:t>
            </w:r>
          </w:p>
        </w:tc>
        <w:tc>
          <w:tcPr>
            <w:tcW w:w="127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225.656</w:t>
            </w:r>
          </w:p>
        </w:tc>
        <w:tc>
          <w:tcPr>
            <w:tcW w:w="1212"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83.674</w:t>
            </w:r>
          </w:p>
        </w:tc>
        <w:tc>
          <w:tcPr>
            <w:tcW w:w="126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380.396</w:t>
            </w:r>
          </w:p>
        </w:tc>
      </w:tr>
    </w:tbl>
    <w:p w:rsidR="00D95B41" w:rsidRPr="00CF63E1" w:rsidRDefault="00D95B41" w:rsidP="00D95B41">
      <w:pPr>
        <w:pStyle w:val="Paragrafi"/>
      </w:pPr>
    </w:p>
    <w:p w:rsidR="00D95B41" w:rsidRPr="00943DE2" w:rsidRDefault="00D95B41" w:rsidP="00D95B41">
      <w:pPr>
        <w:pStyle w:val="Paragrafi"/>
        <w:rPr>
          <w:lang w:val="it-IT"/>
        </w:rPr>
      </w:pPr>
      <w:r w:rsidRPr="00943DE2">
        <w:rPr>
          <w:lang w:val="it-IT"/>
        </w:rPr>
        <w:t>Fig.16</w:t>
      </w:r>
    </w:p>
    <w:p w:rsidR="00D95B41" w:rsidRPr="00943DE2" w:rsidRDefault="00D95B41" w:rsidP="00D95B41">
      <w:pPr>
        <w:pStyle w:val="Paragrafi"/>
        <w:rPr>
          <w:color w:val="FF0000"/>
          <w:lang w:val="it-IT"/>
        </w:rPr>
      </w:pPr>
    </w:p>
    <w:p w:rsidR="00D95B41" w:rsidRPr="00943DE2" w:rsidRDefault="00D95B41" w:rsidP="00D95B41">
      <w:pPr>
        <w:pStyle w:val="Paragrafi"/>
        <w:rPr>
          <w:lang w:val="it-IT"/>
        </w:rPr>
      </w:pPr>
      <w:r w:rsidRPr="00943DE2">
        <w:rPr>
          <w:lang w:val="it-IT"/>
        </w:rPr>
        <w:t>Mbetet problemi i parashikimit se rezerves se nevojshme pas vitit te zhvillimit k(ne rastin tone k=4). Duke supozuar qe kjo rezerve , perbehen vetem nje propocion te vogel te rezerves totale te demeve qe do te mbahet , mund te konsiderohet relativisht e sakte te merret si vlersim i rezerves pas vitit te zhvillimit k ne lidhje me vitin  e aksidentit i madhesia:</w:t>
      </w:r>
    </w:p>
    <w:p w:rsidR="00D95B41" w:rsidRPr="00943DE2" w:rsidRDefault="00D95B41" w:rsidP="006E51BC">
      <w:pPr>
        <w:pStyle w:val="Tabele"/>
        <w:ind w:firstLine="720"/>
        <w:rPr>
          <w:lang w:val="it-IT"/>
        </w:rPr>
      </w:pPr>
      <w:r w:rsidRPr="00943DE2">
        <w:rPr>
          <w:position w:val="-28"/>
        </w:rPr>
        <w:object w:dxaOrig="3500" w:dyaOrig="680">
          <v:shape id="_x0000_i1204" type="#_x0000_t75" style="width:174.85pt;height:33.65pt" o:ole="">
            <v:imagedata r:id="rId353" o:title=""/>
          </v:shape>
          <o:OLEObject Type="Embed" ProgID="Equation.3" ShapeID="_x0000_i1204" DrawAspect="Content" ObjectID="_1614094684" r:id="rId354"/>
        </w:object>
      </w:r>
    </w:p>
    <w:p w:rsidR="00D95B41" w:rsidRPr="00943DE2" w:rsidRDefault="00D95B41" w:rsidP="00D95B41">
      <w:pPr>
        <w:pStyle w:val="Paragrafi"/>
        <w:rPr>
          <w:lang w:val="it-IT"/>
        </w:rPr>
      </w:pPr>
      <w:r w:rsidRPr="00943DE2">
        <w:rPr>
          <w:lang w:val="it-IT"/>
        </w:rPr>
        <w:t>Ne shembullin tone k = 4 dhe P</w:t>
      </w:r>
      <w:r w:rsidRPr="00943DE2">
        <w:rPr>
          <w:vertAlign w:val="subscript"/>
          <w:lang w:val="it-IT"/>
        </w:rPr>
        <w:t xml:space="preserve">0.k+ </w:t>
      </w:r>
      <w:r w:rsidRPr="00943DE2">
        <w:rPr>
          <w:lang w:val="it-IT"/>
        </w:rPr>
        <w:t>=P</w:t>
      </w:r>
      <w:r w:rsidRPr="00943DE2">
        <w:rPr>
          <w:vertAlign w:val="subscript"/>
          <w:lang w:val="it-IT"/>
        </w:rPr>
        <w:t xml:space="preserve">0.4+ </w:t>
      </w:r>
      <w:r w:rsidRPr="00943DE2">
        <w:rPr>
          <w:lang w:val="it-IT"/>
        </w:rPr>
        <w:t>= 168,987 eshte vlersimi i bere per rezerven e demevene 31/12/90 ne lidhje me vitin e aksidentit 1986, n</w:t>
      </w:r>
      <w:r w:rsidRPr="00943DE2">
        <w:rPr>
          <w:vertAlign w:val="subscript"/>
          <w:lang w:val="it-IT"/>
        </w:rPr>
        <w:t>0</w:t>
      </w:r>
      <w:r w:rsidRPr="00943DE2">
        <w:rPr>
          <w:lang w:val="it-IT"/>
        </w:rPr>
        <w:t xml:space="preserve"> eshte  numri i parashikuar per vitin e aksidentit 0 (viti 1986 ne shembullin tone ), kurse </w:t>
      </w:r>
    </w:p>
    <w:p w:rsidR="00D95B41" w:rsidRPr="00943DE2" w:rsidRDefault="00D95B41" w:rsidP="00D95B41">
      <w:pPr>
        <w:pStyle w:val="Paragrafi"/>
        <w:rPr>
          <w:lang w:val="it-IT"/>
        </w:rPr>
      </w:pPr>
      <w:r w:rsidRPr="00943DE2">
        <w:rPr>
          <w:lang w:val="it-IT"/>
        </w:rPr>
        <w:t>n</w:t>
      </w:r>
      <w:r w:rsidRPr="00943DE2">
        <w:rPr>
          <w:vertAlign w:val="subscript"/>
          <w:lang w:val="it-IT"/>
        </w:rPr>
        <w:t xml:space="preserve">i  </w:t>
      </w:r>
      <w:r w:rsidRPr="00943DE2">
        <w:rPr>
          <w:lang w:val="it-IT"/>
        </w:rPr>
        <w:t>eshte numri i demeve i parashikuar per vitin e aksidentit i .</w:t>
      </w:r>
    </w:p>
    <w:p w:rsidR="00D95B41" w:rsidRPr="00943DE2" w:rsidRDefault="00D95B41" w:rsidP="00D95B41">
      <w:pPr>
        <w:pStyle w:val="Paragrafi"/>
        <w:rPr>
          <w:lang w:val="it-IT"/>
        </w:rPr>
      </w:pPr>
      <w:r w:rsidRPr="00943DE2">
        <w:rPr>
          <w:lang w:val="it-IT"/>
        </w:rPr>
        <w:t>Keshtu;</w:t>
      </w:r>
    </w:p>
    <w:p w:rsidR="00D95B41" w:rsidRPr="00943DE2" w:rsidRDefault="00D95B41" w:rsidP="00D95B41">
      <w:pPr>
        <w:pStyle w:val="Paragrafi"/>
        <w:rPr>
          <w:lang w:val="it-IT"/>
        </w:rPr>
      </w:pPr>
    </w:p>
    <w:p w:rsidR="00D95B41" w:rsidRPr="00943DE2" w:rsidRDefault="00D95B41" w:rsidP="006E51BC">
      <w:pPr>
        <w:pStyle w:val="Tabele"/>
        <w:ind w:firstLine="720"/>
      </w:pPr>
      <w:r w:rsidRPr="00943DE2">
        <w:rPr>
          <w:position w:val="-28"/>
        </w:rPr>
        <w:object w:dxaOrig="7440" w:dyaOrig="680">
          <v:shape id="_x0000_i1205" type="#_x0000_t75" style="width:372.15pt;height:33.65pt" o:ole="">
            <v:imagedata r:id="rId355" o:title=""/>
          </v:shape>
          <o:OLEObject Type="Embed" ProgID="Equation.3" ShapeID="_x0000_i1205" DrawAspect="Content" ObjectID="_1614094685" r:id="rId356"/>
        </w:object>
      </w:r>
    </w:p>
    <w:p w:rsidR="00D95B41" w:rsidRPr="00943DE2" w:rsidRDefault="00D95B41" w:rsidP="006E51BC">
      <w:pPr>
        <w:pStyle w:val="Tabele"/>
        <w:ind w:firstLine="720"/>
      </w:pPr>
      <w:r w:rsidRPr="00943DE2">
        <w:rPr>
          <w:position w:val="-28"/>
        </w:rPr>
        <w:object w:dxaOrig="7500" w:dyaOrig="680">
          <v:shape id="_x0000_i1206" type="#_x0000_t75" style="width:374.95pt;height:33.65pt" o:ole="">
            <v:imagedata r:id="rId357" o:title=""/>
          </v:shape>
          <o:OLEObject Type="Embed" ProgID="Equation.3" ShapeID="_x0000_i1206" DrawAspect="Content" ObjectID="_1614094686" r:id="rId358"/>
        </w:object>
      </w:r>
    </w:p>
    <w:p w:rsidR="00D95B41" w:rsidRPr="00943DE2" w:rsidRDefault="00D95B41" w:rsidP="006E51BC">
      <w:pPr>
        <w:pStyle w:val="Tabele"/>
        <w:ind w:firstLine="720"/>
      </w:pPr>
      <w:r w:rsidRPr="00943DE2">
        <w:rPr>
          <w:position w:val="-28"/>
        </w:rPr>
        <w:object w:dxaOrig="7500" w:dyaOrig="680">
          <v:shape id="_x0000_i1207" type="#_x0000_t75" style="width:374.95pt;height:33.65pt" o:ole="">
            <v:imagedata r:id="rId359" o:title=""/>
          </v:shape>
          <o:OLEObject Type="Embed" ProgID="Equation.3" ShapeID="_x0000_i1207" DrawAspect="Content" ObjectID="_1614094687" r:id="rId360"/>
        </w:object>
      </w:r>
    </w:p>
    <w:p w:rsidR="00D95B41" w:rsidRPr="00943DE2" w:rsidRDefault="00D95B41" w:rsidP="006E51BC">
      <w:pPr>
        <w:pStyle w:val="Tabele"/>
        <w:ind w:firstLine="720"/>
      </w:pPr>
      <w:r w:rsidRPr="00943DE2">
        <w:rPr>
          <w:position w:val="-28"/>
        </w:rPr>
        <w:object w:dxaOrig="7500" w:dyaOrig="680">
          <v:shape id="_x0000_i1208" type="#_x0000_t75" style="width:374.95pt;height:33.65pt" o:ole="">
            <v:imagedata r:id="rId361" o:title=""/>
          </v:shape>
          <o:OLEObject Type="Embed" ProgID="Equation.3" ShapeID="_x0000_i1208" DrawAspect="Content" ObjectID="_1614094688" r:id="rId362"/>
        </w:object>
      </w:r>
    </w:p>
    <w:p w:rsidR="00D95B41" w:rsidRPr="00D91D5E" w:rsidRDefault="006E51BC" w:rsidP="006E51BC">
      <w:pPr>
        <w:pStyle w:val="Tabele"/>
        <w:jc w:val="both"/>
      </w:pPr>
      <w:r>
        <w:tab/>
      </w:r>
      <w:r w:rsidR="00D95B41" w:rsidRPr="00D91D5E">
        <w:t>Pagesat e demeve qe iu referohen viteve te zhvillimit 5 e me tej ,supozohet qe mesatarisht ne mes te vitit te zhvillimit 7 , prandaj secila nga vlerat e gjetura me siper per P</w:t>
      </w:r>
      <w:r w:rsidR="00D95B41" w:rsidRPr="00D91D5E">
        <w:rPr>
          <w:vertAlign w:val="subscript"/>
        </w:rPr>
        <w:t xml:space="preserve">1.4+ </w:t>
      </w:r>
      <w:r w:rsidR="00D95B41" w:rsidRPr="00D91D5E">
        <w:t>, P</w:t>
      </w:r>
      <w:r w:rsidR="00D95B41" w:rsidRPr="00D91D5E">
        <w:rPr>
          <w:vertAlign w:val="subscript"/>
        </w:rPr>
        <w:t>2.4+</w:t>
      </w:r>
      <w:r w:rsidR="00D95B41" w:rsidRPr="00D91D5E">
        <w:t xml:space="preserve"> P</w:t>
      </w:r>
      <w:r w:rsidR="00D95B41" w:rsidRPr="00D91D5E">
        <w:rPr>
          <w:vertAlign w:val="subscript"/>
        </w:rPr>
        <w:t xml:space="preserve">3.4+ </w:t>
      </w:r>
      <w:r w:rsidR="00D95B41" w:rsidRPr="00D91D5E">
        <w:t>dhe  P</w:t>
      </w:r>
      <w:r w:rsidR="00D95B41" w:rsidRPr="00D91D5E">
        <w:rPr>
          <w:vertAlign w:val="subscript"/>
        </w:rPr>
        <w:t>4.4+</w:t>
      </w:r>
      <w:r w:rsidR="00D95B41" w:rsidRPr="00D91D5E">
        <w:t xml:space="preserve"> duhet te shumezohen me </w:t>
      </w:r>
      <w:r w:rsidR="00D95B41" w:rsidRPr="00943DE2">
        <w:rPr>
          <w:position w:val="-10"/>
          <w:lang w:val="it-IT"/>
        </w:rPr>
        <w:object w:dxaOrig="1420" w:dyaOrig="380">
          <v:shape id="_x0000_i1209" type="#_x0000_t75" style="width:71.05pt;height:18.7pt" o:ole="">
            <v:imagedata r:id="rId363" o:title=""/>
          </v:shape>
          <o:OLEObject Type="Embed" ProgID="Equation.3" ShapeID="_x0000_i1209" DrawAspect="Content" ObjectID="_1614094689" r:id="rId364"/>
        </w:object>
      </w:r>
      <w:r w:rsidR="00D95B41" w:rsidRPr="00D91D5E">
        <w:t>, ku 0.17 eshte shkalla e inflacionit ne te ardhmen e vleresuar me lart.</w:t>
      </w:r>
    </w:p>
    <w:p w:rsidR="00D95B41" w:rsidRPr="00943DE2" w:rsidRDefault="006E51BC" w:rsidP="006E51BC">
      <w:pPr>
        <w:pStyle w:val="Tabele"/>
        <w:jc w:val="both"/>
        <w:rPr>
          <w:lang w:val="it-IT"/>
        </w:rPr>
      </w:pPr>
      <w:r>
        <w:rPr>
          <w:lang w:val="it-IT"/>
        </w:rPr>
        <w:tab/>
      </w:r>
      <w:r w:rsidR="00D95B41" w:rsidRPr="00943DE2">
        <w:rPr>
          <w:lang w:val="it-IT"/>
        </w:rPr>
        <w:t xml:space="preserve">Vlerat e gjetura pas ketyre veprimeve perfundimtare , po papaqiten ne kolonen </w:t>
      </w:r>
      <w:r w:rsidR="00D95B41" w:rsidRPr="00943DE2">
        <w:rPr>
          <w:position w:val="-10"/>
          <w:lang w:val="it-IT"/>
        </w:rPr>
        <w:object w:dxaOrig="639" w:dyaOrig="320">
          <v:shape id="_x0000_i1210" type="#_x0000_t75" style="width:31.8pt;height:15.9pt" o:ole="">
            <v:imagedata r:id="rId123" o:title=""/>
          </v:shape>
          <o:OLEObject Type="Embed" ProgID="Equation.3" ShapeID="_x0000_i1210" DrawAspect="Content" ObjectID="_1614094690" r:id="rId365"/>
        </w:object>
      </w:r>
      <w:r w:rsidR="00D95B41" w:rsidRPr="00943DE2">
        <w:rPr>
          <w:lang w:val="it-IT"/>
        </w:rPr>
        <w:t xml:space="preserve"> te Fig. 16.</w:t>
      </w:r>
    </w:p>
    <w:p w:rsidR="00D95B41" w:rsidRPr="00943DE2" w:rsidRDefault="00D95B41" w:rsidP="00D95B41">
      <w:pPr>
        <w:pStyle w:val="Paragrafi"/>
        <w:rPr>
          <w:lang w:val="it-IT"/>
        </w:rPr>
      </w:pPr>
      <w:r w:rsidRPr="00943DE2">
        <w:rPr>
          <w:lang w:val="it-IT"/>
        </w:rPr>
        <w:t xml:space="preserve">Duke mos marre parasysh te ardhurat nga investimet ne vleresimet per rezervan e demeve , kemi vlersimet e meposhtme. </w:t>
      </w:r>
    </w:p>
    <w:p w:rsidR="00D95B41" w:rsidRPr="00943DE2" w:rsidRDefault="00D95B41" w:rsidP="00D95B41">
      <w:pPr>
        <w:pStyle w:val="Paragrafi"/>
        <w:rPr>
          <w:color w:val="FF0000"/>
          <w:lang w:val="it-IT"/>
        </w:rPr>
      </w:pPr>
    </w:p>
    <w:tbl>
      <w:tblPr>
        <w:tblW w:w="8820" w:type="dxa"/>
        <w:tblInd w:w="108" w:type="dxa"/>
        <w:tblLook w:val="0000" w:firstRow="0" w:lastRow="0" w:firstColumn="0" w:lastColumn="0" w:noHBand="0" w:noVBand="0"/>
      </w:tblPr>
      <w:tblGrid>
        <w:gridCol w:w="900"/>
        <w:gridCol w:w="900"/>
        <w:gridCol w:w="2088"/>
        <w:gridCol w:w="1376"/>
        <w:gridCol w:w="1216"/>
        <w:gridCol w:w="163"/>
        <w:gridCol w:w="715"/>
        <w:gridCol w:w="1476"/>
      </w:tblGrid>
      <w:tr w:rsidR="00D95B41" w:rsidRPr="00943DE2">
        <w:trPr>
          <w:trHeight w:val="285"/>
        </w:trPr>
        <w:tc>
          <w:tcPr>
            <w:tcW w:w="900"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rPr>
                <w:lang w:val="it-IT"/>
              </w:rPr>
            </w:pPr>
            <w:r w:rsidRPr="00943DE2">
              <w:rPr>
                <w:lang w:val="it-IT"/>
              </w:rPr>
              <w:t> </w:t>
            </w:r>
          </w:p>
        </w:tc>
        <w:tc>
          <w:tcPr>
            <w:tcW w:w="900"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rPr>
                <w:lang w:val="it-IT"/>
              </w:rPr>
            </w:pPr>
            <w:r w:rsidRPr="00943DE2">
              <w:rPr>
                <w:lang w:val="it-IT"/>
              </w:rPr>
              <w:t> </w:t>
            </w:r>
          </w:p>
        </w:tc>
        <w:tc>
          <w:tcPr>
            <w:tcW w:w="2088"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rPr>
                <w:lang w:val="it-IT"/>
              </w:rPr>
            </w:pPr>
            <w:r w:rsidRPr="00943DE2">
              <w:rPr>
                <w:lang w:val="it-IT"/>
              </w:rPr>
              <w:t> </w:t>
            </w:r>
          </w:p>
        </w:tc>
        <w:tc>
          <w:tcPr>
            <w:tcW w:w="1376"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rPr>
                <w:lang w:val="it-IT"/>
              </w:rPr>
            </w:pPr>
            <w:r w:rsidRPr="00943DE2">
              <w:rPr>
                <w:lang w:val="it-IT"/>
              </w:rPr>
              <w:t> </w:t>
            </w:r>
          </w:p>
        </w:tc>
        <w:tc>
          <w:tcPr>
            <w:tcW w:w="1376" w:type="dxa"/>
            <w:gridSpan w:val="2"/>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rPr>
                <w:lang w:val="it-IT"/>
              </w:rPr>
            </w:pPr>
            <w:r w:rsidRPr="00943DE2">
              <w:rPr>
                <w:lang w:val="it-IT"/>
              </w:rPr>
              <w:t> </w:t>
            </w:r>
          </w:p>
        </w:tc>
        <w:tc>
          <w:tcPr>
            <w:tcW w:w="704"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rPr>
                <w:lang w:val="it-IT"/>
              </w:rPr>
            </w:pPr>
            <w:r w:rsidRPr="00943DE2">
              <w:rPr>
                <w:lang w:val="it-IT"/>
              </w:rPr>
              <w:t> </w:t>
            </w:r>
          </w:p>
        </w:tc>
        <w:tc>
          <w:tcPr>
            <w:tcW w:w="1476" w:type="dxa"/>
            <w:tcBorders>
              <w:top w:val="single" w:sz="4" w:space="0" w:color="auto"/>
              <w:left w:val="nil"/>
              <w:bottom w:val="single" w:sz="4" w:space="0" w:color="auto"/>
              <w:right w:val="nil"/>
            </w:tcBorders>
            <w:shd w:val="clear" w:color="auto" w:fill="auto"/>
            <w:noWrap/>
            <w:vAlign w:val="bottom"/>
          </w:tcPr>
          <w:p w:rsidR="00D95B41" w:rsidRPr="00943DE2" w:rsidRDefault="00D95B41" w:rsidP="00D95B41">
            <w:pPr>
              <w:pStyle w:val="Tabele"/>
              <w:rPr>
                <w:lang w:val="it-IT"/>
              </w:rPr>
            </w:pPr>
            <w:r w:rsidRPr="00943DE2">
              <w:rPr>
                <w:lang w:val="it-IT"/>
              </w:rPr>
              <w:t> </w:t>
            </w:r>
          </w:p>
        </w:tc>
      </w:tr>
      <w:tr w:rsidR="00D95B41" w:rsidRPr="00943DE2">
        <w:trPr>
          <w:trHeight w:val="285"/>
        </w:trPr>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1986</w:t>
            </w:r>
          </w:p>
        </w:tc>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 eshte </w:t>
            </w:r>
          </w:p>
        </w:tc>
        <w:tc>
          <w:tcPr>
            <w:tcW w:w="5544" w:type="dxa"/>
            <w:gridSpan w:val="5"/>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250.218 </w:t>
            </w:r>
          </w:p>
        </w:tc>
        <w:tc>
          <w:tcPr>
            <w:tcW w:w="1476"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rPr>
                <w:rFonts w:cs="Arial"/>
              </w:rPr>
            </w:pPr>
            <w:r w:rsidRPr="00943DE2">
              <w:rPr>
                <w:rFonts w:cs="Arial"/>
              </w:rPr>
              <w:t>250.218</w:t>
            </w:r>
          </w:p>
        </w:tc>
      </w:tr>
      <w:tr w:rsidR="00D95B41" w:rsidRPr="00943DE2">
        <w:trPr>
          <w:trHeight w:val="285"/>
        </w:trPr>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1987</w:t>
            </w:r>
          </w:p>
        </w:tc>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 eshte </w:t>
            </w:r>
          </w:p>
        </w:tc>
        <w:tc>
          <w:tcPr>
            <w:tcW w:w="5544" w:type="dxa"/>
            <w:gridSpan w:val="5"/>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 57.762 + 263.248 </w:t>
            </w:r>
          </w:p>
        </w:tc>
        <w:tc>
          <w:tcPr>
            <w:tcW w:w="1476" w:type="dxa"/>
            <w:tcBorders>
              <w:top w:val="nil"/>
              <w:left w:val="nil"/>
              <w:bottom w:val="nil"/>
              <w:right w:val="nil"/>
            </w:tcBorders>
            <w:shd w:val="clear" w:color="auto" w:fill="auto"/>
            <w:noWrap/>
            <w:vAlign w:val="bottom"/>
          </w:tcPr>
          <w:p w:rsidR="00D95B41" w:rsidRPr="00943DE2" w:rsidRDefault="00D95B41" w:rsidP="00D95B41">
            <w:pPr>
              <w:pStyle w:val="Tabele"/>
              <w:rPr>
                <w:rFonts w:cs="Arial"/>
              </w:rPr>
            </w:pPr>
            <w:r w:rsidRPr="00943DE2">
              <w:rPr>
                <w:rFonts w:cs="Arial"/>
              </w:rPr>
              <w:t>321.010</w:t>
            </w:r>
          </w:p>
        </w:tc>
      </w:tr>
      <w:tr w:rsidR="00D95B41" w:rsidRPr="00943DE2">
        <w:trPr>
          <w:trHeight w:val="285"/>
        </w:trPr>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1988</w:t>
            </w:r>
          </w:p>
        </w:tc>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 eshte </w:t>
            </w:r>
          </w:p>
        </w:tc>
        <w:tc>
          <w:tcPr>
            <w:tcW w:w="5544" w:type="dxa"/>
            <w:gridSpan w:val="5"/>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174.065 + 64.544 + 29.222 </w:t>
            </w:r>
          </w:p>
        </w:tc>
        <w:tc>
          <w:tcPr>
            <w:tcW w:w="1476" w:type="dxa"/>
            <w:tcBorders>
              <w:top w:val="nil"/>
              <w:left w:val="nil"/>
              <w:bottom w:val="nil"/>
              <w:right w:val="nil"/>
            </w:tcBorders>
            <w:shd w:val="clear" w:color="auto" w:fill="auto"/>
            <w:noWrap/>
            <w:vAlign w:val="bottom"/>
          </w:tcPr>
          <w:p w:rsidR="00D95B41" w:rsidRPr="00943DE2" w:rsidRDefault="00D95B41" w:rsidP="00D95B41">
            <w:pPr>
              <w:pStyle w:val="Tabele"/>
              <w:rPr>
                <w:rFonts w:cs="Arial"/>
              </w:rPr>
            </w:pPr>
            <w:r w:rsidRPr="00943DE2">
              <w:rPr>
                <w:rFonts w:cs="Arial"/>
              </w:rPr>
              <w:t>532.831</w:t>
            </w:r>
          </w:p>
        </w:tc>
      </w:tr>
      <w:tr w:rsidR="00D95B41" w:rsidRPr="00943DE2">
        <w:trPr>
          <w:trHeight w:val="285"/>
        </w:trPr>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1989</w:t>
            </w:r>
          </w:p>
        </w:tc>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 eshte </w:t>
            </w:r>
          </w:p>
        </w:tc>
        <w:tc>
          <w:tcPr>
            <w:tcW w:w="5544" w:type="dxa"/>
            <w:gridSpan w:val="5"/>
            <w:tcBorders>
              <w:top w:val="nil"/>
              <w:left w:val="nil"/>
              <w:bottom w:val="nil"/>
              <w:right w:val="nil"/>
            </w:tcBorders>
            <w:shd w:val="clear" w:color="auto" w:fill="auto"/>
            <w:noWrap/>
            <w:vAlign w:val="bottom"/>
          </w:tcPr>
          <w:p w:rsidR="00D95B41" w:rsidRPr="00943DE2" w:rsidRDefault="00D95B41" w:rsidP="00D95B41">
            <w:pPr>
              <w:pStyle w:val="Tabele"/>
            </w:pPr>
            <w:r w:rsidRPr="00943DE2">
              <w:t xml:space="preserve">292.718 + 204.703 + 75.888 + 345.441 </w:t>
            </w:r>
          </w:p>
        </w:tc>
        <w:tc>
          <w:tcPr>
            <w:tcW w:w="1476" w:type="dxa"/>
            <w:tcBorders>
              <w:top w:val="nil"/>
              <w:left w:val="nil"/>
              <w:right w:val="nil"/>
            </w:tcBorders>
            <w:shd w:val="clear" w:color="auto" w:fill="auto"/>
            <w:noWrap/>
            <w:vAlign w:val="bottom"/>
          </w:tcPr>
          <w:p w:rsidR="00D95B41" w:rsidRPr="00943DE2" w:rsidRDefault="00D95B41" w:rsidP="00D95B41">
            <w:pPr>
              <w:pStyle w:val="Tabele"/>
              <w:rPr>
                <w:rFonts w:cs="Arial"/>
              </w:rPr>
            </w:pPr>
            <w:r w:rsidRPr="00943DE2">
              <w:rPr>
                <w:rFonts w:cs="Arial"/>
              </w:rPr>
              <w:t>918.750</w:t>
            </w:r>
          </w:p>
        </w:tc>
      </w:tr>
      <w:tr w:rsidR="00D95B41" w:rsidRPr="00943DE2">
        <w:trPr>
          <w:trHeight w:val="285"/>
        </w:trPr>
        <w:tc>
          <w:tcPr>
            <w:tcW w:w="90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1990</w:t>
            </w:r>
          </w:p>
        </w:tc>
        <w:tc>
          <w:tcPr>
            <w:tcW w:w="900"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 xml:space="preserve"> eshte </w:t>
            </w:r>
          </w:p>
        </w:tc>
        <w:tc>
          <w:tcPr>
            <w:tcW w:w="5544" w:type="dxa"/>
            <w:gridSpan w:val="5"/>
            <w:tcBorders>
              <w:top w:val="nil"/>
              <w:left w:val="nil"/>
              <w:bottom w:val="single" w:sz="4" w:space="0" w:color="auto"/>
              <w:right w:val="nil"/>
            </w:tcBorders>
            <w:shd w:val="clear" w:color="auto" w:fill="auto"/>
            <w:noWrap/>
            <w:vAlign w:val="bottom"/>
          </w:tcPr>
          <w:p w:rsidR="00D95B41" w:rsidRPr="00943DE2" w:rsidRDefault="00D95B41" w:rsidP="00D95B41">
            <w:pPr>
              <w:pStyle w:val="Tabele"/>
            </w:pPr>
            <w:r w:rsidRPr="00943DE2">
              <w:t xml:space="preserve">731.114 + 322.680 + 225.656 + 83.674 + 380.396 </w:t>
            </w:r>
          </w:p>
        </w:tc>
        <w:tc>
          <w:tcPr>
            <w:tcW w:w="1476" w:type="dxa"/>
            <w:tcBorders>
              <w:top w:val="nil"/>
              <w:left w:val="nil"/>
              <w:bottom w:val="single" w:sz="4" w:space="0" w:color="auto"/>
              <w:right w:val="nil"/>
            </w:tcBorders>
            <w:shd w:val="clear" w:color="auto" w:fill="auto"/>
            <w:noWrap/>
            <w:vAlign w:val="bottom"/>
          </w:tcPr>
          <w:p w:rsidR="00D95B41" w:rsidRPr="00943DE2" w:rsidRDefault="00D95B41" w:rsidP="00D95B41">
            <w:pPr>
              <w:pStyle w:val="Tabele"/>
              <w:rPr>
                <w:rFonts w:cs="Arial"/>
              </w:rPr>
            </w:pPr>
            <w:r w:rsidRPr="00943DE2">
              <w:rPr>
                <w:rFonts w:cs="Arial"/>
              </w:rPr>
              <w:t>1.743.520</w:t>
            </w:r>
          </w:p>
        </w:tc>
      </w:tr>
      <w:tr w:rsidR="00D95B41" w:rsidRPr="00943DE2">
        <w:trPr>
          <w:trHeight w:val="285"/>
        </w:trPr>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900"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2088"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376"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1216" w:type="dxa"/>
            <w:tcBorders>
              <w:top w:val="nil"/>
              <w:left w:val="nil"/>
              <w:bottom w:val="nil"/>
              <w:right w:val="nil"/>
            </w:tcBorders>
            <w:shd w:val="clear" w:color="auto" w:fill="auto"/>
            <w:noWrap/>
            <w:vAlign w:val="bottom"/>
          </w:tcPr>
          <w:p w:rsidR="00D95B41" w:rsidRPr="00943DE2" w:rsidRDefault="00D95B41" w:rsidP="00D95B41">
            <w:pPr>
              <w:pStyle w:val="Tabele"/>
            </w:pPr>
          </w:p>
        </w:tc>
        <w:tc>
          <w:tcPr>
            <w:tcW w:w="864" w:type="dxa"/>
            <w:gridSpan w:val="2"/>
            <w:tcBorders>
              <w:top w:val="nil"/>
              <w:left w:val="nil"/>
              <w:bottom w:val="nil"/>
              <w:right w:val="nil"/>
            </w:tcBorders>
            <w:shd w:val="clear" w:color="auto" w:fill="auto"/>
            <w:noWrap/>
            <w:vAlign w:val="bottom"/>
          </w:tcPr>
          <w:p w:rsidR="00D95B41" w:rsidRPr="00943DE2" w:rsidRDefault="00D95B41" w:rsidP="00D95B41">
            <w:pPr>
              <w:pStyle w:val="Tabele"/>
            </w:pPr>
            <w:r w:rsidRPr="00943DE2">
              <w:t>Total=</w:t>
            </w:r>
          </w:p>
        </w:tc>
        <w:tc>
          <w:tcPr>
            <w:tcW w:w="1476" w:type="dxa"/>
            <w:tcBorders>
              <w:top w:val="single" w:sz="4" w:space="0" w:color="auto"/>
              <w:left w:val="nil"/>
              <w:bottom w:val="nil"/>
              <w:right w:val="nil"/>
            </w:tcBorders>
            <w:shd w:val="clear" w:color="auto" w:fill="auto"/>
            <w:noWrap/>
            <w:vAlign w:val="bottom"/>
          </w:tcPr>
          <w:p w:rsidR="00D95B41" w:rsidRPr="00943DE2" w:rsidRDefault="00D95B41" w:rsidP="00D95B41">
            <w:pPr>
              <w:pStyle w:val="Tabele"/>
            </w:pPr>
            <w:r w:rsidRPr="00943DE2">
              <w:t>3.766.329</w:t>
            </w:r>
          </w:p>
        </w:tc>
      </w:tr>
    </w:tbl>
    <w:p w:rsidR="00D95B41" w:rsidRPr="00943DE2" w:rsidRDefault="00D95B41" w:rsidP="00D95B41">
      <w:pPr>
        <w:pStyle w:val="Paragrafi"/>
        <w:rPr>
          <w:lang w:val="it-IT"/>
        </w:rPr>
      </w:pPr>
    </w:p>
    <w:p w:rsidR="00D95B41" w:rsidRPr="00943DE2" w:rsidRDefault="00D95B41" w:rsidP="00D95B41">
      <w:pPr>
        <w:pStyle w:val="Paragrafi"/>
        <w:rPr>
          <w:lang w:val="it-IT"/>
        </w:rPr>
      </w:pPr>
      <w:r w:rsidRPr="00943DE2">
        <w:rPr>
          <w:lang w:val="it-IT"/>
        </w:rPr>
        <w:t>Tani mund te krahasojme rezultatet e metodes se ndarjes me rezultatet e metodes se shkallezimit zinxhir me rregullim per inflacionin . Shihet qe vleresimet e marra jane mjaft te aferta.</w:t>
      </w:r>
    </w:p>
    <w:p w:rsidR="00D95B41" w:rsidRDefault="00D95B41" w:rsidP="00D95B41">
      <w:pPr>
        <w:pStyle w:val="Paragrafi"/>
        <w:rPr>
          <w:lang w:val="it-IT"/>
        </w:rPr>
      </w:pPr>
      <w:r w:rsidRPr="00CC1860">
        <w:rPr>
          <w:lang w:val="it-IT"/>
        </w:rPr>
        <w:t>Autoriteti Mbikeqyres i Sigurimeve</w:t>
      </w:r>
    </w:p>
    <w:sectPr w:rsidR="00D95B4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60B05"/>
    <w:rsid w:val="002C6BAB"/>
    <w:rsid w:val="002D303F"/>
    <w:rsid w:val="00304413"/>
    <w:rsid w:val="00354A65"/>
    <w:rsid w:val="00383FD5"/>
    <w:rsid w:val="003941D1"/>
    <w:rsid w:val="003E06F6"/>
    <w:rsid w:val="003F043A"/>
    <w:rsid w:val="004107B9"/>
    <w:rsid w:val="00411E6E"/>
    <w:rsid w:val="00460373"/>
    <w:rsid w:val="00470F9C"/>
    <w:rsid w:val="004D194F"/>
    <w:rsid w:val="0050367C"/>
    <w:rsid w:val="00504A3D"/>
    <w:rsid w:val="00504A56"/>
    <w:rsid w:val="00507AF2"/>
    <w:rsid w:val="00537CB4"/>
    <w:rsid w:val="00543147"/>
    <w:rsid w:val="00544065"/>
    <w:rsid w:val="00545117"/>
    <w:rsid w:val="0058563C"/>
    <w:rsid w:val="005A53C5"/>
    <w:rsid w:val="005D4BA8"/>
    <w:rsid w:val="00607F6D"/>
    <w:rsid w:val="00634290"/>
    <w:rsid w:val="00697FDD"/>
    <w:rsid w:val="006A37D8"/>
    <w:rsid w:val="006E35E0"/>
    <w:rsid w:val="006E51BC"/>
    <w:rsid w:val="00705463"/>
    <w:rsid w:val="0074183C"/>
    <w:rsid w:val="00767527"/>
    <w:rsid w:val="007B0B5A"/>
    <w:rsid w:val="0080475E"/>
    <w:rsid w:val="008072B9"/>
    <w:rsid w:val="00822B56"/>
    <w:rsid w:val="00841EC5"/>
    <w:rsid w:val="008521B4"/>
    <w:rsid w:val="008656D4"/>
    <w:rsid w:val="00872000"/>
    <w:rsid w:val="00881600"/>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F63E1"/>
    <w:rsid w:val="00D1319A"/>
    <w:rsid w:val="00D92AC6"/>
    <w:rsid w:val="00D95B41"/>
    <w:rsid w:val="00D97A55"/>
    <w:rsid w:val="00DC64E5"/>
    <w:rsid w:val="00DD1824"/>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AA5F250-D5C6-4223-881A-36D14C6D2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B41"/>
    <w:rPr>
      <w:rFonts w:ascii="Arial" w:eastAsia="MS Mincho" w:hAnsi="Arial"/>
      <w:sz w:val="24"/>
      <w:lang w:eastAsia="en-US"/>
    </w:rPr>
  </w:style>
  <w:style w:type="paragraph" w:styleId="Heading1">
    <w:name w:val="heading 1"/>
    <w:basedOn w:val="Normal"/>
    <w:next w:val="Normal"/>
    <w:qFormat/>
    <w:rsid w:val="00074162"/>
    <w:pPr>
      <w:keepNext/>
      <w:spacing w:before="240" w:after="60"/>
      <w:outlineLvl w:val="0"/>
    </w:pPr>
    <w:rPr>
      <w:rFonts w:cs="Arial"/>
      <w:b/>
      <w:bCs/>
      <w:kern w:val="32"/>
      <w:sz w:val="32"/>
      <w:szCs w:val="32"/>
    </w:rPr>
  </w:style>
  <w:style w:type="paragraph" w:styleId="Heading2">
    <w:name w:val="heading 2"/>
    <w:basedOn w:val="Normal"/>
    <w:next w:val="Normal"/>
    <w:qFormat/>
    <w:rsid w:val="00074162"/>
    <w:pPr>
      <w:keepNext/>
      <w:spacing w:before="240" w:after="60"/>
      <w:outlineLvl w:val="1"/>
    </w:pPr>
    <w:rPr>
      <w:rFonts w:cs="Arial"/>
      <w:b/>
      <w:bCs/>
      <w:i/>
      <w:iCs/>
      <w:sz w:val="28"/>
      <w:szCs w:val="28"/>
    </w:rPr>
  </w:style>
  <w:style w:type="paragraph" w:styleId="Heading3">
    <w:name w:val="heading 3"/>
    <w:basedOn w:val="Normal"/>
    <w:next w:val="Normal"/>
    <w:qFormat/>
    <w:rsid w:val="00074162"/>
    <w:pPr>
      <w:keepNext/>
      <w:spacing w:before="240" w:after="60"/>
      <w:outlineLvl w:val="2"/>
    </w:pPr>
    <w:rPr>
      <w:rFonts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D95B41"/>
    <w:rPr>
      <w:rFonts w:ascii="CG Times" w:hAnsi="CG Times"/>
      <w:b/>
      <w:caps/>
      <w:color w:val="000000"/>
      <w:sz w:val="22"/>
      <w:szCs w:val="22"/>
      <w:lang w:val="en-GB" w:eastAsia="en-US" w:bidi="ar-SA"/>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95B41"/>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link w:val="StyleParagrafiBlackChar"/>
    <w:rsid w:val="00CF63E1"/>
    <w:rPr>
      <w:color w:val="C0C0C0"/>
    </w:rPr>
  </w:style>
  <w:style w:type="character" w:customStyle="1" w:styleId="ParagrafiChar">
    <w:name w:val="Paragrafi Char"/>
    <w:basedOn w:val="DefaultParagraphFont"/>
    <w:link w:val="Paragrafi"/>
    <w:rsid w:val="00CF63E1"/>
    <w:rPr>
      <w:rFonts w:ascii="CG Times" w:hAnsi="CG Times"/>
      <w:sz w:val="22"/>
      <w:lang w:val="en-US" w:eastAsia="en-US" w:bidi="ar-SA"/>
    </w:rPr>
  </w:style>
  <w:style w:type="character" w:customStyle="1" w:styleId="StyleParagrafiBlackChar">
    <w:name w:val="Style Paragrafi + Black Char"/>
    <w:basedOn w:val="ParagrafiChar"/>
    <w:link w:val="StyleParagrafiBlack"/>
    <w:rsid w:val="00CF63E1"/>
    <w:rPr>
      <w:rFonts w:ascii="CG Times" w:hAnsi="CG Times"/>
      <w:color w:val="C0C0C0"/>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image" Target="media/image144.wmf"/><Relationship Id="rId21" Type="http://schemas.openxmlformats.org/officeDocument/2006/relationships/oleObject" Target="embeddings/oleObject9.bin"/><Relationship Id="rId63" Type="http://schemas.openxmlformats.org/officeDocument/2006/relationships/oleObject" Target="embeddings/oleObject32.bin"/><Relationship Id="rId159" Type="http://schemas.openxmlformats.org/officeDocument/2006/relationships/image" Target="media/image74.wmf"/><Relationship Id="rId324" Type="http://schemas.openxmlformats.org/officeDocument/2006/relationships/oleObject" Target="embeddings/oleObject164.bin"/><Relationship Id="rId366" Type="http://schemas.openxmlformats.org/officeDocument/2006/relationships/fontTable" Target="fontTable.xml"/><Relationship Id="rId170" Type="http://schemas.openxmlformats.org/officeDocument/2006/relationships/oleObject" Target="embeddings/oleObject87.bin"/><Relationship Id="rId226" Type="http://schemas.openxmlformats.org/officeDocument/2006/relationships/oleObject" Target="embeddings/oleObject115.bin"/><Relationship Id="rId268" Type="http://schemas.openxmlformats.org/officeDocument/2006/relationships/oleObject" Target="embeddings/oleObject136.bin"/><Relationship Id="rId32" Type="http://schemas.openxmlformats.org/officeDocument/2006/relationships/oleObject" Target="embeddings/oleObject15.bin"/><Relationship Id="rId74" Type="http://schemas.openxmlformats.org/officeDocument/2006/relationships/image" Target="media/image33.wmf"/><Relationship Id="rId128" Type="http://schemas.openxmlformats.org/officeDocument/2006/relationships/oleObject" Target="embeddings/oleObject65.bin"/><Relationship Id="rId335" Type="http://schemas.openxmlformats.org/officeDocument/2006/relationships/image" Target="media/image162.wmf"/><Relationship Id="rId5" Type="http://schemas.openxmlformats.org/officeDocument/2006/relationships/image" Target="media/image1.wmf"/><Relationship Id="rId181" Type="http://schemas.openxmlformats.org/officeDocument/2006/relationships/image" Target="media/image85.wmf"/><Relationship Id="rId237" Type="http://schemas.openxmlformats.org/officeDocument/2006/relationships/image" Target="media/image113.wmf"/><Relationship Id="rId279" Type="http://schemas.openxmlformats.org/officeDocument/2006/relationships/image" Target="media/image134.wmf"/><Relationship Id="rId43" Type="http://schemas.openxmlformats.org/officeDocument/2006/relationships/oleObject" Target="embeddings/oleObject22.bin"/><Relationship Id="rId139" Type="http://schemas.openxmlformats.org/officeDocument/2006/relationships/image" Target="media/image65.wmf"/><Relationship Id="rId290" Type="http://schemas.openxmlformats.org/officeDocument/2006/relationships/oleObject" Target="embeddings/oleObject147.bin"/><Relationship Id="rId304" Type="http://schemas.openxmlformats.org/officeDocument/2006/relationships/oleObject" Target="embeddings/oleObject154.bin"/><Relationship Id="rId346" Type="http://schemas.openxmlformats.org/officeDocument/2006/relationships/oleObject" Target="embeddings/oleObject175.bin"/><Relationship Id="rId85" Type="http://schemas.openxmlformats.org/officeDocument/2006/relationships/image" Target="media/image38.wmf"/><Relationship Id="rId150" Type="http://schemas.openxmlformats.org/officeDocument/2006/relationships/oleObject" Target="embeddings/oleObject76.bin"/><Relationship Id="rId192" Type="http://schemas.openxmlformats.org/officeDocument/2006/relationships/oleObject" Target="embeddings/oleObject98.bin"/><Relationship Id="rId206" Type="http://schemas.openxmlformats.org/officeDocument/2006/relationships/oleObject" Target="embeddings/oleObject105.bin"/><Relationship Id="rId248" Type="http://schemas.openxmlformats.org/officeDocument/2006/relationships/oleObject" Target="embeddings/oleObject126.bin"/><Relationship Id="rId12" Type="http://schemas.openxmlformats.org/officeDocument/2006/relationships/oleObject" Target="embeddings/oleObject4.bin"/><Relationship Id="rId108" Type="http://schemas.openxmlformats.org/officeDocument/2006/relationships/oleObject" Target="embeddings/oleObject55.bin"/><Relationship Id="rId315" Type="http://schemas.openxmlformats.org/officeDocument/2006/relationships/image" Target="media/image152.wmf"/><Relationship Id="rId357" Type="http://schemas.openxmlformats.org/officeDocument/2006/relationships/image" Target="media/image172.wmf"/><Relationship Id="rId54" Type="http://schemas.openxmlformats.org/officeDocument/2006/relationships/image" Target="media/image23.wmf"/><Relationship Id="rId96" Type="http://schemas.openxmlformats.org/officeDocument/2006/relationships/oleObject" Target="embeddings/oleObject49.bin"/><Relationship Id="rId161" Type="http://schemas.openxmlformats.org/officeDocument/2006/relationships/image" Target="media/image75.wmf"/><Relationship Id="rId217" Type="http://schemas.openxmlformats.org/officeDocument/2006/relationships/image" Target="media/image103.wmf"/><Relationship Id="rId259" Type="http://schemas.openxmlformats.org/officeDocument/2006/relationships/image" Target="media/image124.wmf"/><Relationship Id="rId23" Type="http://schemas.openxmlformats.org/officeDocument/2006/relationships/oleObject" Target="embeddings/oleObject10.bin"/><Relationship Id="rId119" Type="http://schemas.openxmlformats.org/officeDocument/2006/relationships/image" Target="media/image55.wmf"/><Relationship Id="rId270" Type="http://schemas.openxmlformats.org/officeDocument/2006/relationships/oleObject" Target="embeddings/oleObject137.bin"/><Relationship Id="rId326" Type="http://schemas.openxmlformats.org/officeDocument/2006/relationships/oleObject" Target="embeddings/oleObject165.bin"/><Relationship Id="rId65" Type="http://schemas.openxmlformats.org/officeDocument/2006/relationships/oleObject" Target="embeddings/oleObject33.bin"/><Relationship Id="rId130" Type="http://schemas.openxmlformats.org/officeDocument/2006/relationships/oleObject" Target="embeddings/oleObject66.bin"/><Relationship Id="rId172" Type="http://schemas.openxmlformats.org/officeDocument/2006/relationships/oleObject" Target="embeddings/oleObject88.bin"/><Relationship Id="rId228" Type="http://schemas.openxmlformats.org/officeDocument/2006/relationships/oleObject" Target="embeddings/oleObject116.bin"/><Relationship Id="rId281" Type="http://schemas.openxmlformats.org/officeDocument/2006/relationships/image" Target="media/image135.wmf"/><Relationship Id="rId337" Type="http://schemas.openxmlformats.org/officeDocument/2006/relationships/image" Target="media/image163.wmf"/><Relationship Id="rId34" Type="http://schemas.openxmlformats.org/officeDocument/2006/relationships/oleObject" Target="embeddings/oleObject17.bin"/><Relationship Id="rId76" Type="http://schemas.openxmlformats.org/officeDocument/2006/relationships/oleObject" Target="embeddings/oleObject39.bin"/><Relationship Id="rId141" Type="http://schemas.openxmlformats.org/officeDocument/2006/relationships/image" Target="media/image66.wmf"/><Relationship Id="rId7" Type="http://schemas.openxmlformats.org/officeDocument/2006/relationships/image" Target="media/image2.wmf"/><Relationship Id="rId183" Type="http://schemas.openxmlformats.org/officeDocument/2006/relationships/image" Target="media/image86.wmf"/><Relationship Id="rId239" Type="http://schemas.openxmlformats.org/officeDocument/2006/relationships/image" Target="media/image114.wmf"/><Relationship Id="rId250" Type="http://schemas.openxmlformats.org/officeDocument/2006/relationships/oleObject" Target="embeddings/oleObject127.bin"/><Relationship Id="rId292" Type="http://schemas.openxmlformats.org/officeDocument/2006/relationships/oleObject" Target="embeddings/oleObject148.bin"/><Relationship Id="rId306" Type="http://schemas.openxmlformats.org/officeDocument/2006/relationships/oleObject" Target="embeddings/oleObject155.bin"/><Relationship Id="rId45" Type="http://schemas.openxmlformats.org/officeDocument/2006/relationships/oleObject" Target="embeddings/oleObject23.bin"/><Relationship Id="rId87" Type="http://schemas.openxmlformats.org/officeDocument/2006/relationships/image" Target="media/image39.wmf"/><Relationship Id="rId110" Type="http://schemas.openxmlformats.org/officeDocument/2006/relationships/oleObject" Target="embeddings/oleObject56.bin"/><Relationship Id="rId348" Type="http://schemas.openxmlformats.org/officeDocument/2006/relationships/oleObject" Target="embeddings/oleObject176.bin"/><Relationship Id="rId152" Type="http://schemas.openxmlformats.org/officeDocument/2006/relationships/oleObject" Target="embeddings/oleObject77.bin"/><Relationship Id="rId194" Type="http://schemas.openxmlformats.org/officeDocument/2006/relationships/oleObject" Target="embeddings/oleObject99.bin"/><Relationship Id="rId208" Type="http://schemas.openxmlformats.org/officeDocument/2006/relationships/oleObject" Target="embeddings/oleObject106.bin"/><Relationship Id="rId261" Type="http://schemas.openxmlformats.org/officeDocument/2006/relationships/image" Target="media/image125.wmf"/><Relationship Id="rId14" Type="http://schemas.openxmlformats.org/officeDocument/2006/relationships/oleObject" Target="embeddings/oleObject5.bin"/><Relationship Id="rId56" Type="http://schemas.openxmlformats.org/officeDocument/2006/relationships/image" Target="media/image24.wmf"/><Relationship Id="rId317" Type="http://schemas.openxmlformats.org/officeDocument/2006/relationships/image" Target="media/image153.wmf"/><Relationship Id="rId359" Type="http://schemas.openxmlformats.org/officeDocument/2006/relationships/image" Target="media/image173.wmf"/><Relationship Id="rId98" Type="http://schemas.openxmlformats.org/officeDocument/2006/relationships/oleObject" Target="embeddings/oleObject50.bin"/><Relationship Id="rId121" Type="http://schemas.openxmlformats.org/officeDocument/2006/relationships/image" Target="media/image56.wmf"/><Relationship Id="rId163" Type="http://schemas.openxmlformats.org/officeDocument/2006/relationships/image" Target="media/image76.wmf"/><Relationship Id="rId219" Type="http://schemas.openxmlformats.org/officeDocument/2006/relationships/image" Target="media/image104.wmf"/><Relationship Id="rId230" Type="http://schemas.openxmlformats.org/officeDocument/2006/relationships/oleObject" Target="embeddings/oleObject117.bin"/><Relationship Id="rId25" Type="http://schemas.openxmlformats.org/officeDocument/2006/relationships/oleObject" Target="embeddings/oleObject11.bin"/><Relationship Id="rId67" Type="http://schemas.openxmlformats.org/officeDocument/2006/relationships/oleObject" Target="embeddings/oleObject34.bin"/><Relationship Id="rId272" Type="http://schemas.openxmlformats.org/officeDocument/2006/relationships/oleObject" Target="embeddings/oleObject138.bin"/><Relationship Id="rId328" Type="http://schemas.openxmlformats.org/officeDocument/2006/relationships/oleObject" Target="embeddings/oleObject166.bin"/><Relationship Id="rId132" Type="http://schemas.openxmlformats.org/officeDocument/2006/relationships/oleObject" Target="embeddings/oleObject67.bin"/><Relationship Id="rId174" Type="http://schemas.openxmlformats.org/officeDocument/2006/relationships/oleObject" Target="embeddings/oleObject89.bin"/><Relationship Id="rId220" Type="http://schemas.openxmlformats.org/officeDocument/2006/relationships/oleObject" Target="embeddings/oleObject112.bin"/><Relationship Id="rId241" Type="http://schemas.openxmlformats.org/officeDocument/2006/relationships/image" Target="media/image115.wmf"/><Relationship Id="rId15" Type="http://schemas.openxmlformats.org/officeDocument/2006/relationships/image" Target="media/image6.wmf"/><Relationship Id="rId36" Type="http://schemas.openxmlformats.org/officeDocument/2006/relationships/image" Target="media/image14.wmf"/><Relationship Id="rId57" Type="http://schemas.openxmlformats.org/officeDocument/2006/relationships/oleObject" Target="embeddings/oleObject29.bin"/><Relationship Id="rId262" Type="http://schemas.openxmlformats.org/officeDocument/2006/relationships/oleObject" Target="embeddings/oleObject133.bin"/><Relationship Id="rId283" Type="http://schemas.openxmlformats.org/officeDocument/2006/relationships/image" Target="media/image136.wmf"/><Relationship Id="rId318" Type="http://schemas.openxmlformats.org/officeDocument/2006/relationships/oleObject" Target="embeddings/oleObject161.bin"/><Relationship Id="rId339" Type="http://schemas.openxmlformats.org/officeDocument/2006/relationships/image" Target="media/image164.wmf"/><Relationship Id="rId78" Type="http://schemas.openxmlformats.org/officeDocument/2006/relationships/oleObject" Target="embeddings/oleObject40.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62.bin"/><Relationship Id="rId143" Type="http://schemas.openxmlformats.org/officeDocument/2006/relationships/image" Target="media/image67.wmf"/><Relationship Id="rId164" Type="http://schemas.openxmlformats.org/officeDocument/2006/relationships/oleObject" Target="embeddings/oleObject84.bin"/><Relationship Id="rId185" Type="http://schemas.openxmlformats.org/officeDocument/2006/relationships/image" Target="media/image87.wmf"/><Relationship Id="rId350" Type="http://schemas.openxmlformats.org/officeDocument/2006/relationships/oleObject" Target="embeddings/oleObject177.bin"/><Relationship Id="rId9" Type="http://schemas.openxmlformats.org/officeDocument/2006/relationships/image" Target="media/image3.wmf"/><Relationship Id="rId210" Type="http://schemas.openxmlformats.org/officeDocument/2006/relationships/oleObject" Target="embeddings/oleObject107.bin"/><Relationship Id="rId26" Type="http://schemas.openxmlformats.org/officeDocument/2006/relationships/image" Target="media/image11.wmf"/><Relationship Id="rId231" Type="http://schemas.openxmlformats.org/officeDocument/2006/relationships/image" Target="media/image110.wmf"/><Relationship Id="rId252" Type="http://schemas.openxmlformats.org/officeDocument/2006/relationships/oleObject" Target="embeddings/oleObject128.bin"/><Relationship Id="rId273" Type="http://schemas.openxmlformats.org/officeDocument/2006/relationships/image" Target="media/image131.wmf"/><Relationship Id="rId294" Type="http://schemas.openxmlformats.org/officeDocument/2006/relationships/oleObject" Target="embeddings/oleObject149.bin"/><Relationship Id="rId308" Type="http://schemas.openxmlformats.org/officeDocument/2006/relationships/oleObject" Target="embeddings/oleObject156.bin"/><Relationship Id="rId329" Type="http://schemas.openxmlformats.org/officeDocument/2006/relationships/image" Target="media/image159.wmf"/><Relationship Id="rId47" Type="http://schemas.openxmlformats.org/officeDocument/2006/relationships/oleObject" Target="embeddings/oleObject24.bin"/><Relationship Id="rId68" Type="http://schemas.openxmlformats.org/officeDocument/2006/relationships/image" Target="media/image30.wmf"/><Relationship Id="rId89" Type="http://schemas.openxmlformats.org/officeDocument/2006/relationships/image" Target="media/image40.wmf"/><Relationship Id="rId112" Type="http://schemas.openxmlformats.org/officeDocument/2006/relationships/oleObject" Target="embeddings/oleObject57.bin"/><Relationship Id="rId133" Type="http://schemas.openxmlformats.org/officeDocument/2006/relationships/image" Target="media/image62.wmf"/><Relationship Id="rId154" Type="http://schemas.openxmlformats.org/officeDocument/2006/relationships/oleObject" Target="embeddings/oleObject78.bin"/><Relationship Id="rId175" Type="http://schemas.openxmlformats.org/officeDocument/2006/relationships/image" Target="media/image82.wmf"/><Relationship Id="rId340" Type="http://schemas.openxmlformats.org/officeDocument/2006/relationships/oleObject" Target="embeddings/oleObject172.bin"/><Relationship Id="rId361" Type="http://schemas.openxmlformats.org/officeDocument/2006/relationships/image" Target="media/image174.wmf"/><Relationship Id="rId196" Type="http://schemas.openxmlformats.org/officeDocument/2006/relationships/oleObject" Target="embeddings/oleObject100.bin"/><Relationship Id="rId200" Type="http://schemas.openxmlformats.org/officeDocument/2006/relationships/oleObject" Target="embeddings/oleObject102.bin"/><Relationship Id="rId16" Type="http://schemas.openxmlformats.org/officeDocument/2006/relationships/oleObject" Target="embeddings/oleObject6.bin"/><Relationship Id="rId221" Type="http://schemas.openxmlformats.org/officeDocument/2006/relationships/image" Target="media/image105.wmf"/><Relationship Id="rId242" Type="http://schemas.openxmlformats.org/officeDocument/2006/relationships/oleObject" Target="embeddings/oleObject123.bin"/><Relationship Id="rId263" Type="http://schemas.openxmlformats.org/officeDocument/2006/relationships/image" Target="media/image126.wmf"/><Relationship Id="rId284" Type="http://schemas.openxmlformats.org/officeDocument/2006/relationships/oleObject" Target="embeddings/oleObject144.bin"/><Relationship Id="rId319" Type="http://schemas.openxmlformats.org/officeDocument/2006/relationships/image" Target="media/image154.wmf"/><Relationship Id="rId37" Type="http://schemas.openxmlformats.org/officeDocument/2006/relationships/oleObject" Target="embeddings/oleObject19.bin"/><Relationship Id="rId58" Type="http://schemas.openxmlformats.org/officeDocument/2006/relationships/image" Target="media/image25.wmf"/><Relationship Id="rId79" Type="http://schemas.openxmlformats.org/officeDocument/2006/relationships/image" Target="media/image35.wmf"/><Relationship Id="rId102" Type="http://schemas.openxmlformats.org/officeDocument/2006/relationships/oleObject" Target="embeddings/oleObject52.bin"/><Relationship Id="rId123" Type="http://schemas.openxmlformats.org/officeDocument/2006/relationships/image" Target="media/image57.wmf"/><Relationship Id="rId144" Type="http://schemas.openxmlformats.org/officeDocument/2006/relationships/oleObject" Target="embeddings/oleObject73.bin"/><Relationship Id="rId330" Type="http://schemas.openxmlformats.org/officeDocument/2006/relationships/oleObject" Target="embeddings/oleObject167.bin"/><Relationship Id="rId90" Type="http://schemas.openxmlformats.org/officeDocument/2006/relationships/oleObject" Target="embeddings/oleObject46.bin"/><Relationship Id="rId165" Type="http://schemas.openxmlformats.org/officeDocument/2006/relationships/image" Target="media/image77.wmf"/><Relationship Id="rId186" Type="http://schemas.openxmlformats.org/officeDocument/2006/relationships/oleObject" Target="embeddings/oleObject95.bin"/><Relationship Id="rId351" Type="http://schemas.openxmlformats.org/officeDocument/2006/relationships/oleObject" Target="embeddings/oleObject178.bin"/><Relationship Id="rId211" Type="http://schemas.openxmlformats.org/officeDocument/2006/relationships/image" Target="media/image100.wmf"/><Relationship Id="rId232" Type="http://schemas.openxmlformats.org/officeDocument/2006/relationships/oleObject" Target="embeddings/oleObject118.bin"/><Relationship Id="rId253" Type="http://schemas.openxmlformats.org/officeDocument/2006/relationships/image" Target="media/image121.wmf"/><Relationship Id="rId274" Type="http://schemas.openxmlformats.org/officeDocument/2006/relationships/oleObject" Target="embeddings/oleObject139.bin"/><Relationship Id="rId295" Type="http://schemas.openxmlformats.org/officeDocument/2006/relationships/image" Target="media/image142.wmf"/><Relationship Id="rId309" Type="http://schemas.openxmlformats.org/officeDocument/2006/relationships/image" Target="media/image149.wmf"/><Relationship Id="rId27" Type="http://schemas.openxmlformats.org/officeDocument/2006/relationships/oleObject" Target="embeddings/oleObject12.bin"/><Relationship Id="rId48" Type="http://schemas.openxmlformats.org/officeDocument/2006/relationships/image" Target="media/image20.wmf"/><Relationship Id="rId69" Type="http://schemas.openxmlformats.org/officeDocument/2006/relationships/oleObject" Target="embeddings/oleObject35.bin"/><Relationship Id="rId113" Type="http://schemas.openxmlformats.org/officeDocument/2006/relationships/image" Target="media/image52.wmf"/><Relationship Id="rId134" Type="http://schemas.openxmlformats.org/officeDocument/2006/relationships/oleObject" Target="embeddings/oleObject68.bin"/><Relationship Id="rId320" Type="http://schemas.openxmlformats.org/officeDocument/2006/relationships/oleObject" Target="embeddings/oleObject162.bin"/><Relationship Id="rId80" Type="http://schemas.openxmlformats.org/officeDocument/2006/relationships/oleObject" Target="embeddings/oleObject41.bin"/><Relationship Id="rId155" Type="http://schemas.openxmlformats.org/officeDocument/2006/relationships/oleObject" Target="embeddings/oleObject79.bin"/><Relationship Id="rId176" Type="http://schemas.openxmlformats.org/officeDocument/2006/relationships/oleObject" Target="embeddings/oleObject90.bin"/><Relationship Id="rId197" Type="http://schemas.openxmlformats.org/officeDocument/2006/relationships/image" Target="media/image93.wmf"/><Relationship Id="rId341" Type="http://schemas.openxmlformats.org/officeDocument/2006/relationships/image" Target="media/image165.wmf"/><Relationship Id="rId362" Type="http://schemas.openxmlformats.org/officeDocument/2006/relationships/oleObject" Target="embeddings/oleObject184.bin"/><Relationship Id="rId201" Type="http://schemas.openxmlformats.org/officeDocument/2006/relationships/image" Target="media/image95.wmf"/><Relationship Id="rId222" Type="http://schemas.openxmlformats.org/officeDocument/2006/relationships/oleObject" Target="embeddings/oleObject113.bin"/><Relationship Id="rId243" Type="http://schemas.openxmlformats.org/officeDocument/2006/relationships/image" Target="media/image116.wmf"/><Relationship Id="rId264" Type="http://schemas.openxmlformats.org/officeDocument/2006/relationships/oleObject" Target="embeddings/oleObject134.bin"/><Relationship Id="rId285" Type="http://schemas.openxmlformats.org/officeDocument/2006/relationships/image" Target="media/image137.wmf"/><Relationship Id="rId17" Type="http://schemas.openxmlformats.org/officeDocument/2006/relationships/image" Target="media/image7.wmf"/><Relationship Id="rId38" Type="http://schemas.openxmlformats.org/officeDocument/2006/relationships/image" Target="media/image15.wmf"/><Relationship Id="rId59" Type="http://schemas.openxmlformats.org/officeDocument/2006/relationships/oleObject" Target="embeddings/oleObject30.bin"/><Relationship Id="rId103" Type="http://schemas.openxmlformats.org/officeDocument/2006/relationships/image" Target="media/image47.wmf"/><Relationship Id="rId124" Type="http://schemas.openxmlformats.org/officeDocument/2006/relationships/oleObject" Target="embeddings/oleObject63.bin"/><Relationship Id="rId310" Type="http://schemas.openxmlformats.org/officeDocument/2006/relationships/oleObject" Target="embeddings/oleObject157.bin"/><Relationship Id="rId70" Type="http://schemas.openxmlformats.org/officeDocument/2006/relationships/image" Target="media/image31.wmf"/><Relationship Id="rId91" Type="http://schemas.openxmlformats.org/officeDocument/2006/relationships/image" Target="media/image41.wmf"/><Relationship Id="rId145" Type="http://schemas.openxmlformats.org/officeDocument/2006/relationships/image" Target="media/image68.wmf"/><Relationship Id="rId166" Type="http://schemas.openxmlformats.org/officeDocument/2006/relationships/oleObject" Target="embeddings/oleObject85.bin"/><Relationship Id="rId187" Type="http://schemas.openxmlformats.org/officeDocument/2006/relationships/image" Target="media/image88.wmf"/><Relationship Id="rId331" Type="http://schemas.openxmlformats.org/officeDocument/2006/relationships/image" Target="media/image160.wmf"/><Relationship Id="rId352" Type="http://schemas.openxmlformats.org/officeDocument/2006/relationships/oleObject" Target="embeddings/oleObject179.bin"/><Relationship Id="rId1" Type="http://schemas.openxmlformats.org/officeDocument/2006/relationships/numbering" Target="numbering.xml"/><Relationship Id="rId212" Type="http://schemas.openxmlformats.org/officeDocument/2006/relationships/oleObject" Target="embeddings/oleObject108.bin"/><Relationship Id="rId233" Type="http://schemas.openxmlformats.org/officeDocument/2006/relationships/image" Target="media/image111.wmf"/><Relationship Id="rId254" Type="http://schemas.openxmlformats.org/officeDocument/2006/relationships/oleObject" Target="embeddings/oleObject129.bin"/><Relationship Id="rId28" Type="http://schemas.openxmlformats.org/officeDocument/2006/relationships/image" Target="media/image12.wmf"/><Relationship Id="rId49" Type="http://schemas.openxmlformats.org/officeDocument/2006/relationships/oleObject" Target="embeddings/oleObject25.bin"/><Relationship Id="rId114" Type="http://schemas.openxmlformats.org/officeDocument/2006/relationships/oleObject" Target="embeddings/oleObject58.bin"/><Relationship Id="rId275" Type="http://schemas.openxmlformats.org/officeDocument/2006/relationships/image" Target="media/image132.wmf"/><Relationship Id="rId296" Type="http://schemas.openxmlformats.org/officeDocument/2006/relationships/oleObject" Target="embeddings/oleObject150.bin"/><Relationship Id="rId300" Type="http://schemas.openxmlformats.org/officeDocument/2006/relationships/oleObject" Target="embeddings/oleObject152.bin"/><Relationship Id="rId60" Type="http://schemas.openxmlformats.org/officeDocument/2006/relationships/image" Target="media/image26.wmf"/><Relationship Id="rId81" Type="http://schemas.openxmlformats.org/officeDocument/2006/relationships/image" Target="media/image36.wmf"/><Relationship Id="rId135" Type="http://schemas.openxmlformats.org/officeDocument/2006/relationships/image" Target="media/image63.wmf"/><Relationship Id="rId156" Type="http://schemas.openxmlformats.org/officeDocument/2006/relationships/oleObject" Target="embeddings/oleObject80.bin"/><Relationship Id="rId177" Type="http://schemas.openxmlformats.org/officeDocument/2006/relationships/image" Target="media/image83.wmf"/><Relationship Id="rId198" Type="http://schemas.openxmlformats.org/officeDocument/2006/relationships/oleObject" Target="embeddings/oleObject101.bin"/><Relationship Id="rId321" Type="http://schemas.openxmlformats.org/officeDocument/2006/relationships/image" Target="media/image155.wmf"/><Relationship Id="rId342" Type="http://schemas.openxmlformats.org/officeDocument/2006/relationships/oleObject" Target="embeddings/oleObject173.bin"/><Relationship Id="rId363" Type="http://schemas.openxmlformats.org/officeDocument/2006/relationships/image" Target="media/image175.wmf"/><Relationship Id="rId202" Type="http://schemas.openxmlformats.org/officeDocument/2006/relationships/oleObject" Target="embeddings/oleObject103.bin"/><Relationship Id="rId223" Type="http://schemas.openxmlformats.org/officeDocument/2006/relationships/image" Target="media/image106.wmf"/><Relationship Id="rId244" Type="http://schemas.openxmlformats.org/officeDocument/2006/relationships/oleObject" Target="embeddings/oleObject124.bin"/><Relationship Id="rId18" Type="http://schemas.openxmlformats.org/officeDocument/2006/relationships/oleObject" Target="embeddings/oleObject7.bin"/><Relationship Id="rId39" Type="http://schemas.openxmlformats.org/officeDocument/2006/relationships/oleObject" Target="embeddings/oleObject20.bin"/><Relationship Id="rId265" Type="http://schemas.openxmlformats.org/officeDocument/2006/relationships/image" Target="media/image127.wmf"/><Relationship Id="rId286" Type="http://schemas.openxmlformats.org/officeDocument/2006/relationships/oleObject" Target="embeddings/oleObject145.bin"/><Relationship Id="rId50" Type="http://schemas.openxmlformats.org/officeDocument/2006/relationships/image" Target="media/image21.wmf"/><Relationship Id="rId104" Type="http://schemas.openxmlformats.org/officeDocument/2006/relationships/oleObject" Target="embeddings/oleObject53.bin"/><Relationship Id="rId125" Type="http://schemas.openxmlformats.org/officeDocument/2006/relationships/image" Target="media/image58.wmf"/><Relationship Id="rId146" Type="http://schemas.openxmlformats.org/officeDocument/2006/relationships/oleObject" Target="embeddings/oleObject74.bin"/><Relationship Id="rId167" Type="http://schemas.openxmlformats.org/officeDocument/2006/relationships/image" Target="media/image78.wmf"/><Relationship Id="rId188" Type="http://schemas.openxmlformats.org/officeDocument/2006/relationships/oleObject" Target="embeddings/oleObject96.bin"/><Relationship Id="rId311" Type="http://schemas.openxmlformats.org/officeDocument/2006/relationships/image" Target="media/image150.wmf"/><Relationship Id="rId332" Type="http://schemas.openxmlformats.org/officeDocument/2006/relationships/oleObject" Target="embeddings/oleObject168.bin"/><Relationship Id="rId353" Type="http://schemas.openxmlformats.org/officeDocument/2006/relationships/image" Target="media/image170.wmf"/><Relationship Id="rId71" Type="http://schemas.openxmlformats.org/officeDocument/2006/relationships/oleObject" Target="embeddings/oleObject36.bin"/><Relationship Id="rId92" Type="http://schemas.openxmlformats.org/officeDocument/2006/relationships/oleObject" Target="embeddings/oleObject47.bin"/><Relationship Id="rId213" Type="http://schemas.openxmlformats.org/officeDocument/2006/relationships/image" Target="media/image101.wmf"/><Relationship Id="rId234" Type="http://schemas.openxmlformats.org/officeDocument/2006/relationships/oleObject" Target="embeddings/oleObject119.bin"/><Relationship Id="rId2" Type="http://schemas.openxmlformats.org/officeDocument/2006/relationships/styles" Target="styles.xml"/><Relationship Id="rId29" Type="http://schemas.openxmlformats.org/officeDocument/2006/relationships/oleObject" Target="embeddings/oleObject13.bin"/><Relationship Id="rId255" Type="http://schemas.openxmlformats.org/officeDocument/2006/relationships/image" Target="media/image122.wmf"/><Relationship Id="rId276" Type="http://schemas.openxmlformats.org/officeDocument/2006/relationships/oleObject" Target="embeddings/oleObject140.bin"/><Relationship Id="rId297" Type="http://schemas.openxmlformats.org/officeDocument/2006/relationships/image" Target="media/image143.wmf"/><Relationship Id="rId40" Type="http://schemas.openxmlformats.org/officeDocument/2006/relationships/image" Target="media/image16.wmf"/><Relationship Id="rId115" Type="http://schemas.openxmlformats.org/officeDocument/2006/relationships/image" Target="media/image53.wmf"/><Relationship Id="rId136" Type="http://schemas.openxmlformats.org/officeDocument/2006/relationships/oleObject" Target="embeddings/oleObject69.bin"/><Relationship Id="rId157" Type="http://schemas.openxmlformats.org/officeDocument/2006/relationships/image" Target="media/image73.wmf"/><Relationship Id="rId178" Type="http://schemas.openxmlformats.org/officeDocument/2006/relationships/oleObject" Target="embeddings/oleObject91.bin"/><Relationship Id="rId301" Type="http://schemas.openxmlformats.org/officeDocument/2006/relationships/image" Target="media/image145.wmf"/><Relationship Id="rId322" Type="http://schemas.openxmlformats.org/officeDocument/2006/relationships/oleObject" Target="embeddings/oleObject163.bin"/><Relationship Id="rId343" Type="http://schemas.openxmlformats.org/officeDocument/2006/relationships/image" Target="media/image166.wmf"/><Relationship Id="rId364" Type="http://schemas.openxmlformats.org/officeDocument/2006/relationships/oleObject" Target="embeddings/oleObject185.bin"/><Relationship Id="rId61" Type="http://schemas.openxmlformats.org/officeDocument/2006/relationships/oleObject" Target="embeddings/oleObject31.bin"/><Relationship Id="rId82" Type="http://schemas.openxmlformats.org/officeDocument/2006/relationships/oleObject" Target="embeddings/oleObject42.bin"/><Relationship Id="rId199" Type="http://schemas.openxmlformats.org/officeDocument/2006/relationships/image" Target="media/image94.wmf"/><Relationship Id="rId203" Type="http://schemas.openxmlformats.org/officeDocument/2006/relationships/image" Target="media/image96.wmf"/><Relationship Id="rId19" Type="http://schemas.openxmlformats.org/officeDocument/2006/relationships/oleObject" Target="embeddings/oleObject8.bin"/><Relationship Id="rId224" Type="http://schemas.openxmlformats.org/officeDocument/2006/relationships/oleObject" Target="embeddings/oleObject114.bin"/><Relationship Id="rId245" Type="http://schemas.openxmlformats.org/officeDocument/2006/relationships/image" Target="media/image117.wmf"/><Relationship Id="rId266" Type="http://schemas.openxmlformats.org/officeDocument/2006/relationships/oleObject" Target="embeddings/oleObject135.bin"/><Relationship Id="rId287" Type="http://schemas.openxmlformats.org/officeDocument/2006/relationships/image" Target="media/image138.wmf"/><Relationship Id="rId30" Type="http://schemas.openxmlformats.org/officeDocument/2006/relationships/image" Target="media/image13.wmf"/><Relationship Id="rId105" Type="http://schemas.openxmlformats.org/officeDocument/2006/relationships/image" Target="media/image48.wmf"/><Relationship Id="rId126" Type="http://schemas.openxmlformats.org/officeDocument/2006/relationships/oleObject" Target="embeddings/oleObject64.bin"/><Relationship Id="rId147" Type="http://schemas.openxmlformats.org/officeDocument/2006/relationships/image" Target="media/image69.wmf"/><Relationship Id="rId168" Type="http://schemas.openxmlformats.org/officeDocument/2006/relationships/oleObject" Target="embeddings/oleObject86.bin"/><Relationship Id="rId312" Type="http://schemas.openxmlformats.org/officeDocument/2006/relationships/oleObject" Target="embeddings/oleObject158.bin"/><Relationship Id="rId333" Type="http://schemas.openxmlformats.org/officeDocument/2006/relationships/image" Target="media/image161.wmf"/><Relationship Id="rId354" Type="http://schemas.openxmlformats.org/officeDocument/2006/relationships/oleObject" Target="embeddings/oleObject180.bin"/><Relationship Id="rId51" Type="http://schemas.openxmlformats.org/officeDocument/2006/relationships/oleObject" Target="embeddings/oleObject26.bin"/><Relationship Id="rId72" Type="http://schemas.openxmlformats.org/officeDocument/2006/relationships/image" Target="media/image32.wmf"/><Relationship Id="rId93" Type="http://schemas.openxmlformats.org/officeDocument/2006/relationships/image" Target="media/image42.wmf"/><Relationship Id="rId189" Type="http://schemas.openxmlformats.org/officeDocument/2006/relationships/image" Target="media/image89.wmf"/><Relationship Id="rId3" Type="http://schemas.openxmlformats.org/officeDocument/2006/relationships/settings" Target="settings.xml"/><Relationship Id="rId214" Type="http://schemas.openxmlformats.org/officeDocument/2006/relationships/oleObject" Target="embeddings/oleObject109.bin"/><Relationship Id="rId235" Type="http://schemas.openxmlformats.org/officeDocument/2006/relationships/image" Target="media/image112.wmf"/><Relationship Id="rId256" Type="http://schemas.openxmlformats.org/officeDocument/2006/relationships/oleObject" Target="embeddings/oleObject130.bin"/><Relationship Id="rId277" Type="http://schemas.openxmlformats.org/officeDocument/2006/relationships/image" Target="media/image133.wmf"/><Relationship Id="rId298" Type="http://schemas.openxmlformats.org/officeDocument/2006/relationships/oleObject" Target="embeddings/oleObject151.bin"/><Relationship Id="rId116" Type="http://schemas.openxmlformats.org/officeDocument/2006/relationships/oleObject" Target="embeddings/oleObject59.bin"/><Relationship Id="rId137" Type="http://schemas.openxmlformats.org/officeDocument/2006/relationships/image" Target="media/image64.wmf"/><Relationship Id="rId158" Type="http://schemas.openxmlformats.org/officeDocument/2006/relationships/oleObject" Target="embeddings/oleObject81.bin"/><Relationship Id="rId302" Type="http://schemas.openxmlformats.org/officeDocument/2006/relationships/oleObject" Target="embeddings/oleObject153.bin"/><Relationship Id="rId323" Type="http://schemas.openxmlformats.org/officeDocument/2006/relationships/image" Target="media/image156.wmf"/><Relationship Id="rId344" Type="http://schemas.openxmlformats.org/officeDocument/2006/relationships/oleObject" Target="embeddings/oleObject174.bin"/><Relationship Id="rId20" Type="http://schemas.openxmlformats.org/officeDocument/2006/relationships/image" Target="media/image8.wmf"/><Relationship Id="rId41" Type="http://schemas.openxmlformats.org/officeDocument/2006/relationships/oleObject" Target="embeddings/oleObject21.bin"/><Relationship Id="rId62" Type="http://schemas.openxmlformats.org/officeDocument/2006/relationships/image" Target="media/image27.wmf"/><Relationship Id="rId83" Type="http://schemas.openxmlformats.org/officeDocument/2006/relationships/image" Target="media/image37.wmf"/><Relationship Id="rId179" Type="http://schemas.openxmlformats.org/officeDocument/2006/relationships/image" Target="media/image84.wmf"/><Relationship Id="rId365" Type="http://schemas.openxmlformats.org/officeDocument/2006/relationships/oleObject" Target="embeddings/oleObject186.bin"/><Relationship Id="rId190" Type="http://schemas.openxmlformats.org/officeDocument/2006/relationships/oleObject" Target="embeddings/oleObject97.bin"/><Relationship Id="rId204" Type="http://schemas.openxmlformats.org/officeDocument/2006/relationships/oleObject" Target="embeddings/oleObject104.bin"/><Relationship Id="rId225" Type="http://schemas.openxmlformats.org/officeDocument/2006/relationships/image" Target="media/image107.wmf"/><Relationship Id="rId246" Type="http://schemas.openxmlformats.org/officeDocument/2006/relationships/oleObject" Target="embeddings/oleObject125.bin"/><Relationship Id="rId267" Type="http://schemas.openxmlformats.org/officeDocument/2006/relationships/image" Target="media/image128.wmf"/><Relationship Id="rId288" Type="http://schemas.openxmlformats.org/officeDocument/2006/relationships/oleObject" Target="embeddings/oleObject146.bin"/><Relationship Id="rId106" Type="http://schemas.openxmlformats.org/officeDocument/2006/relationships/oleObject" Target="embeddings/oleObject54.bin"/><Relationship Id="rId127" Type="http://schemas.openxmlformats.org/officeDocument/2006/relationships/image" Target="media/image59.wmf"/><Relationship Id="rId313" Type="http://schemas.openxmlformats.org/officeDocument/2006/relationships/image" Target="media/image151.wmf"/><Relationship Id="rId10" Type="http://schemas.openxmlformats.org/officeDocument/2006/relationships/oleObject" Target="embeddings/oleObject3.bin"/><Relationship Id="rId31" Type="http://schemas.openxmlformats.org/officeDocument/2006/relationships/oleObject" Target="embeddings/oleObject14.bin"/><Relationship Id="rId52" Type="http://schemas.openxmlformats.org/officeDocument/2006/relationships/image" Target="media/image22.wmf"/><Relationship Id="rId73" Type="http://schemas.openxmlformats.org/officeDocument/2006/relationships/oleObject" Target="embeddings/oleObject37.bin"/><Relationship Id="rId94" Type="http://schemas.openxmlformats.org/officeDocument/2006/relationships/oleObject" Target="embeddings/oleObject48.bin"/><Relationship Id="rId148" Type="http://schemas.openxmlformats.org/officeDocument/2006/relationships/oleObject" Target="embeddings/oleObject75.bin"/><Relationship Id="rId169" Type="http://schemas.openxmlformats.org/officeDocument/2006/relationships/image" Target="media/image79.wmf"/><Relationship Id="rId334" Type="http://schemas.openxmlformats.org/officeDocument/2006/relationships/oleObject" Target="embeddings/oleObject169.bin"/><Relationship Id="rId355" Type="http://schemas.openxmlformats.org/officeDocument/2006/relationships/image" Target="media/image171.wmf"/><Relationship Id="rId4" Type="http://schemas.openxmlformats.org/officeDocument/2006/relationships/webSettings" Target="webSettings.xml"/><Relationship Id="rId180" Type="http://schemas.openxmlformats.org/officeDocument/2006/relationships/oleObject" Target="embeddings/oleObject92.bin"/><Relationship Id="rId215" Type="http://schemas.openxmlformats.org/officeDocument/2006/relationships/image" Target="media/image102.wmf"/><Relationship Id="rId236" Type="http://schemas.openxmlformats.org/officeDocument/2006/relationships/oleObject" Target="embeddings/oleObject120.bin"/><Relationship Id="rId257" Type="http://schemas.openxmlformats.org/officeDocument/2006/relationships/image" Target="media/image123.wmf"/><Relationship Id="rId278" Type="http://schemas.openxmlformats.org/officeDocument/2006/relationships/oleObject" Target="embeddings/oleObject141.bin"/><Relationship Id="rId303" Type="http://schemas.openxmlformats.org/officeDocument/2006/relationships/image" Target="media/image146.wmf"/><Relationship Id="rId42" Type="http://schemas.openxmlformats.org/officeDocument/2006/relationships/image" Target="media/image17.wmf"/><Relationship Id="rId84" Type="http://schemas.openxmlformats.org/officeDocument/2006/relationships/oleObject" Target="embeddings/oleObject43.bin"/><Relationship Id="rId138" Type="http://schemas.openxmlformats.org/officeDocument/2006/relationships/oleObject" Target="embeddings/oleObject70.bin"/><Relationship Id="rId345" Type="http://schemas.openxmlformats.org/officeDocument/2006/relationships/image" Target="media/image167.wmf"/><Relationship Id="rId191" Type="http://schemas.openxmlformats.org/officeDocument/2006/relationships/image" Target="media/image90.wmf"/><Relationship Id="rId205" Type="http://schemas.openxmlformats.org/officeDocument/2006/relationships/image" Target="media/image97.wmf"/><Relationship Id="rId247" Type="http://schemas.openxmlformats.org/officeDocument/2006/relationships/image" Target="media/image118.wmf"/><Relationship Id="rId107" Type="http://schemas.openxmlformats.org/officeDocument/2006/relationships/image" Target="media/image49.emf"/><Relationship Id="rId289" Type="http://schemas.openxmlformats.org/officeDocument/2006/relationships/image" Target="media/image139.wmf"/><Relationship Id="rId11" Type="http://schemas.openxmlformats.org/officeDocument/2006/relationships/image" Target="media/image4.wmf"/><Relationship Id="rId53" Type="http://schemas.openxmlformats.org/officeDocument/2006/relationships/oleObject" Target="embeddings/oleObject27.bin"/><Relationship Id="rId149" Type="http://schemas.openxmlformats.org/officeDocument/2006/relationships/image" Target="media/image70.wmf"/><Relationship Id="rId314" Type="http://schemas.openxmlformats.org/officeDocument/2006/relationships/oleObject" Target="embeddings/oleObject159.bin"/><Relationship Id="rId356" Type="http://schemas.openxmlformats.org/officeDocument/2006/relationships/oleObject" Target="embeddings/oleObject181.bin"/><Relationship Id="rId95" Type="http://schemas.openxmlformats.org/officeDocument/2006/relationships/image" Target="media/image43.wmf"/><Relationship Id="rId160" Type="http://schemas.openxmlformats.org/officeDocument/2006/relationships/oleObject" Target="embeddings/oleObject82.bin"/><Relationship Id="rId216" Type="http://schemas.openxmlformats.org/officeDocument/2006/relationships/oleObject" Target="embeddings/oleObject110.bin"/><Relationship Id="rId258" Type="http://schemas.openxmlformats.org/officeDocument/2006/relationships/oleObject" Target="embeddings/oleObject131.bin"/><Relationship Id="rId22" Type="http://schemas.openxmlformats.org/officeDocument/2006/relationships/image" Target="media/image9.wmf"/><Relationship Id="rId64" Type="http://schemas.openxmlformats.org/officeDocument/2006/relationships/image" Target="media/image28.wmf"/><Relationship Id="rId118" Type="http://schemas.openxmlformats.org/officeDocument/2006/relationships/oleObject" Target="embeddings/oleObject60.bin"/><Relationship Id="rId325" Type="http://schemas.openxmlformats.org/officeDocument/2006/relationships/image" Target="media/image157.wmf"/><Relationship Id="rId367" Type="http://schemas.openxmlformats.org/officeDocument/2006/relationships/theme" Target="theme/theme1.xml"/><Relationship Id="rId171" Type="http://schemas.openxmlformats.org/officeDocument/2006/relationships/image" Target="media/image80.wmf"/><Relationship Id="rId227" Type="http://schemas.openxmlformats.org/officeDocument/2006/relationships/image" Target="media/image108.wmf"/><Relationship Id="rId269" Type="http://schemas.openxmlformats.org/officeDocument/2006/relationships/image" Target="media/image129.wmf"/><Relationship Id="rId33" Type="http://schemas.openxmlformats.org/officeDocument/2006/relationships/oleObject" Target="embeddings/oleObject16.bin"/><Relationship Id="rId129" Type="http://schemas.openxmlformats.org/officeDocument/2006/relationships/image" Target="media/image60.wmf"/><Relationship Id="rId280" Type="http://schemas.openxmlformats.org/officeDocument/2006/relationships/oleObject" Target="embeddings/oleObject142.bin"/><Relationship Id="rId336" Type="http://schemas.openxmlformats.org/officeDocument/2006/relationships/oleObject" Target="embeddings/oleObject170.bin"/><Relationship Id="rId75" Type="http://schemas.openxmlformats.org/officeDocument/2006/relationships/oleObject" Target="embeddings/oleObject38.bin"/><Relationship Id="rId140" Type="http://schemas.openxmlformats.org/officeDocument/2006/relationships/oleObject" Target="embeddings/oleObject71.bin"/><Relationship Id="rId182" Type="http://schemas.openxmlformats.org/officeDocument/2006/relationships/oleObject" Target="embeddings/oleObject93.bin"/><Relationship Id="rId6" Type="http://schemas.openxmlformats.org/officeDocument/2006/relationships/oleObject" Target="embeddings/oleObject1.bin"/><Relationship Id="rId238" Type="http://schemas.openxmlformats.org/officeDocument/2006/relationships/oleObject" Target="embeddings/oleObject121.bin"/><Relationship Id="rId291" Type="http://schemas.openxmlformats.org/officeDocument/2006/relationships/image" Target="media/image140.wmf"/><Relationship Id="rId305" Type="http://schemas.openxmlformats.org/officeDocument/2006/relationships/image" Target="media/image147.wmf"/><Relationship Id="rId347" Type="http://schemas.openxmlformats.org/officeDocument/2006/relationships/image" Target="media/image168.wmf"/><Relationship Id="rId44" Type="http://schemas.openxmlformats.org/officeDocument/2006/relationships/image" Target="media/image18.wmf"/><Relationship Id="rId86" Type="http://schemas.openxmlformats.org/officeDocument/2006/relationships/oleObject" Target="embeddings/oleObject44.bin"/><Relationship Id="rId151" Type="http://schemas.openxmlformats.org/officeDocument/2006/relationships/image" Target="media/image71.wmf"/><Relationship Id="rId193" Type="http://schemas.openxmlformats.org/officeDocument/2006/relationships/image" Target="media/image91.wmf"/><Relationship Id="rId207" Type="http://schemas.openxmlformats.org/officeDocument/2006/relationships/image" Target="media/image98.wmf"/><Relationship Id="rId249" Type="http://schemas.openxmlformats.org/officeDocument/2006/relationships/image" Target="media/image119.wmf"/><Relationship Id="rId13" Type="http://schemas.openxmlformats.org/officeDocument/2006/relationships/image" Target="media/image5.wmf"/><Relationship Id="rId109" Type="http://schemas.openxmlformats.org/officeDocument/2006/relationships/image" Target="media/image50.wmf"/><Relationship Id="rId260" Type="http://schemas.openxmlformats.org/officeDocument/2006/relationships/oleObject" Target="embeddings/oleObject132.bin"/><Relationship Id="rId316" Type="http://schemas.openxmlformats.org/officeDocument/2006/relationships/oleObject" Target="embeddings/oleObject160.bin"/><Relationship Id="rId55" Type="http://schemas.openxmlformats.org/officeDocument/2006/relationships/oleObject" Target="embeddings/oleObject28.bin"/><Relationship Id="rId97" Type="http://schemas.openxmlformats.org/officeDocument/2006/relationships/image" Target="media/image44.wmf"/><Relationship Id="rId120" Type="http://schemas.openxmlformats.org/officeDocument/2006/relationships/oleObject" Target="embeddings/oleObject61.bin"/><Relationship Id="rId358" Type="http://schemas.openxmlformats.org/officeDocument/2006/relationships/oleObject" Target="embeddings/oleObject182.bin"/><Relationship Id="rId162" Type="http://schemas.openxmlformats.org/officeDocument/2006/relationships/oleObject" Target="embeddings/oleObject83.bin"/><Relationship Id="rId218" Type="http://schemas.openxmlformats.org/officeDocument/2006/relationships/oleObject" Target="embeddings/oleObject111.bin"/><Relationship Id="rId271" Type="http://schemas.openxmlformats.org/officeDocument/2006/relationships/image" Target="media/image130.wmf"/><Relationship Id="rId24" Type="http://schemas.openxmlformats.org/officeDocument/2006/relationships/image" Target="media/image10.wmf"/><Relationship Id="rId66" Type="http://schemas.openxmlformats.org/officeDocument/2006/relationships/image" Target="media/image29.wmf"/><Relationship Id="rId131" Type="http://schemas.openxmlformats.org/officeDocument/2006/relationships/image" Target="media/image61.wmf"/><Relationship Id="rId327" Type="http://schemas.openxmlformats.org/officeDocument/2006/relationships/image" Target="media/image158.wmf"/><Relationship Id="rId173" Type="http://schemas.openxmlformats.org/officeDocument/2006/relationships/image" Target="media/image81.wmf"/><Relationship Id="rId229" Type="http://schemas.openxmlformats.org/officeDocument/2006/relationships/image" Target="media/image109.wmf"/><Relationship Id="rId240" Type="http://schemas.openxmlformats.org/officeDocument/2006/relationships/oleObject" Target="embeddings/oleObject122.bin"/><Relationship Id="rId35" Type="http://schemas.openxmlformats.org/officeDocument/2006/relationships/oleObject" Target="embeddings/oleObject18.bin"/><Relationship Id="rId77" Type="http://schemas.openxmlformats.org/officeDocument/2006/relationships/image" Target="media/image34.wmf"/><Relationship Id="rId100" Type="http://schemas.openxmlformats.org/officeDocument/2006/relationships/oleObject" Target="embeddings/oleObject51.bin"/><Relationship Id="rId282" Type="http://schemas.openxmlformats.org/officeDocument/2006/relationships/oleObject" Target="embeddings/oleObject143.bin"/><Relationship Id="rId338" Type="http://schemas.openxmlformats.org/officeDocument/2006/relationships/oleObject" Target="embeddings/oleObject171.bin"/><Relationship Id="rId8" Type="http://schemas.openxmlformats.org/officeDocument/2006/relationships/oleObject" Target="embeddings/oleObject2.bin"/><Relationship Id="rId142" Type="http://schemas.openxmlformats.org/officeDocument/2006/relationships/oleObject" Target="embeddings/oleObject72.bin"/><Relationship Id="rId184" Type="http://schemas.openxmlformats.org/officeDocument/2006/relationships/oleObject" Target="embeddings/oleObject94.bin"/><Relationship Id="rId251" Type="http://schemas.openxmlformats.org/officeDocument/2006/relationships/image" Target="media/image120.wmf"/><Relationship Id="rId46" Type="http://schemas.openxmlformats.org/officeDocument/2006/relationships/image" Target="media/image19.wmf"/><Relationship Id="rId293" Type="http://schemas.openxmlformats.org/officeDocument/2006/relationships/image" Target="media/image141.wmf"/><Relationship Id="rId307" Type="http://schemas.openxmlformats.org/officeDocument/2006/relationships/image" Target="media/image148.wmf"/><Relationship Id="rId349" Type="http://schemas.openxmlformats.org/officeDocument/2006/relationships/image" Target="media/image169.wmf"/><Relationship Id="rId88" Type="http://schemas.openxmlformats.org/officeDocument/2006/relationships/oleObject" Target="embeddings/oleObject45.bin"/><Relationship Id="rId111" Type="http://schemas.openxmlformats.org/officeDocument/2006/relationships/image" Target="media/image51.wmf"/><Relationship Id="rId153" Type="http://schemas.openxmlformats.org/officeDocument/2006/relationships/image" Target="media/image72.wmf"/><Relationship Id="rId195" Type="http://schemas.openxmlformats.org/officeDocument/2006/relationships/image" Target="media/image92.wmf"/><Relationship Id="rId209" Type="http://schemas.openxmlformats.org/officeDocument/2006/relationships/image" Target="media/image99.wmf"/><Relationship Id="rId360" Type="http://schemas.openxmlformats.org/officeDocument/2006/relationships/oleObject" Target="embeddings/oleObject18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5133</Words>
  <Characters>29264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2019-03-14T17:49:00Z</dcterms:created>
  <dcterms:modified xsi:type="dcterms:W3CDTF">2019-03-14T17:49:00Z</dcterms:modified>
</cp:coreProperties>
</file>