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1703" w:rsidRDefault="00B01703" w:rsidP="00B01703">
      <w:pPr>
        <w:pStyle w:val="Paragrafi"/>
        <w:ind w:firstLine="0"/>
        <w:jc w:val="center"/>
        <w:rPr>
          <w:rStyle w:val="AktiChar"/>
        </w:rPr>
      </w:pPr>
      <w:bookmarkStart w:id="0" w:name="_GoBack"/>
      <w:bookmarkEnd w:id="0"/>
      <w:r w:rsidRPr="00650534">
        <w:rPr>
          <w:rStyle w:val="AktiChar"/>
        </w:rPr>
        <w:t>RREGULLORE</w:t>
      </w:r>
      <w:r>
        <w:rPr>
          <w:rStyle w:val="AktiChar"/>
        </w:rPr>
        <w:t xml:space="preserve"> </w:t>
      </w:r>
    </w:p>
    <w:p w:rsidR="00B01703" w:rsidRPr="00650534" w:rsidRDefault="00B01703" w:rsidP="00B01703">
      <w:pPr>
        <w:pStyle w:val="Paragrafi"/>
        <w:ind w:firstLine="0"/>
        <w:jc w:val="center"/>
        <w:rPr>
          <w:rStyle w:val="NumriDataChar"/>
        </w:rPr>
      </w:pPr>
      <w:r w:rsidRPr="00650534">
        <w:rPr>
          <w:rStyle w:val="NumriDataChar"/>
        </w:rPr>
        <w:t>Nr.38, datë 7.9.2005</w:t>
      </w:r>
    </w:p>
    <w:p w:rsidR="00B01703" w:rsidRPr="00F32C12" w:rsidRDefault="00B01703" w:rsidP="00B01703">
      <w:pPr>
        <w:pStyle w:val="Paragrafi"/>
        <w:jc w:val="center"/>
        <w:rPr>
          <w:rStyle w:val="NumriDataChar"/>
          <w:lang w:val="it-IT"/>
        </w:rPr>
      </w:pPr>
    </w:p>
    <w:p w:rsidR="00B01703" w:rsidRPr="00F32C12" w:rsidRDefault="00B01703" w:rsidP="00B01703">
      <w:pPr>
        <w:pStyle w:val="Titulli"/>
        <w:rPr>
          <w:lang w:val="it-IT"/>
        </w:rPr>
      </w:pPr>
      <w:r w:rsidRPr="00F32C12">
        <w:rPr>
          <w:lang w:val="it-IT"/>
        </w:rPr>
        <w:t>PËR KON</w:t>
      </w:r>
      <w:r>
        <w:rPr>
          <w:lang w:val="it-IT"/>
        </w:rPr>
        <w:t>TRIBUTET E SIGURIMEVE SHOQËRORE</w:t>
      </w:r>
    </w:p>
    <w:p w:rsidR="00B01703" w:rsidRPr="00F32C12" w:rsidRDefault="00B01703" w:rsidP="00B01703">
      <w:pPr>
        <w:pStyle w:val="Figure"/>
        <w:rPr>
          <w:lang w:val="it-IT"/>
        </w:rPr>
      </w:pPr>
      <w:r w:rsidRPr="00F32C12">
        <w:rPr>
          <w:lang w:val="it-IT"/>
        </w:rPr>
        <w:t> </w:t>
      </w:r>
    </w:p>
    <w:p w:rsidR="00B01703" w:rsidRPr="00F32C12" w:rsidRDefault="00B01703" w:rsidP="00B01703">
      <w:pPr>
        <w:pStyle w:val="Paragrafi"/>
        <w:rPr>
          <w:lang w:val="it-IT"/>
        </w:rPr>
      </w:pPr>
      <w:r w:rsidRPr="00F32C12">
        <w:rPr>
          <w:lang w:val="it-IT"/>
        </w:rPr>
        <w:t>Në mbështetje të nenit 74 të ligjit nr.7703, datë 11.5.1993 “Për sigurimet shoqërore në Republikën e Shqipërisë”, Këshilli Administrativ miratoi këtë rregullore:</w:t>
      </w:r>
    </w:p>
    <w:p w:rsidR="00B01703" w:rsidRPr="00F32C12" w:rsidRDefault="00B01703" w:rsidP="00B01703">
      <w:pPr>
        <w:pStyle w:val="Paragrafi"/>
        <w:rPr>
          <w:lang w:val="it-IT"/>
        </w:rPr>
      </w:pPr>
      <w:r w:rsidRPr="00F32C12">
        <w:rPr>
          <w:lang w:val="it-IT"/>
        </w:rPr>
        <w:t>I. PËRKUFIZIME </w:t>
      </w:r>
    </w:p>
    <w:p w:rsidR="00B01703" w:rsidRDefault="00B01703" w:rsidP="00B01703">
      <w:pPr>
        <w:pStyle w:val="Paragrafi"/>
        <w:rPr>
          <w:lang w:val="it-IT"/>
        </w:rPr>
      </w:pPr>
      <w:r>
        <w:rPr>
          <w:lang w:val="it-IT"/>
        </w:rPr>
        <w:t>Termat</w:t>
      </w:r>
      <w:r w:rsidRPr="00F32C12">
        <w:rPr>
          <w:lang w:val="it-IT"/>
        </w:rPr>
        <w:t>:</w:t>
      </w:r>
    </w:p>
    <w:p w:rsidR="00B01703" w:rsidRPr="00F32C12" w:rsidRDefault="00B01703" w:rsidP="00B01703">
      <w:pPr>
        <w:pStyle w:val="Paragrafi"/>
        <w:rPr>
          <w:lang w:val="it-IT"/>
        </w:rPr>
      </w:pPr>
      <w:r w:rsidRPr="00F32C12">
        <w:rPr>
          <w:lang w:val="it-IT"/>
        </w:rPr>
        <w:t xml:space="preserve">“Shtetas” përfshin </w:t>
      </w:r>
      <w:r>
        <w:rPr>
          <w:lang w:val="it-IT"/>
        </w:rPr>
        <w:t xml:space="preserve">të </w:t>
      </w:r>
      <w:r w:rsidRPr="00F32C12">
        <w:rPr>
          <w:lang w:val="it-IT"/>
        </w:rPr>
        <w:t>gjithë shtetasit e Republikës së Shqipërisë.</w:t>
      </w:r>
    </w:p>
    <w:p w:rsidR="00B01703" w:rsidRPr="00F32C12" w:rsidRDefault="00B01703" w:rsidP="00B01703">
      <w:pPr>
        <w:pStyle w:val="Paragrafi"/>
        <w:rPr>
          <w:lang w:val="it-IT"/>
        </w:rPr>
      </w:pPr>
      <w:r w:rsidRPr="00F32C12">
        <w:rPr>
          <w:lang w:val="it-IT"/>
        </w:rPr>
        <w:t xml:space="preserve">“Persona ekonomikisht aktivë” përfshin </w:t>
      </w:r>
      <w:r>
        <w:rPr>
          <w:lang w:val="it-IT"/>
        </w:rPr>
        <w:t xml:space="preserve">të </w:t>
      </w:r>
      <w:r w:rsidRPr="00F32C12">
        <w:rPr>
          <w:lang w:val="it-IT"/>
        </w:rPr>
        <w:t>gjithë personat e punësuar, të vetëpunësuarit, punëdhënësit dhe personat me të ardhura të rregullta nga pronat, pasuria e patundshme ose burime të tjera të krahasueshme.</w:t>
      </w:r>
    </w:p>
    <w:p w:rsidR="00B01703" w:rsidRPr="00F32C12" w:rsidRDefault="00B01703" w:rsidP="00B01703">
      <w:pPr>
        <w:pStyle w:val="Paragrafi"/>
        <w:rPr>
          <w:lang w:val="it-IT"/>
        </w:rPr>
      </w:pPr>
      <w:r w:rsidRPr="00F32C12">
        <w:rPr>
          <w:lang w:val="it-IT"/>
        </w:rPr>
        <w:t xml:space="preserve">“Persona të tjerë ekonomikisht aktivë” përfshin </w:t>
      </w:r>
      <w:r>
        <w:rPr>
          <w:lang w:val="it-IT"/>
        </w:rPr>
        <w:t xml:space="preserve">të </w:t>
      </w:r>
      <w:r w:rsidRPr="00F32C12">
        <w:rPr>
          <w:lang w:val="it-IT"/>
        </w:rPr>
        <w:t>gjithë personat e vetëpunësuar dhe punëdhënësit.</w:t>
      </w:r>
    </w:p>
    <w:p w:rsidR="00B01703" w:rsidRPr="00F32C12" w:rsidRDefault="00B01703" w:rsidP="00B01703">
      <w:pPr>
        <w:pStyle w:val="Paragrafi"/>
        <w:rPr>
          <w:lang w:val="it-IT"/>
        </w:rPr>
      </w:pPr>
      <w:r w:rsidRPr="00F32C12">
        <w:rPr>
          <w:lang w:val="it-IT"/>
        </w:rPr>
        <w:t xml:space="preserve">“Persona të punësuar” përfshin </w:t>
      </w:r>
      <w:r>
        <w:rPr>
          <w:lang w:val="it-IT"/>
        </w:rPr>
        <w:t xml:space="preserve">të </w:t>
      </w:r>
      <w:r w:rsidRPr="00F32C12">
        <w:rPr>
          <w:lang w:val="it-IT"/>
        </w:rPr>
        <w:t xml:space="preserve">gjithë personat e punësuar me ose pa kontratë pranë një punëdhënësi. </w:t>
      </w:r>
    </w:p>
    <w:p w:rsidR="00B01703" w:rsidRPr="00F32C12" w:rsidRDefault="00B01703" w:rsidP="00B01703">
      <w:pPr>
        <w:pStyle w:val="Paragrafi"/>
        <w:rPr>
          <w:lang w:val="it-IT"/>
        </w:rPr>
      </w:pPr>
      <w:r w:rsidRPr="00F32C12">
        <w:rPr>
          <w:lang w:val="it-IT"/>
        </w:rPr>
        <w:t>“Persona të vetëpunësuar” janë personat e vetëpunësuar dhe personat me të ardhura të rregullta nga veprimtaria ekonomike.</w:t>
      </w:r>
    </w:p>
    <w:p w:rsidR="00B01703" w:rsidRPr="00F32C12" w:rsidRDefault="00B01703" w:rsidP="00B01703">
      <w:pPr>
        <w:pStyle w:val="Paragrafi"/>
        <w:rPr>
          <w:lang w:val="it-IT"/>
        </w:rPr>
      </w:pPr>
      <w:r w:rsidRPr="00F32C12">
        <w:rPr>
          <w:lang w:val="it-IT"/>
        </w:rPr>
        <w:t>“Punëdhënës” përfshin gjithë personat fizikë e juridikë që marrin në punë persona të tjerë me ose pa kontratë. </w:t>
      </w:r>
    </w:p>
    <w:p w:rsidR="00B01703" w:rsidRPr="00F32C12" w:rsidRDefault="00B01703" w:rsidP="00B01703">
      <w:pPr>
        <w:pStyle w:val="Paragrafi"/>
        <w:rPr>
          <w:lang w:val="it-IT"/>
        </w:rPr>
      </w:pPr>
      <w:r w:rsidRPr="00F32C12">
        <w:rPr>
          <w:lang w:val="it-IT"/>
        </w:rPr>
        <w:t>“Punonjës i papaguar i familjes” përfshin anëtarët e familjes mbi 16 vjeç, që punojnë e bashkëjetojnë me të vetëpunësuarin dhe nuk kanë ndonjë punësim tjetër.</w:t>
      </w:r>
    </w:p>
    <w:p w:rsidR="00B01703" w:rsidRDefault="00B01703" w:rsidP="00B01703">
      <w:pPr>
        <w:pStyle w:val="Paragrafi"/>
        <w:rPr>
          <w:lang w:val="it-IT"/>
        </w:rPr>
      </w:pPr>
      <w:r w:rsidRPr="00F32C12">
        <w:rPr>
          <w:lang w:val="it-IT"/>
        </w:rPr>
        <w:t xml:space="preserve">“Punonjës të huaj dhe personat pa shtetësi” përfshijnë </w:t>
      </w:r>
      <w:r>
        <w:rPr>
          <w:lang w:val="it-IT"/>
        </w:rPr>
        <w:t xml:space="preserve">të </w:t>
      </w:r>
      <w:r w:rsidRPr="00F32C12">
        <w:rPr>
          <w:lang w:val="it-IT"/>
        </w:rPr>
        <w:t>gjithë shtetasit e huaj dhe personat pa shtetësi që punojnë si punëdhënës, të vetëpunësuar dhe të punësuar, në Shqipëri.</w:t>
      </w:r>
    </w:p>
    <w:p w:rsidR="00B01703" w:rsidRPr="00F32C12" w:rsidRDefault="00B01703" w:rsidP="00B01703">
      <w:pPr>
        <w:pStyle w:val="Paragrafi"/>
        <w:rPr>
          <w:lang w:val="it-IT"/>
        </w:rPr>
      </w:pPr>
    </w:p>
    <w:p w:rsidR="00B01703" w:rsidRPr="00F32C12" w:rsidRDefault="00B01703" w:rsidP="00B01703">
      <w:pPr>
        <w:pStyle w:val="Paragrafi"/>
        <w:rPr>
          <w:lang w:val="it-IT"/>
        </w:rPr>
      </w:pPr>
      <w:r w:rsidRPr="00F32C12">
        <w:rPr>
          <w:lang w:val="it-IT"/>
        </w:rPr>
        <w:t xml:space="preserve">“Kontribut” përfshin të gjitha të ardhurat që paguhen për efekt të përfitimit dhe në zbatim të ligjit të sigurimeve shoqërore. </w:t>
      </w:r>
    </w:p>
    <w:p w:rsidR="00B01703" w:rsidRPr="00F32C12" w:rsidRDefault="00B01703" w:rsidP="00B01703">
      <w:pPr>
        <w:pStyle w:val="Paragrafi"/>
        <w:rPr>
          <w:lang w:val="it-IT"/>
        </w:rPr>
      </w:pPr>
      <w:r w:rsidRPr="00F32C12">
        <w:rPr>
          <w:lang w:val="it-IT"/>
        </w:rPr>
        <w:t>“Paga bruto” për efekt të llogaritjes së kontributeve të sigurimeve shoqërore e shëndetësore është paga e caktuar sipas legjislacionit në fuqi ose në kontratën e punës, sipas rastit, me kohë ose vëllim pune, dhe shtesat e tjera me karakter të përhershëm, që lindin në marrëdhëniet e punës.</w:t>
      </w:r>
    </w:p>
    <w:p w:rsidR="00B01703" w:rsidRPr="00F32C12" w:rsidRDefault="00B01703" w:rsidP="00B01703">
      <w:pPr>
        <w:pStyle w:val="Paragrafi"/>
        <w:rPr>
          <w:lang w:val="it-IT"/>
        </w:rPr>
      </w:pPr>
      <w:r w:rsidRPr="00F32C12">
        <w:rPr>
          <w:lang w:val="it-IT"/>
        </w:rPr>
        <w:t>“Pagë minimale” kuptohet paga minimale bruto e detyrueshme për llogaritjen dhe pagesën e kontributeve të sigurimeve shoqërore. Për efekt të llogaritjes dhe pagesës së kontributit të sigurimit shoqëror, shëndetësor, çdo punëdhënës është i detyruar ta zbatojë këtë pagë edhe në rast se paga bruto e të punësuarit të tij mund të jetë më e vogël. </w:t>
      </w:r>
    </w:p>
    <w:p w:rsidR="00B01703" w:rsidRPr="00F32C12" w:rsidRDefault="00B01703" w:rsidP="00B01703">
      <w:pPr>
        <w:pStyle w:val="Paragrafi"/>
        <w:rPr>
          <w:lang w:val="it-IT"/>
        </w:rPr>
      </w:pPr>
      <w:r w:rsidRPr="00F32C12">
        <w:rPr>
          <w:lang w:val="it-IT"/>
        </w:rPr>
        <w:t xml:space="preserve">“Subjekte punëdhënëse” kuptohen të gjitha subjektet juridike e fizike, pavarësisht nga kufiri i regjistrimit në tatimin mbi vlerën e shtuar, të cilat për ushtrimin e veprimtarisë ekonomike punësojnë persona të tretë, sipas kushteve të përcaktuara në Kodin e Punës, Statusin e Nëpunësit Civil apo sipas marrëveshjeve të veçanta. </w:t>
      </w:r>
    </w:p>
    <w:p w:rsidR="00B01703" w:rsidRPr="00F32C12" w:rsidRDefault="00B01703" w:rsidP="00B01703">
      <w:pPr>
        <w:pStyle w:val="Paragrafi"/>
        <w:rPr>
          <w:lang w:val="it-IT"/>
        </w:rPr>
      </w:pPr>
      <w:r w:rsidRPr="00F32C12">
        <w:rPr>
          <w:lang w:val="it-IT"/>
        </w:rPr>
        <w:t>“Subjekte të vetëpunësuara” kuptohen  subjektet juridike e fizike private, të cilat e ushtrojnë vetë aktivitetin ekonomik. Për efekt të regjistrimit në organet e sigurimeve shoqërore, në subjektet e vetëpunësuara regjistrohen edhe ortakët e bashkëpronarët që ushtrojnë veprimtari ekonomike (punojnë) me subjektin në bashkëpronësi.</w:t>
      </w:r>
    </w:p>
    <w:p w:rsidR="00B01703" w:rsidRPr="00F32C12" w:rsidRDefault="00B01703" w:rsidP="00B01703">
      <w:pPr>
        <w:pStyle w:val="Paragrafi"/>
        <w:rPr>
          <w:lang w:val="it-IT"/>
        </w:rPr>
      </w:pPr>
      <w:r w:rsidRPr="00F32C12">
        <w:rPr>
          <w:lang w:val="it-IT"/>
        </w:rPr>
        <w:t xml:space="preserve"> “Detyrime ndaj sigurimeve shoqërore” kuptohet shuma e kontributeve dhe kamatëvonesave, të llogaritura nga administrata e sigurimeve shoqërore, por të papaguara nga subjekti brenda afateve të përcaktuara me ligj.</w:t>
      </w:r>
    </w:p>
    <w:p w:rsidR="00B01703" w:rsidRPr="00F32C12" w:rsidRDefault="00B01703" w:rsidP="00B01703">
      <w:pPr>
        <w:pStyle w:val="Paragrafi"/>
        <w:rPr>
          <w:lang w:val="it-IT"/>
        </w:rPr>
      </w:pPr>
      <w:r w:rsidRPr="00F32C12">
        <w:rPr>
          <w:lang w:val="it-IT"/>
        </w:rPr>
        <w:t>II. PROCEDURAT E KONTRIBUTEVE</w:t>
      </w:r>
    </w:p>
    <w:p w:rsidR="00B01703" w:rsidRPr="00F32C12" w:rsidRDefault="00B01703" w:rsidP="00B01703">
      <w:pPr>
        <w:pStyle w:val="Paragrafi"/>
        <w:rPr>
          <w:lang w:val="it-IT"/>
        </w:rPr>
      </w:pPr>
      <w:r w:rsidRPr="00F32C12">
        <w:rPr>
          <w:lang w:val="it-IT"/>
        </w:rPr>
        <w:t xml:space="preserve">Me ligjin nr.9136, datë 11.9.2003 “Për mbledhjen e kontributeve të detyrueshme të sigurimeve shoqërore dhe shëndetësore në Republikën e Shqipërisë”, të ndryshuar, dhe në </w:t>
      </w:r>
      <w:r w:rsidRPr="00F32C12">
        <w:rPr>
          <w:lang w:val="it-IT"/>
        </w:rPr>
        <w:br/>
        <w:t xml:space="preserve">vendimin e Këshillit të Ministrave nr.771, datë 13.11.2003, të ndryshuar, shërbimin e mbledhjes së kontributeve e kryejnë organet tatimore. Mbështetur në nenin 3 “Përgjegjësia për mbledhjen e kontributeve”, të ligjit të mësipërm, kontributet mblidhen nga organet tatimore për llogari të Institutit të Sigurimeve Shoqërore. Në këto kushte punonjësve të kontributeve u ka mbetur funksioni i evidentimit dhe i raportimit të realizimit të të ardhurave, kontrolli i listëpagesave dhe nxjerrja e të </w:t>
      </w:r>
      <w:r w:rsidRPr="00F32C12">
        <w:rPr>
          <w:lang w:val="it-IT"/>
        </w:rPr>
        <w:lastRenderedPageBreak/>
        <w:t>dhënave.</w:t>
      </w:r>
    </w:p>
    <w:p w:rsidR="00B01703" w:rsidRPr="00F32C12" w:rsidRDefault="00B01703" w:rsidP="00B01703">
      <w:pPr>
        <w:pStyle w:val="Paragrafi"/>
        <w:rPr>
          <w:lang w:val="it-IT"/>
        </w:rPr>
      </w:pPr>
      <w:r w:rsidRPr="00F32C12">
        <w:rPr>
          <w:lang w:val="it-IT"/>
        </w:rPr>
        <w:t>Me ligjin nr.7703, datë 11</w:t>
      </w:r>
      <w:r>
        <w:rPr>
          <w:lang w:val="it-IT"/>
        </w:rPr>
        <w:t>.5.1993 “Për sigurimet shoqërore</w:t>
      </w:r>
      <w:r w:rsidRPr="00F32C12">
        <w:rPr>
          <w:lang w:val="it-IT"/>
        </w:rPr>
        <w:t xml:space="preserve"> në Republikën e Shqipërisë”, të ndryshuar, dhe me vendimin e Këshillit të Ministrave nr.402, datë 11.6.2001 “Për disa çështje në zbatim të ligjit nr.7703, datë 11.5.1993 “Për sigurimet shoqërore në Republikën e Shqipërisë”</w:t>
      </w:r>
      <w:r>
        <w:rPr>
          <w:lang w:val="it-IT"/>
        </w:rPr>
        <w:t xml:space="preserve"> </w:t>
      </w:r>
      <w:r w:rsidRPr="00F32C12">
        <w:rPr>
          <w:lang w:val="it-IT"/>
        </w:rPr>
        <w:t>dhe të ligjit nr.7870, datë 13.10.1994 “Për sigurimet shëndetësore në Republikën e Shqipërisë””, të ndryshuar, kontributet e të vetëpunësuarve në bujqësi dhe të personave të siguruar vullnetarisht mblidhen nga organet e sigurimeve shoqërore.</w:t>
      </w:r>
    </w:p>
    <w:p w:rsidR="00B01703" w:rsidRPr="00F32C12" w:rsidRDefault="00B01703" w:rsidP="00B01703">
      <w:pPr>
        <w:pStyle w:val="Paragrafi"/>
        <w:rPr>
          <w:lang w:val="it-IT"/>
        </w:rPr>
      </w:pPr>
      <w:r w:rsidRPr="00F32C12">
        <w:rPr>
          <w:lang w:val="it-IT"/>
        </w:rPr>
        <w:t>A. Regjistrimi për herë të parë</w:t>
      </w:r>
    </w:p>
    <w:p w:rsidR="00B01703" w:rsidRPr="00F32C12" w:rsidRDefault="00B01703" w:rsidP="00B01703">
      <w:pPr>
        <w:pStyle w:val="Paragrafi"/>
        <w:rPr>
          <w:lang w:val="it-IT"/>
        </w:rPr>
      </w:pPr>
      <w:r w:rsidRPr="00F32C12">
        <w:rPr>
          <w:lang w:val="it-IT"/>
        </w:rPr>
        <w:t>Subjektet punëdhënëse, që fillojnë aktivitet për herë të parë, duhet të pajisin personat për të cilët paguajnë kontribute me Numrin e Sigurimit Shoqëror (NSSH), të cilin e tërheqin nga organet e sigurimeve shoqërore. Për këtë punëdhënësit duhet të paraqesin kërkesë në Agjencinë e Sigurimeve Shoqërore “Për pajisjen e punonjësve me NSSH” me listën emërore të punonjësve, sipas formularit tip, bashkëlidhur.</w:t>
      </w:r>
    </w:p>
    <w:p w:rsidR="00B01703" w:rsidRPr="00F32C12" w:rsidRDefault="00B01703" w:rsidP="00B01703">
      <w:pPr>
        <w:pStyle w:val="Paragrafi"/>
        <w:rPr>
          <w:lang w:val="it-IT"/>
        </w:rPr>
      </w:pPr>
      <w:r w:rsidRPr="00F32C12">
        <w:rPr>
          <w:lang w:val="it-IT"/>
        </w:rPr>
        <w:t>Subjektet e vetëpunësuara, që fillojnë aktivitet për herë të parë, duhet të pajisen me Numrin e Sigurimit Shoqëror (NSSH), të cilin e tërheqin nga organet e sigurimeve shoqërore.</w:t>
      </w:r>
    </w:p>
    <w:p w:rsidR="00B01703" w:rsidRPr="00F32C12" w:rsidRDefault="00B01703" w:rsidP="00B01703">
      <w:pPr>
        <w:pStyle w:val="Paragrafi"/>
        <w:rPr>
          <w:lang w:val="it-IT"/>
        </w:rPr>
      </w:pPr>
      <w:r w:rsidRPr="00F32C12">
        <w:rPr>
          <w:lang w:val="it-IT"/>
        </w:rPr>
        <w:t>Të vetëpunësuarit në bujqësi regjist</w:t>
      </w:r>
      <w:r>
        <w:rPr>
          <w:lang w:val="it-IT"/>
        </w:rPr>
        <w:t>r</w:t>
      </w:r>
      <w:r w:rsidRPr="00F32C12">
        <w:rPr>
          <w:lang w:val="it-IT"/>
        </w:rPr>
        <w:t>ohen në regjistrat e sigurimeve shoqërore pas verifikimit, nga inspek</w:t>
      </w:r>
      <w:r>
        <w:rPr>
          <w:lang w:val="it-IT"/>
        </w:rPr>
        <w:t>tori i sigurimeve shoqërore, të:</w:t>
      </w:r>
    </w:p>
    <w:p w:rsidR="00B01703" w:rsidRPr="00F32C12" w:rsidRDefault="00B01703" w:rsidP="00B01703">
      <w:pPr>
        <w:pStyle w:val="Paragrafi"/>
        <w:ind w:left="720" w:firstLine="0"/>
        <w:rPr>
          <w:lang w:val="it-IT"/>
        </w:rPr>
      </w:pPr>
      <w:r w:rsidRPr="00F32C12">
        <w:rPr>
          <w:lang w:val="it-IT"/>
        </w:rPr>
        <w:t>- vërtetimit të zyrës së regjistrimit të pasurive të paluajtshme për pronësinë mbi tokën;</w:t>
      </w:r>
    </w:p>
    <w:p w:rsidR="00B01703" w:rsidRPr="00F32C12" w:rsidRDefault="00B01703" w:rsidP="00B01703">
      <w:pPr>
        <w:pStyle w:val="Paragrafi"/>
        <w:ind w:left="720" w:firstLine="0"/>
        <w:rPr>
          <w:lang w:val="it-IT"/>
        </w:rPr>
      </w:pPr>
      <w:r>
        <w:rPr>
          <w:lang w:val="it-IT"/>
        </w:rPr>
        <w:t>- certifikatës së</w:t>
      </w:r>
      <w:r w:rsidRPr="00F32C12">
        <w:rPr>
          <w:lang w:val="it-IT"/>
        </w:rPr>
        <w:t xml:space="preserve"> gjendjes civile.</w:t>
      </w:r>
    </w:p>
    <w:p w:rsidR="00B01703" w:rsidRDefault="00B01703" w:rsidP="00B01703">
      <w:pPr>
        <w:pStyle w:val="Paragrafi"/>
        <w:rPr>
          <w:lang w:val="it-IT"/>
        </w:rPr>
      </w:pPr>
      <w:r w:rsidRPr="00F32C12">
        <w:rPr>
          <w:lang w:val="it-IT"/>
        </w:rPr>
        <w:t>Regjistrimi në regjistrin e kontributeve për personat e vetëpunësuar në bujqësi shoqërohet me një kopje të formularit tip “Njoftim për pagesën e kontributeve të sigurimeve për të vetëpunësuarin në bujqësi ”, sipas formularit tip, bashkëlidhur.</w:t>
      </w:r>
    </w:p>
    <w:p w:rsidR="00B01703" w:rsidRDefault="00B01703" w:rsidP="00B01703">
      <w:pPr>
        <w:pStyle w:val="Paragrafi"/>
        <w:rPr>
          <w:lang w:val="it-IT"/>
        </w:rPr>
      </w:pPr>
    </w:p>
    <w:p w:rsidR="00B01703" w:rsidRPr="00F32C12" w:rsidRDefault="00B01703" w:rsidP="00B01703">
      <w:pPr>
        <w:pStyle w:val="Paragrafi"/>
        <w:rPr>
          <w:lang w:val="it-IT"/>
        </w:rPr>
      </w:pPr>
    </w:p>
    <w:p w:rsidR="00B01703" w:rsidRPr="00F32C12" w:rsidRDefault="00B01703" w:rsidP="00B01703">
      <w:pPr>
        <w:pStyle w:val="Paragrafi"/>
        <w:rPr>
          <w:lang w:val="it-IT"/>
        </w:rPr>
      </w:pPr>
      <w:r w:rsidRPr="00F32C12">
        <w:rPr>
          <w:lang w:val="it-IT"/>
        </w:rPr>
        <w:t>B.</w:t>
      </w:r>
      <w:r>
        <w:rPr>
          <w:lang w:val="it-IT"/>
        </w:rPr>
        <w:t xml:space="preserve"> </w:t>
      </w:r>
      <w:r w:rsidRPr="00F32C12">
        <w:rPr>
          <w:lang w:val="it-IT"/>
        </w:rPr>
        <w:t>Ndrys</w:t>
      </w:r>
      <w:r>
        <w:rPr>
          <w:lang w:val="it-IT"/>
        </w:rPr>
        <w:t>himet e deklarimit të mëparshëm</w:t>
      </w:r>
    </w:p>
    <w:p w:rsidR="00B01703" w:rsidRPr="00F32C12" w:rsidRDefault="00B01703" w:rsidP="00B01703">
      <w:pPr>
        <w:pStyle w:val="Paragrafi"/>
        <w:rPr>
          <w:lang w:val="it-IT"/>
        </w:rPr>
      </w:pPr>
      <w:r w:rsidRPr="00F32C12">
        <w:rPr>
          <w:lang w:val="it-IT"/>
        </w:rPr>
        <w:t>Punëdhënësi,  në  çdo rast të punësimit të ri, duhet të paraqesë kërkesë “Për pajisjen e punonjësve me NSSH” dhe  do të sjellë listë shtesë për pajisjen e tyre me numër sigurimi. Lista paraqitet në Agjencinë e Sigurimeve Shoqërore të rrethit, sipas formularit tip, bashkëlidhur dhe shoqërohet me:</w:t>
      </w:r>
    </w:p>
    <w:p w:rsidR="00B01703" w:rsidRPr="00F32C12" w:rsidRDefault="00B01703" w:rsidP="00B01703">
      <w:pPr>
        <w:pStyle w:val="Paragrafi"/>
        <w:rPr>
          <w:lang w:val="it-IT"/>
        </w:rPr>
      </w:pPr>
      <w:r w:rsidRPr="00F32C12">
        <w:rPr>
          <w:lang w:val="it-IT"/>
        </w:rPr>
        <w:t>- Dokumentin e Inspektoratit të Punës</w:t>
      </w:r>
      <w:r>
        <w:rPr>
          <w:lang w:val="it-IT"/>
        </w:rPr>
        <w:t>;</w:t>
      </w:r>
    </w:p>
    <w:p w:rsidR="00B01703" w:rsidRPr="00F32C12" w:rsidRDefault="00B01703" w:rsidP="00B01703">
      <w:pPr>
        <w:pStyle w:val="Paragrafi"/>
        <w:rPr>
          <w:lang w:val="it-IT"/>
        </w:rPr>
      </w:pPr>
      <w:r w:rsidRPr="00F32C12">
        <w:rPr>
          <w:lang w:val="it-IT"/>
        </w:rPr>
        <w:t>- Certifikatën familjare, për rastet e punësimit të anëtarëve të papaguar të familjes të përfaqësuesit të personit juridik ose ortakëve.</w:t>
      </w:r>
    </w:p>
    <w:p w:rsidR="00B01703" w:rsidRPr="00F32C12" w:rsidRDefault="00B01703" w:rsidP="00B01703">
      <w:pPr>
        <w:pStyle w:val="Paragrafi"/>
        <w:rPr>
          <w:lang w:val="it-IT"/>
        </w:rPr>
      </w:pPr>
      <w:r w:rsidRPr="00F32C12">
        <w:rPr>
          <w:lang w:val="it-IT"/>
        </w:rPr>
        <w:t>III. DETYRIME TË ADMINISTRATËS SË SIGURIMEVE SHOQËRORE</w:t>
      </w:r>
    </w:p>
    <w:p w:rsidR="00B01703" w:rsidRPr="00F32C12" w:rsidRDefault="00B01703" w:rsidP="00B01703">
      <w:pPr>
        <w:pStyle w:val="Paragrafi"/>
        <w:rPr>
          <w:lang w:val="it-IT"/>
        </w:rPr>
      </w:pPr>
      <w:r w:rsidRPr="00F32C12">
        <w:rPr>
          <w:lang w:val="it-IT"/>
        </w:rPr>
        <w:t>1.</w:t>
      </w:r>
      <w:r>
        <w:rPr>
          <w:lang w:val="it-IT"/>
        </w:rPr>
        <w:t xml:space="preserve"> </w:t>
      </w:r>
      <w:r w:rsidRPr="00F32C12">
        <w:rPr>
          <w:lang w:val="it-IT"/>
        </w:rPr>
        <w:t>Publikimi i legjislacionit. Administrata qendrore, rajonale dhe lokale e sigurimeve shoqërore është e detyruar të publikojë e të qartësojë të gjithë personat juridikë e fizikë që ushtrojnë aktivitet ekonomik mbi detyrimin ligjor, për të paguar kontributet e sigurimeve shoqërore e shëndetësore dhe për çdo ndryshim të legjislacionit. Publikimet dhe qartësimi i legjislacionit realizohen nëpërmjet organeve të medias, fletëpalosjeve, njoftimeve të përgjithshme dhe njoftimeve të veçanta.</w:t>
      </w:r>
    </w:p>
    <w:p w:rsidR="00B01703" w:rsidRPr="00F32C12" w:rsidRDefault="00B01703" w:rsidP="00B01703">
      <w:pPr>
        <w:pStyle w:val="Paragrafi"/>
        <w:rPr>
          <w:lang w:val="it-IT"/>
        </w:rPr>
      </w:pPr>
      <w:r w:rsidRPr="00F32C12">
        <w:rPr>
          <w:lang w:val="it-IT"/>
        </w:rPr>
        <w:t>2.</w:t>
      </w:r>
      <w:r>
        <w:rPr>
          <w:lang w:val="it-IT"/>
        </w:rPr>
        <w:t xml:space="preserve"> </w:t>
      </w:r>
      <w:r w:rsidRPr="00F32C12">
        <w:rPr>
          <w:lang w:val="it-IT"/>
        </w:rPr>
        <w:t>Pajisja me numrin e regjistrimit në organet e sigurimeve shoqërore.</w:t>
      </w:r>
    </w:p>
    <w:p w:rsidR="00B01703" w:rsidRPr="00F32C12" w:rsidRDefault="00B01703" w:rsidP="00B01703">
      <w:pPr>
        <w:pStyle w:val="Paragrafi"/>
        <w:rPr>
          <w:lang w:val="it-IT"/>
        </w:rPr>
      </w:pPr>
      <w:r w:rsidRPr="00F32C12">
        <w:rPr>
          <w:lang w:val="it-IT"/>
        </w:rPr>
        <w:t>Në momentin e regjistrimit për herë të parë, administrata e sigurimeve shoqërore në drejtoritë rajonale dhe në agjencitë e sigurimeve shoqërore (për ato agjenci që kanë autorizim nga ISSH-ja) i pajis subjektet me numrin e regjistrimit në organet e sigurimeve shoqërore dhe një kopje të aktmarrëveshjes.</w:t>
      </w:r>
    </w:p>
    <w:p w:rsidR="00B01703" w:rsidRPr="00F32C12" w:rsidRDefault="00B01703" w:rsidP="00B01703">
      <w:pPr>
        <w:pStyle w:val="Paragrafi"/>
        <w:rPr>
          <w:lang w:val="it-IT"/>
        </w:rPr>
      </w:pPr>
      <w:r w:rsidRPr="00F32C12">
        <w:rPr>
          <w:lang w:val="it-IT"/>
        </w:rPr>
        <w:t>IV. DETYRIMI PËR TË PAGUAR KONTRIBUTET</w:t>
      </w:r>
    </w:p>
    <w:p w:rsidR="00B01703" w:rsidRPr="00F32C12" w:rsidRDefault="00B01703" w:rsidP="00B01703">
      <w:pPr>
        <w:pStyle w:val="Paragrafi"/>
        <w:rPr>
          <w:lang w:val="it-IT"/>
        </w:rPr>
      </w:pPr>
      <w:r w:rsidRPr="00F32C12">
        <w:rPr>
          <w:lang w:val="it-IT"/>
        </w:rPr>
        <w:t>1.</w:t>
      </w:r>
      <w:r>
        <w:rPr>
          <w:lang w:val="it-IT"/>
        </w:rPr>
        <w:t xml:space="preserve"> </w:t>
      </w:r>
      <w:r w:rsidRPr="00F32C12">
        <w:rPr>
          <w:lang w:val="it-IT"/>
        </w:rPr>
        <w:t>Për institucionet buxhetore, deri më datë 1 qershor 2005, ishin procedurat mbështetur në ligjin nr.7703, datë 11.5.1993 “Për sigurimet shoqërore në Republikën e Shqipërisë”, i ndryshuar dhe në vendimin e Këshillit të Ministrave nr.402, datë 11.6.2001 “Për disa çështje në zbatim të ligjit nr.7703, datë 11.5.1993 “Për sigurimet shoqërore në Republikën e Shqipërisë” dhe të ligjit nr.7870, datë 13.10.1994 “Për sigurimet shëndetësore në Republikën e Shqipërisë””, të ndryshuar. Nga data 1 qershor 2005 edhe për këto subjekte veprohet sipas udhëzimit të përvitshëm të Ministrit të Financave “Për mbledhjen e kontributeve të detyrueshme të sigurimeve shoqërore dhe shëndetësore”.</w:t>
      </w:r>
    </w:p>
    <w:p w:rsidR="00B01703" w:rsidRPr="00F32C12" w:rsidRDefault="00B01703" w:rsidP="00B01703">
      <w:pPr>
        <w:pStyle w:val="Paragrafi"/>
        <w:rPr>
          <w:lang w:val="it-IT"/>
        </w:rPr>
      </w:pPr>
      <w:r w:rsidRPr="00F32C12">
        <w:rPr>
          <w:lang w:val="it-IT"/>
        </w:rPr>
        <w:t xml:space="preserve">2. Për subjektet tatimpaguese dhe ato me qendër në Tiranë, të regjistruara në degën e tatimpaguesve të mëdhenj; tatimpagues të regjistruar në mbështetje të ligjit nr.7928, datë 27.4.1995, </w:t>
      </w:r>
      <w:r w:rsidRPr="00F32C12">
        <w:rPr>
          <w:lang w:val="it-IT"/>
        </w:rPr>
        <w:lastRenderedPageBreak/>
        <w:t>“Për tatimin mbi vlerën e shtuar” dhe për një pjesë të tatimpaguesve të regjistruar në mbështetje të ligjit nr.8438, datë 28.12.1998 “Për tatimin e thjeshtuar mbi fitimin”, në marrëdhëniet punëdhënës-punëmarrës, do të veprohet sipas udhëzimit të përvitshëm të Ministrit të Financave “Për mbledhjen e kontributeve të detyrueshme të sigurimeve shoqërore dhe shëndetësore”.</w:t>
      </w:r>
    </w:p>
    <w:p w:rsidR="00B01703" w:rsidRPr="00F32C12" w:rsidRDefault="00B01703" w:rsidP="00B01703">
      <w:pPr>
        <w:pStyle w:val="Paragrafi"/>
        <w:rPr>
          <w:lang w:val="it-IT"/>
        </w:rPr>
      </w:pPr>
      <w:r w:rsidRPr="00F32C12">
        <w:rPr>
          <w:lang w:val="it-IT"/>
        </w:rPr>
        <w:t>3.</w:t>
      </w:r>
      <w:r>
        <w:rPr>
          <w:lang w:val="it-IT"/>
        </w:rPr>
        <w:t xml:space="preserve"> </w:t>
      </w:r>
      <w:r w:rsidRPr="00F32C12">
        <w:rPr>
          <w:lang w:val="it-IT"/>
        </w:rPr>
        <w:t>Për të vetëpunësuarit në bujqësi do të ndiqen dhe zbatohen të gjitha procedurat mbështetur në ligjin nr.7703, datë 11.5.1993 “Për sigurimet shoqërore në Republikën e Shqipërisë”, i ndryshuar, dhe në vendimin e Këshillit të Ministrave nr.402, datë 11.6.2001 “Për disa çështje në zbatim të ligjit nr.7703, datë 11.5.1993 “Për sigurimet shoqërore në Republikën e Shqipërisë”</w:t>
      </w:r>
      <w:r>
        <w:rPr>
          <w:lang w:val="it-IT"/>
        </w:rPr>
        <w:t xml:space="preserve"> </w:t>
      </w:r>
      <w:r w:rsidRPr="00F32C12">
        <w:rPr>
          <w:lang w:val="it-IT"/>
        </w:rPr>
        <w:t>dhe të ligjit nr.7870, datë 13.10.1994 “Për sigurimet shëndetësore në Republikën e Shqipërisë””, i ndryshuar.</w:t>
      </w:r>
    </w:p>
    <w:p w:rsidR="00B01703" w:rsidRPr="00F32C12" w:rsidRDefault="00B01703" w:rsidP="00B01703">
      <w:pPr>
        <w:pStyle w:val="Paragrafi"/>
        <w:rPr>
          <w:lang w:val="it-IT"/>
        </w:rPr>
      </w:pPr>
      <w:r w:rsidRPr="00F32C12">
        <w:rPr>
          <w:lang w:val="it-IT"/>
        </w:rPr>
        <w:t>A.</w:t>
      </w:r>
      <w:r>
        <w:rPr>
          <w:lang w:val="it-IT"/>
        </w:rPr>
        <w:t xml:space="preserve"> </w:t>
      </w:r>
      <w:r w:rsidRPr="00F32C12">
        <w:rPr>
          <w:lang w:val="it-IT"/>
        </w:rPr>
        <w:t>Personat që d</w:t>
      </w:r>
      <w:r>
        <w:rPr>
          <w:lang w:val="it-IT"/>
        </w:rPr>
        <w:t>etyrohen të paguajnë kontribute</w:t>
      </w:r>
    </w:p>
    <w:p w:rsidR="00B01703" w:rsidRPr="00F32C12" w:rsidRDefault="00B01703" w:rsidP="00B01703">
      <w:pPr>
        <w:pStyle w:val="Paragrafi"/>
        <w:rPr>
          <w:lang w:val="it-IT"/>
        </w:rPr>
      </w:pPr>
      <w:r w:rsidRPr="00F32C12">
        <w:rPr>
          <w:lang w:val="it-IT"/>
        </w:rPr>
        <w:t>Mbështetur në aktet e mësipërme ligjore dhe nënligjore detyrohen të paguajnë kontribute për sigurimin e detyrueshëm shoqëror dhe shëndetësor:</w:t>
      </w:r>
    </w:p>
    <w:p w:rsidR="00B01703" w:rsidRPr="00F32C12" w:rsidRDefault="00B01703" w:rsidP="00B01703">
      <w:pPr>
        <w:pStyle w:val="Paragrafi"/>
        <w:rPr>
          <w:lang w:val="it-IT"/>
        </w:rPr>
      </w:pPr>
      <w:r w:rsidRPr="00F32C12">
        <w:rPr>
          <w:lang w:val="it-IT"/>
        </w:rPr>
        <w:t>1. Të gjithë personat juridikë e fizikë dhe të punësuarit në këto subjekte.</w:t>
      </w:r>
    </w:p>
    <w:p w:rsidR="00B01703" w:rsidRPr="00F32C12" w:rsidRDefault="00B01703" w:rsidP="00B01703">
      <w:pPr>
        <w:pStyle w:val="Paragrafi"/>
        <w:rPr>
          <w:lang w:val="it-IT"/>
        </w:rPr>
      </w:pPr>
      <w:r w:rsidRPr="00F32C12">
        <w:rPr>
          <w:lang w:val="it-IT"/>
        </w:rPr>
        <w:t xml:space="preserve">2. Personat e vetëpunësuar në bujqësi, të cilët e zhvillojnë vetë aktivitetin bujqësor ose blegtoral. </w:t>
      </w:r>
    </w:p>
    <w:p w:rsidR="00B01703" w:rsidRPr="00F32C12" w:rsidRDefault="00B01703" w:rsidP="00B01703">
      <w:pPr>
        <w:pStyle w:val="Paragrafi"/>
        <w:rPr>
          <w:lang w:val="it-IT"/>
        </w:rPr>
      </w:pPr>
      <w:r w:rsidRPr="00F32C12">
        <w:rPr>
          <w:lang w:val="it-IT"/>
        </w:rPr>
        <w:t>B.Nuk janë të detyruar të paguajnë  kontributet  e sigurimit të detyrueshëm:</w:t>
      </w:r>
    </w:p>
    <w:p w:rsidR="00B01703" w:rsidRDefault="00B01703" w:rsidP="00B01703">
      <w:pPr>
        <w:pStyle w:val="Paragrafi"/>
        <w:rPr>
          <w:lang w:val="it-IT"/>
        </w:rPr>
      </w:pPr>
      <w:r w:rsidRPr="00F32C12">
        <w:rPr>
          <w:lang w:val="it-IT"/>
        </w:rPr>
        <w:t>Personat e vetëpunësuar në bujqësi për kohën që trajtohen me ndihmë të plotë ose të pjesshme ekonomike.</w:t>
      </w:r>
    </w:p>
    <w:p w:rsidR="00B01703" w:rsidRDefault="00B01703" w:rsidP="00B01703">
      <w:pPr>
        <w:pStyle w:val="Paragrafi"/>
        <w:rPr>
          <w:lang w:val="it-IT"/>
        </w:rPr>
      </w:pPr>
    </w:p>
    <w:p w:rsidR="00B01703" w:rsidRPr="00F32C12" w:rsidRDefault="00B01703" w:rsidP="00B01703">
      <w:pPr>
        <w:pStyle w:val="Paragrafi"/>
        <w:rPr>
          <w:lang w:val="it-IT"/>
        </w:rPr>
      </w:pPr>
    </w:p>
    <w:p w:rsidR="00B01703" w:rsidRPr="00F32C12" w:rsidRDefault="00B01703" w:rsidP="00B01703">
      <w:pPr>
        <w:pStyle w:val="Paragrafi"/>
        <w:rPr>
          <w:lang w:val="it-IT"/>
        </w:rPr>
      </w:pPr>
      <w:r w:rsidRPr="00F32C12">
        <w:rPr>
          <w:lang w:val="it-IT"/>
        </w:rPr>
        <w:t>C.</w:t>
      </w:r>
      <w:r>
        <w:rPr>
          <w:lang w:val="it-IT"/>
        </w:rPr>
        <w:t xml:space="preserve"> Llojet e kontributeve</w:t>
      </w:r>
    </w:p>
    <w:p w:rsidR="00B01703" w:rsidRPr="00F32C12" w:rsidRDefault="00B01703" w:rsidP="00B01703">
      <w:pPr>
        <w:pStyle w:val="Paragrafi"/>
        <w:rPr>
          <w:lang w:val="it-IT"/>
        </w:rPr>
      </w:pPr>
      <w:r w:rsidRPr="00F32C12">
        <w:rPr>
          <w:lang w:val="it-IT"/>
        </w:rPr>
        <w:t>1. Për personat e punësuar. Personat e punësuar dhe punëdhënësit e tyre janë të detyruar të paguajnë kontribute për sëmundje, barrëlindje, pensione dhe sigurime shëndetësore, në një shumë e cila varet nga paga e tyre bruto. Veç këtyre punëdhënësi është i detyruar të paguajë kontribute të sigurimeve shoqërore, për punëmarrësit e tij edhe për aksidente në punë e sëmundje profesionale dhe për papunësi.</w:t>
      </w:r>
    </w:p>
    <w:p w:rsidR="00B01703" w:rsidRPr="00F32C12" w:rsidRDefault="00B01703" w:rsidP="00B01703">
      <w:pPr>
        <w:pStyle w:val="Paragrafi"/>
        <w:rPr>
          <w:lang w:val="it-IT"/>
        </w:rPr>
      </w:pPr>
      <w:r w:rsidRPr="00F32C12">
        <w:rPr>
          <w:lang w:val="it-IT"/>
        </w:rPr>
        <w:t>2. Personat e tjerë ekonomikisht aktivë paguajnë kontribute për barrëlindje, për pensione dhe për sigurimet shëndetësore.</w:t>
      </w:r>
    </w:p>
    <w:p w:rsidR="00B01703" w:rsidRPr="00F32C12" w:rsidRDefault="00B01703" w:rsidP="00B01703">
      <w:pPr>
        <w:pStyle w:val="Paragrafi"/>
        <w:rPr>
          <w:lang w:val="it-IT"/>
        </w:rPr>
      </w:pPr>
      <w:r w:rsidRPr="00F32C12">
        <w:rPr>
          <w:lang w:val="it-IT"/>
        </w:rPr>
        <w:t>3. Personat e vetëpunësuar në bujqësi paguajnë kontribute për barrëlindje, për pensione dhe për sigurimet shëndetësore. Përqindjet e kontributit përcaktohen sipas ligjit nr.7703, datë 11.5.1993  “Për sigurimet shoqërore në Republikën e Shqipërisë”, i ndryshuar, dhe të ligjit nr.7870, datë 13.10.1994 “Për sigurimet shëndetësore në Republikën e Shqipërisë”, të ndryshuar.</w:t>
      </w:r>
    </w:p>
    <w:p w:rsidR="00B01703" w:rsidRPr="00F32C12" w:rsidRDefault="00B01703" w:rsidP="00B01703">
      <w:pPr>
        <w:pStyle w:val="Paragrafi"/>
        <w:rPr>
          <w:lang w:val="it-IT"/>
        </w:rPr>
      </w:pPr>
      <w:r w:rsidRPr="00F32C12">
        <w:rPr>
          <w:lang w:val="it-IT"/>
        </w:rPr>
        <w:t>V. PROCEDURAT E LLOGARITJES DHE TË PAGESËS SË KONTRIBUTEVE</w:t>
      </w:r>
    </w:p>
    <w:p w:rsidR="00B01703" w:rsidRPr="00F32C12" w:rsidRDefault="00B01703" w:rsidP="00B01703">
      <w:pPr>
        <w:pStyle w:val="Paragrafi"/>
        <w:rPr>
          <w:lang w:val="it-IT"/>
        </w:rPr>
      </w:pPr>
      <w:r w:rsidRPr="00F32C12">
        <w:rPr>
          <w:lang w:val="it-IT"/>
        </w:rPr>
        <w:t>Kontributet mblidhen nga organet tatimore për llogari të Institutit të Sigurimeve Shoqërore.</w:t>
      </w:r>
    </w:p>
    <w:p w:rsidR="00B01703" w:rsidRPr="00F32C12" w:rsidRDefault="00B01703" w:rsidP="00B01703">
      <w:pPr>
        <w:pStyle w:val="Paragrafi"/>
        <w:rPr>
          <w:lang w:val="it-IT"/>
        </w:rPr>
      </w:pPr>
      <w:r w:rsidRPr="00F32C12">
        <w:rPr>
          <w:lang w:val="it-IT"/>
        </w:rPr>
        <w:t>Detyrimi për llogaritjen dhe pagimin e kontributeve</w:t>
      </w:r>
    </w:p>
    <w:p w:rsidR="00B01703" w:rsidRPr="00F32C12" w:rsidRDefault="00B01703" w:rsidP="00B01703">
      <w:pPr>
        <w:pStyle w:val="Paragrafi"/>
        <w:rPr>
          <w:lang w:val="it-IT"/>
        </w:rPr>
      </w:pPr>
      <w:r w:rsidRPr="00F32C12">
        <w:rPr>
          <w:lang w:val="it-IT"/>
        </w:rPr>
        <w:t>1. Kontributet për personat e punësuar me kontratë pune, vendim emërimi, marrëveshje etj., llogariten dhe paguhen nga punëdhënësi. Punëdhënësi është i detyruar të mbajë nga paga e të punësuarit shumën e kontributit të sigurimeve shoqërore, që lig</w:t>
      </w:r>
      <w:r>
        <w:rPr>
          <w:lang w:val="it-IT"/>
        </w:rPr>
        <w:t>jërisht përballohet nga punëmarr</w:t>
      </w:r>
      <w:r w:rsidRPr="00F32C12">
        <w:rPr>
          <w:lang w:val="it-IT"/>
        </w:rPr>
        <w:t>ësi sipas përqindjeve të përcaktuara në ligjin e sigurimeve shoqërore, mbi pagën bruto dhe bashkë me pjesën e tij sipas përqindjeve të caktuara në ligj, mbi pagën bruto sipas listëpagesave, ta paguajë në llogaritë e organeve tatimore për  fondin e sigurimeve shoqërore.</w:t>
      </w:r>
    </w:p>
    <w:p w:rsidR="00B01703" w:rsidRPr="00F32C12" w:rsidRDefault="00B01703" w:rsidP="00B01703">
      <w:pPr>
        <w:pStyle w:val="Paragrafi"/>
        <w:rPr>
          <w:lang w:val="it-IT"/>
        </w:rPr>
      </w:pPr>
      <w:r>
        <w:rPr>
          <w:lang w:val="it-IT"/>
        </w:rPr>
        <w:t>2. Të ve</w:t>
      </w:r>
      <w:r w:rsidRPr="00F32C12">
        <w:rPr>
          <w:lang w:val="it-IT"/>
        </w:rPr>
        <w:t>tëpunësuarit, ortakët e vetëpunësuar, bashkëpronarët e vetëpunësuar, për veten e tyre,  janë të detyruar të llog</w:t>
      </w:r>
      <w:r>
        <w:rPr>
          <w:lang w:val="it-IT"/>
        </w:rPr>
        <w:t>aritin dhe paguajnë kontributet</w:t>
      </w:r>
      <w:r w:rsidRPr="00F32C12">
        <w:rPr>
          <w:lang w:val="it-IT"/>
        </w:rPr>
        <w:t xml:space="preserve"> në llogaritë e organeve tatimore për fondin e sigurimeve shoqërore.</w:t>
      </w:r>
    </w:p>
    <w:p w:rsidR="00B01703" w:rsidRPr="00F32C12" w:rsidRDefault="00B01703" w:rsidP="00B01703">
      <w:pPr>
        <w:pStyle w:val="Paragrafi"/>
        <w:rPr>
          <w:lang w:val="it-IT"/>
        </w:rPr>
      </w:pPr>
      <w:r w:rsidRPr="00F32C12">
        <w:rPr>
          <w:lang w:val="it-IT"/>
        </w:rPr>
        <w:t>3. Kontributet e sigurimeve shoqërore shëndetësore për personat e papaguar të familjes llogariten dhe paguhen në llogaritë e organeve tatimore për fondin e sigurimeve shoqërore nga punëdhënësit, të vetëpunësuarit, ortakët apo bashkëpronarët, si përqindje (të përcaktuar me ligj) mbi pagën minimale (të përcaktuar me vendim të Këshillit të Ministrave).</w:t>
      </w:r>
    </w:p>
    <w:p w:rsidR="00B01703" w:rsidRPr="00F32C12" w:rsidRDefault="00B01703" w:rsidP="00B01703">
      <w:pPr>
        <w:pStyle w:val="Paragrafi"/>
        <w:rPr>
          <w:lang w:val="it-IT"/>
        </w:rPr>
      </w:pPr>
      <w:r w:rsidRPr="00F32C12">
        <w:rPr>
          <w:lang w:val="it-IT"/>
        </w:rPr>
        <w:t>4. Personat e vetëpunësuar në bujqësi i paguajnë vetë  kontributet e sigurimeve shoqërore e shëndetësore</w:t>
      </w:r>
      <w:r>
        <w:rPr>
          <w:lang w:val="it-IT"/>
        </w:rPr>
        <w:t>,</w:t>
      </w:r>
      <w:r w:rsidRPr="00F32C12">
        <w:rPr>
          <w:lang w:val="it-IT"/>
        </w:rPr>
        <w:t xml:space="preserve"> në masën e përcaktuar me vendim të Këshillit të Ministrave, në llogaritë e sigurimeve shoqërore.</w:t>
      </w:r>
    </w:p>
    <w:p w:rsidR="00B01703" w:rsidRPr="00F32C12" w:rsidRDefault="00B01703" w:rsidP="00B01703">
      <w:pPr>
        <w:pStyle w:val="Paragrafi"/>
        <w:rPr>
          <w:lang w:val="it-IT"/>
        </w:rPr>
      </w:pPr>
      <w:r w:rsidRPr="00F32C12">
        <w:rPr>
          <w:lang w:val="it-IT"/>
        </w:rPr>
        <w:t>VI. AFATET E PAGESAVE TË KONTRIBUTEVE</w:t>
      </w:r>
    </w:p>
    <w:p w:rsidR="00B01703" w:rsidRPr="00F32C12" w:rsidRDefault="00B01703" w:rsidP="00B01703">
      <w:pPr>
        <w:pStyle w:val="Paragrafi"/>
        <w:rPr>
          <w:lang w:val="it-IT"/>
        </w:rPr>
      </w:pPr>
      <w:r w:rsidRPr="00F32C12">
        <w:rPr>
          <w:lang w:val="it-IT"/>
        </w:rPr>
        <w:t>Mbështetur në ligjin nr.9136, datë 11.9.2003 “Për mbledhjen e kontributeve të detyrueshme të sigurimeve shoqërore dhe shëndetësore në Republikën e Shqipërisë”, i ndryshuar, pagesat e kontributeve, me deklarata, bëhen në afatet e mëposhtme:</w:t>
      </w:r>
    </w:p>
    <w:p w:rsidR="00B01703" w:rsidRPr="00F32C12" w:rsidRDefault="00B01703" w:rsidP="00B01703">
      <w:pPr>
        <w:pStyle w:val="Paragrafi"/>
        <w:rPr>
          <w:lang w:val="it-IT"/>
        </w:rPr>
      </w:pPr>
      <w:r>
        <w:rPr>
          <w:lang w:val="it-IT"/>
        </w:rPr>
        <w:t>- N</w:t>
      </w:r>
      <w:r w:rsidRPr="00F32C12">
        <w:rPr>
          <w:lang w:val="it-IT"/>
        </w:rPr>
        <w:t>ga personat juridikë, përjashtuar personat juridikë të regjistruar si tatimpagues të taksës vendore mbi biznesin e vogël, brenda datës 20 të muajit pasardhës. Kur pronarët e personave juridikë ushtrojnë funksione drejtuese në shoqëri</w:t>
      </w:r>
      <w:r>
        <w:rPr>
          <w:lang w:val="it-IT"/>
        </w:rPr>
        <w:t>,</w:t>
      </w:r>
      <w:r w:rsidRPr="00F32C12">
        <w:rPr>
          <w:lang w:val="it-IT"/>
        </w:rPr>
        <w:t xml:space="preserve"> si administratorë ose çdo funksion tjetër, trajtohen si çdo punëmarrës tjetër;</w:t>
      </w:r>
    </w:p>
    <w:p w:rsidR="00B01703" w:rsidRPr="00F32C12" w:rsidRDefault="00B01703" w:rsidP="00B01703">
      <w:pPr>
        <w:pStyle w:val="Paragrafi"/>
        <w:rPr>
          <w:lang w:val="it-IT"/>
        </w:rPr>
      </w:pPr>
      <w:r>
        <w:rPr>
          <w:lang w:val="it-IT"/>
        </w:rPr>
        <w:t>- N</w:t>
      </w:r>
      <w:r w:rsidRPr="00F32C12">
        <w:rPr>
          <w:lang w:val="it-IT"/>
        </w:rPr>
        <w:t>ga personat fizikë të regjistruar si tatimpagues të TVSH-së, brenda datës 20 të muajit pasardhës. Deklarata në këtë rast do të përfshijë personat e vetëpunësuar, punonjësit e papaguar të familjes, si dhe të punësuarit;</w:t>
      </w:r>
    </w:p>
    <w:p w:rsidR="00B01703" w:rsidRPr="00F32C12" w:rsidRDefault="00B01703" w:rsidP="00B01703">
      <w:pPr>
        <w:pStyle w:val="Paragrafi"/>
        <w:rPr>
          <w:lang w:val="it-IT"/>
        </w:rPr>
      </w:pPr>
      <w:r>
        <w:rPr>
          <w:lang w:val="it-IT"/>
        </w:rPr>
        <w:t>- N</w:t>
      </w:r>
      <w:r w:rsidRPr="00F32C12">
        <w:rPr>
          <w:lang w:val="it-IT"/>
        </w:rPr>
        <w:t>ga personat juridikë të regjistruar si tatimpagues të taksës vendore mbi biznesin e vogël, brenda datës 10 të muajit të parë pas përfundimit të çdo tremujori të vitit kalendarik. Kur pronarët e personave juridikë ushtrojnë funksione drejtuese në shoqëri</w:t>
      </w:r>
      <w:r>
        <w:rPr>
          <w:lang w:val="it-IT"/>
        </w:rPr>
        <w:t>,</w:t>
      </w:r>
      <w:r w:rsidRPr="00F32C12">
        <w:rPr>
          <w:lang w:val="it-IT"/>
        </w:rPr>
        <w:t xml:space="preserve"> si administratorë ose çdo funksion tjetër, trajtohen si çdo punëmarrës tjetër;</w:t>
      </w:r>
    </w:p>
    <w:p w:rsidR="00B01703" w:rsidRDefault="00B01703" w:rsidP="00B01703">
      <w:pPr>
        <w:pStyle w:val="Paragrafi"/>
        <w:rPr>
          <w:lang w:val="it-IT"/>
        </w:rPr>
      </w:pPr>
      <w:r>
        <w:rPr>
          <w:lang w:val="it-IT"/>
        </w:rPr>
        <w:t>- N</w:t>
      </w:r>
      <w:r w:rsidRPr="00F32C12">
        <w:rPr>
          <w:lang w:val="it-IT"/>
        </w:rPr>
        <w:t>ga personat fizikë të regjistruar si tatimpagues të taksës vendore mbi biznesin e vogël, brenda datës 10 të muajit të parë pas përfundimit të çdo tremujori të vitit kalendarik pasardhës. Deklarata në këtë rast do të përfshijë personat e vetëpunësuar, punonjësit e papaguar të familjes, si dhe të punësuarit.</w:t>
      </w:r>
    </w:p>
    <w:p w:rsidR="00B01703" w:rsidRDefault="00B01703" w:rsidP="00B01703">
      <w:pPr>
        <w:pStyle w:val="Paragrafi"/>
        <w:rPr>
          <w:lang w:val="it-IT"/>
        </w:rPr>
      </w:pPr>
    </w:p>
    <w:p w:rsidR="00B01703" w:rsidRPr="00F32C12" w:rsidRDefault="00B01703" w:rsidP="00B01703">
      <w:pPr>
        <w:pStyle w:val="Paragrafi"/>
        <w:rPr>
          <w:lang w:val="it-IT"/>
        </w:rPr>
      </w:pPr>
    </w:p>
    <w:p w:rsidR="00B01703" w:rsidRPr="00F32C12" w:rsidRDefault="00B01703" w:rsidP="00B01703">
      <w:pPr>
        <w:pStyle w:val="Paragrafi"/>
        <w:rPr>
          <w:lang w:val="it-IT"/>
        </w:rPr>
      </w:pPr>
      <w:r w:rsidRPr="00F32C12">
        <w:rPr>
          <w:lang w:val="it-IT"/>
        </w:rPr>
        <w:t>VII. TË ARDHURAT MBI TË CILAT LLOGARITEN DHE PAGUHEN KONTRIBUTET</w:t>
      </w:r>
    </w:p>
    <w:p w:rsidR="00B01703" w:rsidRPr="00F32C12" w:rsidRDefault="00B01703" w:rsidP="00B01703">
      <w:pPr>
        <w:pStyle w:val="Paragrafi"/>
        <w:rPr>
          <w:lang w:val="it-IT"/>
        </w:rPr>
      </w:pPr>
      <w:r w:rsidRPr="00F32C12">
        <w:rPr>
          <w:lang w:val="it-IT"/>
        </w:rPr>
        <w:t>Paga bruto</w:t>
      </w:r>
    </w:p>
    <w:p w:rsidR="00B01703" w:rsidRDefault="00B01703" w:rsidP="00B01703">
      <w:pPr>
        <w:pStyle w:val="Paragrafi"/>
        <w:rPr>
          <w:lang w:val="it-IT"/>
        </w:rPr>
      </w:pPr>
      <w:r w:rsidRPr="00F32C12">
        <w:rPr>
          <w:lang w:val="it-IT"/>
        </w:rPr>
        <w:t>Mbështetur në vendimin e Këshillit të Ministrave nr.771, datë 13.11.2003 “Për mbledhjen e kontributeve të detyrueshme të sigurimeve shoqërore dhe shëndetësore në Republikën e Shqipërisë”, paga bruto, për efekt të llogaritjes së kontributeve të sigurimeve shoqërore e shëndetësore, është paga e caktuar sipas legjislacionit në fuqi ose në kontratën e punës, sipas rastit, me kohë ose vëllim pune, dhe shtesat e tjera me karakter të përhershëm, që lindin në marrëdhëniet e punës.</w:t>
      </w:r>
    </w:p>
    <w:p w:rsidR="00B01703" w:rsidRPr="00F32C12" w:rsidRDefault="00B01703" w:rsidP="00B01703">
      <w:pPr>
        <w:pStyle w:val="Paragrafi"/>
        <w:rPr>
          <w:lang w:val="it-IT"/>
        </w:rPr>
      </w:pPr>
    </w:p>
    <w:p w:rsidR="00B01703" w:rsidRPr="00F32C12" w:rsidRDefault="00B01703" w:rsidP="00B01703">
      <w:pPr>
        <w:pStyle w:val="Paragrafi"/>
        <w:rPr>
          <w:lang w:val="it-IT"/>
        </w:rPr>
      </w:pPr>
      <w:r w:rsidRPr="00F32C12">
        <w:rPr>
          <w:lang w:val="it-IT"/>
        </w:rPr>
        <w:t>Në pagën bruto, për efekt të llogaritjes së kontributeve të sigurimeve shoqërore  e shëndetësore, nuk përfshihen:</w:t>
      </w:r>
    </w:p>
    <w:p w:rsidR="00B01703" w:rsidRPr="00F32C12" w:rsidRDefault="00B01703" w:rsidP="00B01703">
      <w:pPr>
        <w:pStyle w:val="Paragrafi"/>
        <w:rPr>
          <w:lang w:val="it-IT"/>
        </w:rPr>
      </w:pPr>
      <w:r w:rsidRPr="00F32C12">
        <w:rPr>
          <w:lang w:val="it-IT"/>
        </w:rPr>
        <w:t>a) përfitimet që punëmarrësi merr, në mënyrë të përhershme, nga fondet e sigurimeve shoqërore;</w:t>
      </w:r>
    </w:p>
    <w:p w:rsidR="00B01703" w:rsidRPr="00F32C12" w:rsidRDefault="00B01703" w:rsidP="00B01703">
      <w:pPr>
        <w:pStyle w:val="Paragrafi"/>
        <w:rPr>
          <w:lang w:val="it-IT"/>
        </w:rPr>
      </w:pPr>
      <w:r w:rsidRPr="00F32C12">
        <w:rPr>
          <w:lang w:val="it-IT"/>
        </w:rPr>
        <w:t>b) kompensimet nga rritja e çmimeve;</w:t>
      </w:r>
    </w:p>
    <w:p w:rsidR="00B01703" w:rsidRPr="00F32C12" w:rsidRDefault="00B01703" w:rsidP="00B01703">
      <w:pPr>
        <w:pStyle w:val="Paragrafi"/>
        <w:rPr>
          <w:lang w:val="it-IT"/>
        </w:rPr>
      </w:pPr>
      <w:r w:rsidRPr="00F32C12">
        <w:rPr>
          <w:lang w:val="it-IT"/>
        </w:rPr>
        <w:t>c) dhuratat në të holla, që nuk kanë karakter të përhershëm dhe të përgjithshëm;</w:t>
      </w:r>
    </w:p>
    <w:p w:rsidR="00B01703" w:rsidRPr="00F32C12" w:rsidRDefault="00B01703" w:rsidP="00B01703">
      <w:pPr>
        <w:pStyle w:val="Paragrafi"/>
        <w:rPr>
          <w:lang w:val="it-IT"/>
        </w:rPr>
      </w:pPr>
      <w:r w:rsidRPr="00F32C12">
        <w:rPr>
          <w:lang w:val="it-IT"/>
        </w:rPr>
        <w:t>ç) të ardhurat nga detyrimi ushqimor, të caktuara me vendim gjykate;</w:t>
      </w:r>
    </w:p>
    <w:p w:rsidR="00B01703" w:rsidRPr="00F32C12" w:rsidRDefault="00B01703" w:rsidP="00B01703">
      <w:pPr>
        <w:pStyle w:val="Paragrafi"/>
        <w:rPr>
          <w:lang w:val="it-IT"/>
        </w:rPr>
      </w:pPr>
      <w:r w:rsidRPr="00F32C12">
        <w:rPr>
          <w:lang w:val="it-IT"/>
        </w:rPr>
        <w:t>d) vlera e antidodeve, që punëdhënësi jep në natyrë për personat e punësuar sipas legjislacionit në fuqi;</w:t>
      </w:r>
    </w:p>
    <w:p w:rsidR="00B01703" w:rsidRPr="00F32C12" w:rsidRDefault="00B01703" w:rsidP="00B01703">
      <w:pPr>
        <w:pStyle w:val="Paragrafi"/>
        <w:rPr>
          <w:lang w:val="it-IT"/>
        </w:rPr>
      </w:pPr>
      <w:r>
        <w:rPr>
          <w:lang w:val="it-IT"/>
        </w:rPr>
        <w:t>dh) shpërblimet me karakter</w:t>
      </w:r>
      <w:r w:rsidRPr="00F32C12">
        <w:rPr>
          <w:lang w:val="it-IT"/>
        </w:rPr>
        <w:t xml:space="preserve"> jo të përhershëm, të lejuara në mbështetje të legjislacionit në fuqi, shpërblimet nga fondi i veçantë, për rastet e fatkeqësive, për sëmundjet e gjata, për dëme në raste fatkeqësish të mëdha</w:t>
      </w:r>
      <w:r>
        <w:rPr>
          <w:lang w:val="it-IT"/>
        </w:rPr>
        <w:t xml:space="preserve"> natyrore e për vepr</w:t>
      </w:r>
      <w:r w:rsidRPr="00F32C12">
        <w:rPr>
          <w:lang w:val="it-IT"/>
        </w:rPr>
        <w:t>imtari të shquara;</w:t>
      </w:r>
    </w:p>
    <w:p w:rsidR="00B01703" w:rsidRPr="00F32C12" w:rsidRDefault="00B01703" w:rsidP="00B01703">
      <w:pPr>
        <w:pStyle w:val="Paragrafi"/>
        <w:rPr>
          <w:lang w:val="it-IT"/>
        </w:rPr>
      </w:pPr>
      <w:r w:rsidRPr="00F32C12">
        <w:rPr>
          <w:lang w:val="it-IT"/>
        </w:rPr>
        <w:t>e) vlera e shpenzimeve për të punësuarit, që kryejnë veprimtari jashtë qendrës së banimit;</w:t>
      </w:r>
      <w:r w:rsidRPr="00F32C12">
        <w:rPr>
          <w:lang w:val="it-IT"/>
        </w:rPr>
        <w:br/>
        <w:t xml:space="preserve">           ë) honoraret apo shpërblimet e tjera të kësaj natyre, që nuk kanë lidhje me marrëdhëniet </w:t>
      </w:r>
      <w:r>
        <w:rPr>
          <w:lang w:val="it-IT"/>
        </w:rPr>
        <w:t xml:space="preserve">e </w:t>
      </w:r>
      <w:r w:rsidRPr="00F32C12">
        <w:rPr>
          <w:lang w:val="it-IT"/>
        </w:rPr>
        <w:t>punës.</w:t>
      </w:r>
    </w:p>
    <w:p w:rsidR="00B01703" w:rsidRPr="00F32C12" w:rsidRDefault="00B01703" w:rsidP="00B01703">
      <w:pPr>
        <w:pStyle w:val="Paragrafi"/>
        <w:rPr>
          <w:lang w:val="it-IT"/>
        </w:rPr>
      </w:pPr>
      <w:r w:rsidRPr="00F32C12">
        <w:rPr>
          <w:lang w:val="it-IT"/>
        </w:rPr>
        <w:t>Paga bruto, për efekt të llogaritjes e pagimit të kontributeve, nuk mund të jetë më e vogël se paga minimale e përcaktuar nga Këshilli i Ministrave. Kontributet llogariten deri në një pagë maksimale, e cila është sa 5-fishi i pagës minimale.</w:t>
      </w:r>
    </w:p>
    <w:p w:rsidR="00B01703" w:rsidRPr="00F32C12" w:rsidRDefault="00B01703" w:rsidP="00B01703">
      <w:pPr>
        <w:pStyle w:val="Paragrafi"/>
        <w:rPr>
          <w:lang w:val="it-IT"/>
        </w:rPr>
      </w:pPr>
      <w:r w:rsidRPr="00F32C12">
        <w:rPr>
          <w:lang w:val="it-IT"/>
        </w:rPr>
        <w:t>Kontributet për sigurimet  shoqërore dhe shëndetësore, llogariten e paguhen edhe për të ardhurat nga paga dhe shtesat mbi pagat  nga një punë e dytë.</w:t>
      </w:r>
    </w:p>
    <w:p w:rsidR="00B01703" w:rsidRPr="00F32C12" w:rsidRDefault="00B01703" w:rsidP="00B01703">
      <w:pPr>
        <w:pStyle w:val="Paragrafi"/>
        <w:rPr>
          <w:lang w:val="it-IT"/>
        </w:rPr>
      </w:pPr>
      <w:r w:rsidRPr="00F32C12">
        <w:rPr>
          <w:lang w:val="it-IT"/>
        </w:rPr>
        <w:t>Mbështetur në udhëzimin e Ministrit të Financave nr.4, datë 18.1.2005 “Për mbledhjen e kontributeve të detyrueshme të sigurimeve shoqërore”, në qoftë se një nga  punëmarrësit punon në dy punë, atëherë për këtë punëmarrës, secili prej punëdhënësve të tij (personi juridik ose personi fizik) llogarit dhe paguan kontributet për sigurimet shoqërore e shëndetësore njësoj sikur personi të mos ishte i punësuar në punëdhënës tjetër. Pra</w:t>
      </w:r>
      <w:r>
        <w:rPr>
          <w:lang w:val="it-IT"/>
        </w:rPr>
        <w:t>,</w:t>
      </w:r>
      <w:r w:rsidRPr="00F32C12">
        <w:rPr>
          <w:lang w:val="it-IT"/>
        </w:rPr>
        <w:t xml:space="preserve"> secili prej punëdhënësve, në mënyrë të pavarur, llogarit dhe paguan kontributet mbi bazën e pagës reale të punëmarrësit, brenda kufirit maksimal të miratuar.</w:t>
      </w:r>
    </w:p>
    <w:p w:rsidR="00B01703" w:rsidRPr="00F32C12" w:rsidRDefault="00B01703" w:rsidP="00B01703">
      <w:pPr>
        <w:pStyle w:val="Paragrafi"/>
        <w:rPr>
          <w:lang w:val="it-IT"/>
        </w:rPr>
      </w:pPr>
      <w:r w:rsidRPr="00F32C12">
        <w:rPr>
          <w:lang w:val="it-IT"/>
        </w:rPr>
        <w:t xml:space="preserve">Edhe në rastet e të vetëpunësuarve, kur i vetëpunësuari është njëkohësisht edhe punëmarrës në një punëdhënës, atëherë ai duhet të regjistrohet në degën e tatimeve dhe të paguajë kontributet dhe detyrimet e tjera si i vetëpunësuar, sipas të gjitha rregullave, njësoj sikur të mos ishte edhe punëmarrës. Ndërkohë ai duhet gjithashtu të paguajë kontributet edhe </w:t>
      </w:r>
      <w:r>
        <w:rPr>
          <w:lang w:val="it-IT"/>
        </w:rPr>
        <w:t>si punëmarrës të një punëdhënësi</w:t>
      </w:r>
      <w:r w:rsidRPr="00F32C12">
        <w:rPr>
          <w:lang w:val="it-IT"/>
        </w:rPr>
        <w:t xml:space="preserve"> tjetër. Punëdhënësi, ku i vetëpunësuari është punëmarrës, bën të gjitha veprimet njësoj si për gjithë punëmarrësit, sikur personi të mos ishte edhe i vetëpunësuar. Kontributi total i paguar nga i njëjti person (si i vetëpunësuar edhe si punëmarrës) nuk mund të jetë më i madh se kontributi i llogaritur mbi pagën maksimale të miratuar.</w:t>
      </w:r>
    </w:p>
    <w:p w:rsidR="00B01703" w:rsidRPr="00F32C12" w:rsidRDefault="00B01703" w:rsidP="00B01703">
      <w:pPr>
        <w:pStyle w:val="Paragrafi"/>
        <w:rPr>
          <w:lang w:val="it-IT"/>
        </w:rPr>
      </w:pPr>
      <w:r w:rsidRPr="00F32C12">
        <w:rPr>
          <w:lang w:val="it-IT"/>
        </w:rPr>
        <w:t>Rimbursimi</w:t>
      </w:r>
    </w:p>
    <w:p w:rsidR="00B01703" w:rsidRPr="00F32C12" w:rsidRDefault="00B01703" w:rsidP="00B01703">
      <w:pPr>
        <w:pStyle w:val="Paragrafi"/>
        <w:rPr>
          <w:lang w:val="it-IT"/>
        </w:rPr>
      </w:pPr>
      <w:r w:rsidRPr="00F32C12">
        <w:rPr>
          <w:lang w:val="it-IT"/>
        </w:rPr>
        <w:t>Sipas udhëzimit të mësipërm, kur rezulton që kontributi total i paguar për të njëjtin person nga të dy punëdhësit është më i madh se kontributi i llogaritur mbi pagën maksimale të miratuar, punëmarrësit i rimbursohet diferenca në mënyrë proporcionale nga të dy punëdhënësit, brenda 30 ditëve nga zbulimi i mbipagesës apo njoftimi për këtë të fundit.</w:t>
      </w:r>
    </w:p>
    <w:p w:rsidR="00B01703" w:rsidRPr="00F32C12" w:rsidRDefault="00B01703" w:rsidP="00B01703">
      <w:pPr>
        <w:pStyle w:val="Paragrafi"/>
        <w:rPr>
          <w:lang w:val="it-IT"/>
        </w:rPr>
      </w:pPr>
      <w:r w:rsidRPr="00F32C12">
        <w:rPr>
          <w:lang w:val="it-IT"/>
        </w:rPr>
        <w:t xml:space="preserve">Edhe në rastet e të vetëpunësuarve, kur i vetëpunësuari është njëkohësisht edhe punëmarrës në një punëdhënës, kur rezulton që kontributi total është më i madh se kontributi i llogaritur mbi pagën maksimale të miratuar, të vetëpunësuarit dhe punëmarrësit i rimbursohet diferenca në mënyrë proporcionale, brenda 30 ditëve nga zbulimi i mbipagesës apo njoftimi për këtë të fundit. </w:t>
      </w:r>
    </w:p>
    <w:p w:rsidR="00B01703" w:rsidRPr="00F32C12" w:rsidRDefault="00B01703" w:rsidP="00B01703">
      <w:pPr>
        <w:pStyle w:val="Paragrafi"/>
        <w:rPr>
          <w:lang w:val="it-IT"/>
        </w:rPr>
      </w:pPr>
      <w:r w:rsidRPr="00F32C12">
        <w:rPr>
          <w:lang w:val="it-IT"/>
        </w:rPr>
        <w:t>Në këto r</w:t>
      </w:r>
      <w:r>
        <w:rPr>
          <w:lang w:val="it-IT"/>
        </w:rPr>
        <w:t>aste, janë organet tatimore që </w:t>
      </w:r>
      <w:r w:rsidRPr="00F32C12">
        <w:rPr>
          <w:lang w:val="it-IT"/>
        </w:rPr>
        <w:t>do të bëjnë njoftimet përkatëse.</w:t>
      </w:r>
    </w:p>
    <w:p w:rsidR="00B01703" w:rsidRPr="00F32C12" w:rsidRDefault="00B01703" w:rsidP="00B01703">
      <w:pPr>
        <w:pStyle w:val="Paragrafi"/>
        <w:rPr>
          <w:lang w:val="it-IT"/>
        </w:rPr>
      </w:pPr>
      <w:r>
        <w:rPr>
          <w:lang w:val="it-IT"/>
        </w:rPr>
        <w:t>Përveç kësaj, a</w:t>
      </w:r>
      <w:r w:rsidRPr="00F32C12">
        <w:rPr>
          <w:lang w:val="it-IT"/>
        </w:rPr>
        <w:t>gjencitë e sigurimeve shoqërore do të bëjnë verifikimet p</w:t>
      </w:r>
      <w:r>
        <w:rPr>
          <w:lang w:val="it-IT"/>
        </w:rPr>
        <w:t>ërkatëse dhe kundrejt kërkesës s</w:t>
      </w:r>
      <w:r w:rsidRPr="00F32C12">
        <w:rPr>
          <w:lang w:val="it-IT"/>
        </w:rPr>
        <w:t xml:space="preserve">ë punëdhënësit apo personit përfitues, sipas formatit tip, bëhet rimbursimi.  </w:t>
      </w:r>
    </w:p>
    <w:p w:rsidR="00B01703" w:rsidRPr="00F32C12" w:rsidRDefault="00B01703" w:rsidP="00B01703">
      <w:pPr>
        <w:pStyle w:val="Paragrafi"/>
        <w:rPr>
          <w:lang w:val="it-IT"/>
        </w:rPr>
      </w:pPr>
      <w:r w:rsidRPr="00F32C12">
        <w:rPr>
          <w:lang w:val="it-IT"/>
        </w:rPr>
        <w:t>Për personat e vetëpunësuar në bujqësi</w:t>
      </w:r>
    </w:p>
    <w:p w:rsidR="00B01703" w:rsidRPr="00F32C12" w:rsidRDefault="00B01703" w:rsidP="00B01703">
      <w:pPr>
        <w:pStyle w:val="Paragrafi"/>
        <w:rPr>
          <w:lang w:val="it-IT"/>
        </w:rPr>
      </w:pPr>
      <w:r w:rsidRPr="00F32C12">
        <w:rPr>
          <w:lang w:val="it-IT"/>
        </w:rPr>
        <w:t>Masa e kont</w:t>
      </w:r>
      <w:r>
        <w:rPr>
          <w:lang w:val="it-IT"/>
        </w:rPr>
        <w:t>ributit për sigurimin shoqëror të</w:t>
      </w:r>
      <w:r w:rsidRPr="00F32C12">
        <w:rPr>
          <w:lang w:val="it-IT"/>
        </w:rPr>
        <w:t xml:space="preserve"> të vetëpunësuarve në bujqësi përcaktohet me vendim të Këshillit të Ministrave.</w:t>
      </w:r>
    </w:p>
    <w:p w:rsidR="00B01703" w:rsidRPr="00F32C12" w:rsidRDefault="00B01703" w:rsidP="00B01703">
      <w:pPr>
        <w:pStyle w:val="Paragrafi"/>
        <w:rPr>
          <w:lang w:val="it-IT"/>
        </w:rPr>
      </w:pPr>
      <w:r w:rsidRPr="00F32C12">
        <w:rPr>
          <w:lang w:val="it-IT"/>
        </w:rPr>
        <w:t>Për masën në vlerë të  kontributit për të vetëpunësuarit në bujqësi do të bëhet referimi te vendimi përkatës i Këshillit të Ministrave. Dallimet në m</w:t>
      </w:r>
      <w:r>
        <w:rPr>
          <w:lang w:val="it-IT"/>
        </w:rPr>
        <w:t>asën e kontributit sipas zonave</w:t>
      </w:r>
      <w:r w:rsidRPr="00F32C12">
        <w:rPr>
          <w:lang w:val="it-IT"/>
        </w:rPr>
        <w:t xml:space="preserve"> përcaktuar në këtë vendim.</w:t>
      </w:r>
    </w:p>
    <w:p w:rsidR="00B01703" w:rsidRPr="00F32C12" w:rsidRDefault="00B01703" w:rsidP="00B01703">
      <w:pPr>
        <w:pStyle w:val="Paragrafi"/>
        <w:rPr>
          <w:lang w:val="it-IT"/>
        </w:rPr>
      </w:pPr>
      <w:r w:rsidRPr="00F32C12">
        <w:rPr>
          <w:lang w:val="it-IT"/>
        </w:rPr>
        <w:t>Llogaritja e pagës</w:t>
      </w:r>
      <w:r>
        <w:rPr>
          <w:lang w:val="it-IT"/>
        </w:rPr>
        <w:t>,</w:t>
      </w:r>
      <w:r w:rsidRPr="00F32C12">
        <w:rPr>
          <w:lang w:val="it-IT"/>
        </w:rPr>
        <w:t xml:space="preserve"> për efekt të pagimit të kontributeve, ku</w:t>
      </w:r>
      <w:r>
        <w:rPr>
          <w:lang w:val="it-IT"/>
        </w:rPr>
        <w:t>r rezultojnë ndërprerje në punë</w:t>
      </w:r>
    </w:p>
    <w:p w:rsidR="00B01703" w:rsidRPr="00F32C12" w:rsidRDefault="00B01703" w:rsidP="00B01703">
      <w:pPr>
        <w:pStyle w:val="Paragrafi"/>
        <w:rPr>
          <w:lang w:val="it-IT"/>
        </w:rPr>
      </w:pPr>
      <w:r w:rsidRPr="00F32C12">
        <w:rPr>
          <w:lang w:val="it-IT"/>
        </w:rPr>
        <w:t>Mbështetur në pikën 3 të nenit 9 të ligjit nr.9136, datë 11.9.2003 “Për mbledhjen e kontributeve të detyrueshme të sigurimeve shoqërore dhe shëndetësore në Republikën e Shqipërisë”, të ndryshuar, në rast se veprimtaria ekonomike e subjektit, me anë të një deklarate, ndërpritet për një periudhë, vlera e kontributit për t’u paguar zvogëlohet përpjes</w:t>
      </w:r>
      <w:r>
        <w:rPr>
          <w:lang w:val="it-IT"/>
        </w:rPr>
        <w:t>ë</w:t>
      </w:r>
      <w:r w:rsidRPr="00F32C12">
        <w:rPr>
          <w:lang w:val="it-IT"/>
        </w:rPr>
        <w:t>timisht, në përputhje me formulën e përcak</w:t>
      </w:r>
      <w:r>
        <w:rPr>
          <w:lang w:val="it-IT"/>
        </w:rPr>
        <w:t>tuar me udhëzimin e Ministrit të</w:t>
      </w:r>
      <w:r w:rsidRPr="00F32C12">
        <w:rPr>
          <w:lang w:val="it-IT"/>
        </w:rPr>
        <w:t xml:space="preserve"> Financave, si më poshtë:</w:t>
      </w:r>
    </w:p>
    <w:p w:rsidR="00B01703" w:rsidRPr="00F32C12" w:rsidRDefault="00B01703" w:rsidP="00B01703">
      <w:pPr>
        <w:pStyle w:val="Paragrafi"/>
        <w:rPr>
          <w:lang w:val="it-IT"/>
        </w:rPr>
      </w:pPr>
      <w:r w:rsidRPr="00F32C12">
        <w:rPr>
          <w:lang w:val="it-IT"/>
        </w:rPr>
        <w:t>Në rastet kur kontributet për sigurimet shoqërore dhe shëndetësore për personat e vetëpunësuar fizikë dhe punonjësit e papaguar të familjes llogariten si përqindje e pagës mujore minimale dhe veprimtaria ekonomike fillon, përfundon apo ndërpritet për një periudhë prej së paku një muaj të plotë kalendarik gjatë një periudhe deklarimi, dhe fillimi, mbyllja apo ndërprerja e veprimtarisë ekonomike i është njoftuar degës së tatimeve me shkrim, shuma e kontributeve për t’u paguar do të llogaritet sipas formulës:</w:t>
      </w:r>
    </w:p>
    <w:p w:rsidR="00B01703" w:rsidRPr="00E0066C" w:rsidRDefault="00B01703" w:rsidP="00B01703">
      <w:pPr>
        <w:pStyle w:val="Paragrafi"/>
        <w:rPr>
          <w:i/>
          <w:lang w:val="it-IT"/>
        </w:rPr>
      </w:pPr>
      <w:r w:rsidRPr="00E0066C">
        <w:rPr>
          <w:i/>
          <w:lang w:val="it-IT"/>
        </w:rPr>
        <w:t>A. (numri i muajve të plotë apo të pjesshëm brenda periudhës së deklarimit gjatë së cilës është kryer veprimtaria ekonomike)</w:t>
      </w:r>
    </w:p>
    <w:p w:rsidR="00B01703" w:rsidRPr="00E0066C" w:rsidRDefault="00B01703" w:rsidP="00B01703">
      <w:pPr>
        <w:pStyle w:val="Paragrafi"/>
        <w:rPr>
          <w:i/>
          <w:lang w:val="it-IT"/>
        </w:rPr>
      </w:pPr>
      <w:r w:rsidRPr="00E0066C">
        <w:rPr>
          <w:i/>
          <w:lang w:val="it-IT"/>
        </w:rPr>
        <w:t>B.  (numri i muajve të plotë gjatë periudhës së deklarimit)</w:t>
      </w:r>
    </w:p>
    <w:p w:rsidR="00B01703" w:rsidRPr="00F32C12" w:rsidRDefault="00B01703" w:rsidP="00B01703">
      <w:pPr>
        <w:pStyle w:val="Paragrafi"/>
        <w:rPr>
          <w:lang w:val="it-IT"/>
        </w:rPr>
      </w:pPr>
      <w:r w:rsidRPr="00F32C12">
        <w:rPr>
          <w:lang w:val="it-IT"/>
        </w:rPr>
        <w:t>Mbështetur në vendimin e Këshillit të Ministrave nr.402, datë 11.6.2001 “Për disa çështje në zbatim të ligjit nr.7703, datë 11.5.1993 “Për sigurimet shoqërore në Republikën e Shqipërisë” dhe të ligjit nr.7870, datë 13.10.1994 “Për sigurimet shëndetësore në Republikën e Shqipërisë”, i ndryshuar, llogaritja e kontributeve të sigurimeve shoqërore e shëndetësore për efekt të kontrollit të zbatimit të kufijve minimalë e maksimalë të pagave, bëhet proporcionalisht me kohën e punuar.</w:t>
      </w:r>
    </w:p>
    <w:p w:rsidR="00B01703" w:rsidRPr="00F32C12" w:rsidRDefault="00B01703" w:rsidP="00B01703">
      <w:pPr>
        <w:pStyle w:val="Paragrafi"/>
        <w:rPr>
          <w:lang w:val="it-IT"/>
        </w:rPr>
      </w:pPr>
      <w:r w:rsidRPr="00F32C12">
        <w:rPr>
          <w:lang w:val="it-IT"/>
        </w:rPr>
        <w:t>Kështu:</w:t>
      </w:r>
    </w:p>
    <w:p w:rsidR="00B01703" w:rsidRPr="00F32C12" w:rsidRDefault="00B01703" w:rsidP="00B01703">
      <w:pPr>
        <w:pStyle w:val="Paragrafi"/>
        <w:rPr>
          <w:lang w:val="it-IT"/>
        </w:rPr>
      </w:pPr>
      <w:r w:rsidRPr="00F32C12">
        <w:rPr>
          <w:lang w:val="it-IT"/>
        </w:rPr>
        <w:t>- Llogaritja  e pagës mujore për efekt të pagimit të kontributeve, kur rezultojnë ndërprerje apo mungesa në punë, në rast se mungesat janë të vërtetuara me raport mjekësor apo çdo dokumentacion tjetër të parashikuar nga Kodi i Punës apo ligji për Statusin e Nëpunësit Civil, bëhet mbi pagën ditore faktike shumëzuar me ditët e punuara në fakt. Subjektet punëdhënëse janë të detyruara të bëjnë shënimet përkatëse në regjistrin e pagave të punonjësve për kohën dhe arsyet e ndërprerjes së punës.</w:t>
      </w:r>
    </w:p>
    <w:p w:rsidR="00B01703" w:rsidRPr="00F32C12" w:rsidRDefault="00B01703" w:rsidP="00B01703">
      <w:pPr>
        <w:pStyle w:val="Paragrafi"/>
        <w:rPr>
          <w:lang w:val="it-IT"/>
        </w:rPr>
      </w:pPr>
      <w:r w:rsidRPr="00F32C12">
        <w:rPr>
          <w:lang w:val="it-IT"/>
        </w:rPr>
        <w:t>- Llogaritja  e pagës mujore për efekt të pagimit të kontributeve, kur rezultojnë ndërprerje të përkohshme</w:t>
      </w:r>
      <w:r>
        <w:rPr>
          <w:lang w:val="it-IT"/>
        </w:rPr>
        <w:t xml:space="preserve"> (orare) në punë të parashikuara</w:t>
      </w:r>
      <w:r w:rsidRPr="00F32C12">
        <w:rPr>
          <w:lang w:val="it-IT"/>
        </w:rPr>
        <w:t xml:space="preserve"> nga Kodi i Punës dhe të dokumentuara për çdo rast nga punëdhënësi, bëhet mbi pagën orare faktike shumëzuar me orët e punuara në fakt, shumëzuar me ditët e punuara në fakt. Subjektet punëdhënëse janë të detyruara të bëjnë shënimet përkatëse në regjistrin e pagave të punonjësve për kohën dhe arsyet e ndërprerjes së punës.</w:t>
      </w:r>
    </w:p>
    <w:p w:rsidR="00B01703" w:rsidRPr="00F32C12" w:rsidRDefault="00B01703" w:rsidP="00B01703">
      <w:pPr>
        <w:pStyle w:val="Paragrafi"/>
        <w:rPr>
          <w:lang w:val="it-IT"/>
        </w:rPr>
      </w:pPr>
      <w:r w:rsidRPr="00F32C12">
        <w:rPr>
          <w:lang w:val="it-IT"/>
        </w:rPr>
        <w:t>- Llogaritja  e pagës mujore për efekt të pagimit të kontributeve, në kufijtë e pagës minimale e maksimale, kur rezultojnë ndërprerje apo mungesa në punë, por mungesat nuk janë të vërtetuara me raport mjekësor apo çdo dokumentacion tjetër të parashikuar nga Kodi i Punës apo ligji për Statusin e Nëpunësit Civil, bëhet mbi pagën ditore bazë të parashikuar në kontratë, e cila nuk mund të jetë më e vogël se paga minimale e përcaktuar, shumëzuar ditët  e punës  për muajin</w:t>
      </w:r>
      <w:r>
        <w:rPr>
          <w:lang w:val="it-IT"/>
        </w:rPr>
        <w:t>,</w:t>
      </w:r>
      <w:r w:rsidRPr="00F32C12">
        <w:rPr>
          <w:lang w:val="it-IT"/>
        </w:rPr>
        <w:t xml:space="preserve"> të parashikuara në kontratën e punës. </w:t>
      </w:r>
    </w:p>
    <w:p w:rsidR="00B01703" w:rsidRDefault="00B01703" w:rsidP="00B01703">
      <w:pPr>
        <w:pStyle w:val="Paragrafi"/>
        <w:rPr>
          <w:lang w:val="it-IT"/>
        </w:rPr>
      </w:pPr>
      <w:r w:rsidRPr="00F32C12">
        <w:rPr>
          <w:lang w:val="it-IT"/>
        </w:rPr>
        <w:t xml:space="preserve">Nuk quhen të ardhura nga veprimtaria ekonomike dhe nuk u nënshtrohen llogaritjes së kontributeve përfitimet që punëmarrësi merr, në mënyrë të përhershme, nga fondet e sigurimeve shoqërore; kompensimet nga rritja e çmimeve, dhuratat në të holla, që nuk kanë karakter të përhershëm dhe të përgjithshëm, të ardhurat nga detyrimi ushqimor, të caktuar me </w:t>
      </w:r>
      <w:r>
        <w:rPr>
          <w:lang w:val="it-IT"/>
        </w:rPr>
        <w:t>vendim gjykate; vlera e antidode</w:t>
      </w:r>
      <w:r w:rsidRPr="00F32C12">
        <w:rPr>
          <w:lang w:val="it-IT"/>
        </w:rPr>
        <w:t xml:space="preserve">ve, që punëdhënësi jep në natyrë për personat e punësuar sipas legjislacionit në fuqi; shpërblimet me karakter jo të përhershëm, të lejuara në mbështetje të legjislacionit në fuqi, shpërblimet nga fondi i veçantë për rastet e fatkeqësive, për sëmundjet e gjata, për dëme në raste fatkeqësish të mëdha natyrore e për veprimtari të shquara; vlera e shpenzimeve për të punësuarit që kryejnë veprimtari jashtë qendrës së banimit; honoraret apo shpërblimet e tjera të kësaj natyre, që nuk kanë lidhje me marrëdhëniet e punës.  </w:t>
      </w:r>
    </w:p>
    <w:p w:rsidR="00B01703" w:rsidRPr="00F32C12" w:rsidRDefault="00B01703" w:rsidP="00B01703">
      <w:pPr>
        <w:pStyle w:val="Paragrafi"/>
        <w:rPr>
          <w:lang w:val="it-IT"/>
        </w:rPr>
      </w:pPr>
      <w:r w:rsidRPr="00F32C12">
        <w:rPr>
          <w:lang w:val="it-IT"/>
        </w:rPr>
        <w:t>VIII. DEBITORËT</w:t>
      </w:r>
    </w:p>
    <w:p w:rsidR="00B01703" w:rsidRPr="00F32C12" w:rsidRDefault="00B01703" w:rsidP="00B01703">
      <w:pPr>
        <w:pStyle w:val="Paragrafi"/>
        <w:rPr>
          <w:lang w:val="it-IT"/>
        </w:rPr>
      </w:pPr>
      <w:r w:rsidRPr="00F32C12">
        <w:rPr>
          <w:lang w:val="it-IT"/>
        </w:rPr>
        <w:t>1. Detyrimi ndaj sigurimeve shoqërore  përfaqëson  shumën e llogaritur  për kontributet e papaguara brenda afateve ligjore. Kështu detyrimi ndaj sigurimeve shoqërore përfaqëson shumën e kontributeve të papaguara brenda afateve ligjore dhe shumën e kamatëvonesave të arrira</w:t>
      </w:r>
      <w:r>
        <w:rPr>
          <w:lang w:val="it-IT"/>
        </w:rPr>
        <w:t>,</w:t>
      </w:r>
      <w:r w:rsidRPr="00F32C12">
        <w:rPr>
          <w:lang w:val="it-IT"/>
        </w:rPr>
        <w:t xml:space="preserve"> të llogaritura mbi kontributet e paderdhura.</w:t>
      </w:r>
    </w:p>
    <w:p w:rsidR="00B01703" w:rsidRPr="00F32C12" w:rsidRDefault="00B01703" w:rsidP="00B01703">
      <w:pPr>
        <w:pStyle w:val="Paragrafi"/>
        <w:rPr>
          <w:lang w:val="it-IT"/>
        </w:rPr>
      </w:pPr>
      <w:r w:rsidRPr="00F32C12">
        <w:rPr>
          <w:lang w:val="it-IT"/>
        </w:rPr>
        <w:t>Detyrimi ndaj sigurimeve shoqërore llogaritet në bazë të deklarimit  të subjektit të bërë në organet tatimore ose në bazë të listëpagesave të dorëzuara.</w:t>
      </w:r>
    </w:p>
    <w:p w:rsidR="00B01703" w:rsidRPr="00F32C12" w:rsidRDefault="00B01703" w:rsidP="00B01703">
      <w:pPr>
        <w:pStyle w:val="Paragrafi"/>
        <w:rPr>
          <w:lang w:val="it-IT"/>
        </w:rPr>
      </w:pPr>
      <w:r w:rsidRPr="00F32C12">
        <w:rPr>
          <w:lang w:val="it-IT"/>
        </w:rPr>
        <w:t>2. Detyrimet e prapambetura para kalimit të subjektit në organet tatimore</w:t>
      </w:r>
    </w:p>
    <w:p w:rsidR="00B01703" w:rsidRPr="00F32C12" w:rsidRDefault="00B01703" w:rsidP="00B01703">
      <w:pPr>
        <w:pStyle w:val="Paragrafi"/>
        <w:rPr>
          <w:lang w:val="it-IT"/>
        </w:rPr>
      </w:pPr>
      <w:r w:rsidRPr="00F32C12">
        <w:rPr>
          <w:lang w:val="it-IT"/>
        </w:rPr>
        <w:t>Gjatë vitit 2003, 2004 dhe deri më 31.5.2005 janë realizuar katër faza të transferimit të subjekteve në organet tatimore për mbledhjen e kontributeve të sigurimeve shoqërore.</w:t>
      </w:r>
    </w:p>
    <w:p w:rsidR="00B01703" w:rsidRPr="00F32C12" w:rsidRDefault="00B01703" w:rsidP="00B01703">
      <w:pPr>
        <w:pStyle w:val="Paragrafi"/>
        <w:rPr>
          <w:lang w:val="it-IT"/>
        </w:rPr>
      </w:pPr>
      <w:r w:rsidRPr="00F32C12">
        <w:rPr>
          <w:lang w:val="it-IT"/>
        </w:rPr>
        <w:t>a) Faza e parë e tran</w:t>
      </w:r>
      <w:r>
        <w:rPr>
          <w:lang w:val="it-IT"/>
        </w:rPr>
        <w:t>s</w:t>
      </w:r>
      <w:r w:rsidRPr="00F32C12">
        <w:rPr>
          <w:lang w:val="it-IT"/>
        </w:rPr>
        <w:t xml:space="preserve">ferimit  për tatimpaguesit me qendër në Tiranë, të regjistruar në degën e tatimpaguesve të mëdhenj, është realizuar më 1 nëntor 2003. Për këto subjekte janë fiksuar detyrimet kontributive të prapambetura dhe të papaguara deri në fund të muajit tetor të vitit 2003. </w:t>
      </w:r>
      <w:r>
        <w:rPr>
          <w:lang w:val="it-IT"/>
        </w:rPr>
        <w:t>Shuma e detyrimeve</w:t>
      </w:r>
      <w:r w:rsidRPr="00F32C12">
        <w:rPr>
          <w:lang w:val="it-IT"/>
        </w:rPr>
        <w:t xml:space="preserve"> kontributive të prapambetura nuk ndryshon më, përveç rasteve kur ato likuidohen pjesërisht ose plotësisht. Ndërsa kamatëvonesat vazhdojnë të llogariten mbi shumën e fiksuar të detyrimit kontributiv, pra janë në rritje.</w:t>
      </w:r>
    </w:p>
    <w:p w:rsidR="00B01703" w:rsidRPr="00F32C12" w:rsidRDefault="00B01703" w:rsidP="00B01703">
      <w:pPr>
        <w:pStyle w:val="Paragrafi"/>
        <w:rPr>
          <w:lang w:val="it-IT"/>
        </w:rPr>
      </w:pPr>
      <w:r w:rsidRPr="00F32C12">
        <w:rPr>
          <w:lang w:val="it-IT"/>
        </w:rPr>
        <w:t>b) Faza e dytë e tran</w:t>
      </w:r>
      <w:r>
        <w:rPr>
          <w:lang w:val="it-IT"/>
        </w:rPr>
        <w:t>s</w:t>
      </w:r>
      <w:r w:rsidRPr="00F32C12">
        <w:rPr>
          <w:lang w:val="it-IT"/>
        </w:rPr>
        <w:t>ferimit  për tatimpaguesit  e regjistruar në mbështetje të ligjit nr.7928, datë 27.4.1995 “Për tatimin mbi vlerën e shtuar”, është realizuar më 1 maj 2004. Për këto subjekte, janë fiksuar detyrimet kontributive të prapambetura dhe të papaguara deri në fund të muajit prill të v</w:t>
      </w:r>
      <w:r>
        <w:rPr>
          <w:lang w:val="it-IT"/>
        </w:rPr>
        <w:t>itit 2004. Shuma e detyrimeve kontributi</w:t>
      </w:r>
      <w:r w:rsidRPr="00F32C12">
        <w:rPr>
          <w:lang w:val="it-IT"/>
        </w:rPr>
        <w:t>ve të prapambetura nuk ndryshon më, përveç rasteve kur ato likuidohen pjesërisht ose plotësisht. Ndërsa kamatëvonesat vazhdojnë të ll</w:t>
      </w:r>
      <w:r>
        <w:rPr>
          <w:lang w:val="it-IT"/>
        </w:rPr>
        <w:t>ogariten mbi shumën e fiksuar të</w:t>
      </w:r>
      <w:r w:rsidRPr="00F32C12">
        <w:rPr>
          <w:lang w:val="it-IT"/>
        </w:rPr>
        <w:t xml:space="preserve"> detyrimit kontributiv, pra janë në rritje.</w:t>
      </w:r>
    </w:p>
    <w:p w:rsidR="00B01703" w:rsidRPr="00F32C12" w:rsidRDefault="00B01703" w:rsidP="00B01703">
      <w:pPr>
        <w:pStyle w:val="Paragrafi"/>
        <w:rPr>
          <w:lang w:val="it-IT"/>
        </w:rPr>
      </w:pPr>
      <w:r w:rsidRPr="00F32C12">
        <w:rPr>
          <w:lang w:val="it-IT"/>
        </w:rPr>
        <w:t>c) Faza e tretë e tran</w:t>
      </w:r>
      <w:r>
        <w:rPr>
          <w:lang w:val="it-IT"/>
        </w:rPr>
        <w:t>s</w:t>
      </w:r>
      <w:r w:rsidRPr="00F32C12">
        <w:rPr>
          <w:lang w:val="it-IT"/>
        </w:rPr>
        <w:t>ferimit  për tatimpaguesit  e regjistruar në mbështetje të ligjit nr.8438, datë 28.12.1998 “Për tatimin e thjeshtuar mbi fitimin”, është realizuar më 1 janar 2005. Për këto subjekte janë fiksuar detyrimet kontributive të prapambetura dhe të papaguara deri në fund  të vitit 2004. Shuma e detyrimeve kontributive të prapambetura nuk ndryshon më, përveç rasteve kur ato likuidohen pjesërisht ose plotësisht. Ndërsa kamat</w:t>
      </w:r>
      <w:r>
        <w:rPr>
          <w:lang w:val="it-IT"/>
        </w:rPr>
        <w:t>ë</w:t>
      </w:r>
      <w:r w:rsidRPr="00F32C12">
        <w:rPr>
          <w:lang w:val="it-IT"/>
        </w:rPr>
        <w:t>vonesat vazhdojnë të llogariten mbi shumën e fiksuar të detyrimit kontributiv, pra janë në rritje.</w:t>
      </w:r>
    </w:p>
    <w:p w:rsidR="00B01703" w:rsidRPr="00F32C12" w:rsidRDefault="00B01703" w:rsidP="00B01703">
      <w:pPr>
        <w:pStyle w:val="Paragrafi"/>
        <w:rPr>
          <w:lang w:val="it-IT"/>
        </w:rPr>
      </w:pPr>
      <w:r w:rsidRPr="00F32C12">
        <w:rPr>
          <w:lang w:val="it-IT"/>
        </w:rPr>
        <w:t>d) Faza e katërt e tran</w:t>
      </w:r>
      <w:r>
        <w:rPr>
          <w:lang w:val="it-IT"/>
        </w:rPr>
        <w:t>s</w:t>
      </w:r>
      <w:r w:rsidRPr="00F32C12">
        <w:rPr>
          <w:lang w:val="it-IT"/>
        </w:rPr>
        <w:t xml:space="preserve">ferimit  për institucionet buxhetore është realizuar më 1 qershor 2005. Edhe për këto subjekte janë fiksuar detyrimet kontributive të prapambetura dhe të papaguara deri në fund  të muajit maj të vitit 2005. Shuma e detyrimeve të kontributive të prapambetura të rezultuara nuk ndryshon më, përveç rasteve kur ato likuidohen pjesërisht ose plotësisht. Ndërsa kamatëvonesat vazhdojnë të llogariten mbi shumën e fiksuar të detyrimit kontributiv, pra janë në rritje. </w:t>
      </w:r>
    </w:p>
    <w:p w:rsidR="00B01703" w:rsidRPr="00F32C12" w:rsidRDefault="00B01703" w:rsidP="00B01703">
      <w:pPr>
        <w:pStyle w:val="Paragrafi"/>
        <w:rPr>
          <w:lang w:val="it-IT"/>
        </w:rPr>
      </w:pPr>
      <w:r w:rsidRPr="00F32C12">
        <w:rPr>
          <w:lang w:val="it-IT"/>
        </w:rPr>
        <w:t>3. Detyrimet e prapambetura të krijuara pas kalimit të subjektit në organet</w:t>
      </w:r>
      <w:r>
        <w:rPr>
          <w:lang w:val="it-IT"/>
        </w:rPr>
        <w:t xml:space="preserve"> tatimore</w:t>
      </w:r>
    </w:p>
    <w:p w:rsidR="00B01703" w:rsidRPr="00F32C12" w:rsidRDefault="00B01703" w:rsidP="00B01703">
      <w:pPr>
        <w:pStyle w:val="Paragrafi"/>
        <w:rPr>
          <w:lang w:val="it-IT"/>
        </w:rPr>
      </w:pPr>
      <w:r w:rsidRPr="00F32C12">
        <w:rPr>
          <w:lang w:val="it-IT"/>
        </w:rPr>
        <w:t>Mbledhja e detyrimeve të prapambetura të subjekteve debitore, pas kalimit të tyre në organet tatimore, do të bëhet nga degët e tatimeve si për detyrimet e rezultuara para transferimit të shërbimit të mbledhjes së kontributeve nga organet tatimore, ashtu dhe për detyrime</w:t>
      </w:r>
      <w:r>
        <w:rPr>
          <w:lang w:val="it-IT"/>
        </w:rPr>
        <w:t>t e krijuara pas transferimit të</w:t>
      </w:r>
      <w:r w:rsidRPr="00F32C12">
        <w:rPr>
          <w:lang w:val="it-IT"/>
        </w:rPr>
        <w:t xml:space="preserve"> tyre. </w:t>
      </w:r>
    </w:p>
    <w:p w:rsidR="00B01703" w:rsidRPr="00F32C12" w:rsidRDefault="00B01703" w:rsidP="00B01703">
      <w:pPr>
        <w:pStyle w:val="Paragrafi"/>
        <w:rPr>
          <w:lang w:val="it-IT"/>
        </w:rPr>
      </w:pPr>
      <w:r w:rsidRPr="00F32C12">
        <w:rPr>
          <w:lang w:val="it-IT"/>
        </w:rPr>
        <w:t>Evidentimi i detyrimeve të prapambetura të krijuara do të bëhet sipas evidencës së subjekteve debitore, formati tip.</w:t>
      </w:r>
    </w:p>
    <w:p w:rsidR="00B01703" w:rsidRPr="00F32C12" w:rsidRDefault="00B01703" w:rsidP="00B01703">
      <w:pPr>
        <w:pStyle w:val="Paragrafi"/>
        <w:rPr>
          <w:lang w:val="it-IT"/>
        </w:rPr>
      </w:pPr>
      <w:r w:rsidRPr="00F32C12">
        <w:rPr>
          <w:lang w:val="it-IT"/>
        </w:rPr>
        <w:t>Për subjektet debitore, s</w:t>
      </w:r>
      <w:r>
        <w:rPr>
          <w:lang w:val="it-IT"/>
        </w:rPr>
        <w:t>hkëmbimi i të dhënave ndërmjet Agjencisë së Sigurimeve S</w:t>
      </w:r>
      <w:r w:rsidRPr="00F32C12">
        <w:rPr>
          <w:lang w:val="it-IT"/>
        </w:rPr>
        <w:t xml:space="preserve">hoqërore dhe degëve të tatimeve do të bëhet sipas procedurave të përcaktuara në aktmarrëveshjen e përbashkët të Institutit të Sigurimeve Shoqërore, Institutit të Sigurimeve të Kujdesit Shëndetësor dhe Drejtorisë të Përgjithshme të Tatimeve “Për shkëmbimin e të dhënave pas transferimit të funksionit të mbledhjes së detyrimeve të prapambetura të kontributeve nga Instituti i Sigurimeve Shoqërore në Drejtorinë e Përgjithshme të Tatimeve, si dhe procedura për identifikimin e ritransferimin e gjobave”. </w:t>
      </w:r>
    </w:p>
    <w:p w:rsidR="00B01703" w:rsidRPr="00F32C12" w:rsidRDefault="00B01703" w:rsidP="00B01703">
      <w:pPr>
        <w:pStyle w:val="Paragrafi"/>
        <w:rPr>
          <w:lang w:val="it-IT"/>
        </w:rPr>
      </w:pPr>
      <w:r w:rsidRPr="00F32C12">
        <w:rPr>
          <w:lang w:val="it-IT"/>
        </w:rPr>
        <w:t>Në bazë të nenit 19 të ligjit nr.9136, datë 11.9.2003 “Për mbledhjen e kontributeve të detyrueshme të sigurimeve shoqërore dhe shëndetësore në Republikën e Shqipërisë”, masa e interesit për pagesë të vonuar të kontributeve për sigurimet shoqërore e shëndetësore është 2 për qind për muajin e parë të vonesës ose pjesë të tij dhe 1 për qind për çdo muaj apo pjesë të tij që vijon.</w:t>
      </w:r>
    </w:p>
    <w:p w:rsidR="00B01703" w:rsidRPr="00F32C12" w:rsidRDefault="00B01703" w:rsidP="00B01703">
      <w:pPr>
        <w:pStyle w:val="Paragrafi"/>
        <w:rPr>
          <w:lang w:val="it-IT"/>
        </w:rPr>
      </w:pPr>
      <w:r w:rsidRPr="00F32C12">
        <w:rPr>
          <w:lang w:val="it-IT"/>
        </w:rPr>
        <w:t>IX. BASHKËPUNIMI ME ORGANET TATIMORE</w:t>
      </w:r>
    </w:p>
    <w:p w:rsidR="00B01703" w:rsidRPr="00F32C12" w:rsidRDefault="00B01703" w:rsidP="00B01703">
      <w:pPr>
        <w:pStyle w:val="Paragrafi"/>
        <w:rPr>
          <w:lang w:val="it-IT"/>
        </w:rPr>
      </w:pPr>
      <w:r w:rsidRPr="00F32C12">
        <w:rPr>
          <w:lang w:val="it-IT"/>
        </w:rPr>
        <w:t>Në agjencitë në nënqark, ku ka degë tatimore, një punonjës kontributesh do të jetë për koordinimin dhe bashkëpunimin e punës me organet tatimore.</w:t>
      </w:r>
    </w:p>
    <w:p w:rsidR="00B01703" w:rsidRPr="00F32C12" w:rsidRDefault="00B01703" w:rsidP="00B01703">
      <w:pPr>
        <w:pStyle w:val="Paragrafi"/>
        <w:rPr>
          <w:lang w:val="it-IT"/>
        </w:rPr>
      </w:pPr>
      <w:r w:rsidRPr="00F32C12">
        <w:rPr>
          <w:lang w:val="it-IT"/>
        </w:rPr>
        <w:t>Bashkëpunimi konsiston:</w:t>
      </w:r>
    </w:p>
    <w:p w:rsidR="00B01703" w:rsidRPr="00F32C12" w:rsidRDefault="00B01703" w:rsidP="00B01703">
      <w:pPr>
        <w:pStyle w:val="Paragrafi"/>
        <w:rPr>
          <w:lang w:val="it-IT"/>
        </w:rPr>
      </w:pPr>
      <w:r w:rsidRPr="00F32C12">
        <w:rPr>
          <w:lang w:val="it-IT"/>
        </w:rPr>
        <w:t xml:space="preserve">- në ndjekjen dhe realizimin e të ardhurave të programuara nga subjektet që kanë kaluar në organet tatimore; </w:t>
      </w:r>
    </w:p>
    <w:p w:rsidR="00B01703" w:rsidRPr="00F32C12" w:rsidRDefault="00B01703" w:rsidP="00B01703">
      <w:pPr>
        <w:pStyle w:val="Paragrafi"/>
        <w:rPr>
          <w:lang w:val="it-IT"/>
        </w:rPr>
      </w:pPr>
      <w:r w:rsidRPr="00F32C12">
        <w:rPr>
          <w:lang w:val="it-IT"/>
        </w:rPr>
        <w:t>- në rakordimin e pagesave të kryera nga subjektet në organet e sigurimeve shoqëro</w:t>
      </w:r>
      <w:r>
        <w:rPr>
          <w:lang w:val="it-IT"/>
        </w:rPr>
        <w:t>re ndërkohë që këto pagesa duhet</w:t>
      </w:r>
      <w:r w:rsidRPr="00F32C12">
        <w:rPr>
          <w:lang w:val="it-IT"/>
        </w:rPr>
        <w:t xml:space="preserve"> të kryheshin në organet tatimore;</w:t>
      </w:r>
    </w:p>
    <w:p w:rsidR="00B01703" w:rsidRPr="00F32C12" w:rsidRDefault="00B01703" w:rsidP="00B01703">
      <w:pPr>
        <w:pStyle w:val="Paragrafi"/>
        <w:rPr>
          <w:lang w:val="it-IT"/>
        </w:rPr>
      </w:pPr>
      <w:r w:rsidRPr="00F32C12">
        <w:rPr>
          <w:lang w:val="it-IT"/>
        </w:rPr>
        <w:t>- në evidentimin e subjekteve debitore;</w:t>
      </w:r>
    </w:p>
    <w:p w:rsidR="00B01703" w:rsidRPr="00F32C12" w:rsidRDefault="00B01703" w:rsidP="00B01703">
      <w:pPr>
        <w:pStyle w:val="Paragrafi"/>
        <w:rPr>
          <w:lang w:val="it-IT"/>
        </w:rPr>
      </w:pPr>
      <w:r w:rsidRPr="00F32C12">
        <w:rPr>
          <w:lang w:val="it-IT"/>
        </w:rPr>
        <w:t xml:space="preserve">- </w:t>
      </w:r>
      <w:r>
        <w:rPr>
          <w:lang w:val="it-IT"/>
        </w:rPr>
        <w:t>në ndjekjen</w:t>
      </w:r>
      <w:r w:rsidRPr="00F32C12">
        <w:rPr>
          <w:lang w:val="it-IT"/>
        </w:rPr>
        <w:t xml:space="preserve"> e ardhjes së listëpagesave nga organet tatimore;</w:t>
      </w:r>
    </w:p>
    <w:p w:rsidR="00B01703" w:rsidRPr="00F32C12" w:rsidRDefault="00B01703" w:rsidP="00B01703">
      <w:pPr>
        <w:pStyle w:val="Paragrafi"/>
        <w:rPr>
          <w:lang w:val="it-IT"/>
        </w:rPr>
      </w:pPr>
      <w:r w:rsidRPr="00F32C12">
        <w:rPr>
          <w:lang w:val="it-IT"/>
        </w:rPr>
        <w:t>- në ndjekjen e listave të subjekteve që kanë paguar kontribute të sigurimeve shoqërore me numrin dhe pagën mesatare.</w:t>
      </w:r>
    </w:p>
    <w:p w:rsidR="00B01703" w:rsidRPr="00F32C12" w:rsidRDefault="00B01703" w:rsidP="00B01703">
      <w:pPr>
        <w:pStyle w:val="Paragrafi"/>
        <w:rPr>
          <w:lang w:val="it-IT"/>
        </w:rPr>
      </w:pPr>
      <w:r w:rsidRPr="00F32C12">
        <w:rPr>
          <w:lang w:val="it-IT"/>
        </w:rPr>
        <w:t>X. PROCEDURAT PËR TRAJTIMIN E DOKUMENTEVE TË ARDHURA</w:t>
      </w:r>
    </w:p>
    <w:p w:rsidR="00B01703" w:rsidRPr="00F32C12" w:rsidRDefault="00B01703" w:rsidP="00B01703">
      <w:pPr>
        <w:pStyle w:val="Paragrafi"/>
        <w:rPr>
          <w:lang w:val="it-IT"/>
        </w:rPr>
      </w:pPr>
      <w:r w:rsidRPr="00F32C12">
        <w:rPr>
          <w:lang w:val="it-IT"/>
        </w:rPr>
        <w:t>1. Listëpagesat, inventarizimi, kontrolli dhe arkivime</w:t>
      </w:r>
    </w:p>
    <w:p w:rsidR="00B01703" w:rsidRPr="00F32C12" w:rsidRDefault="00B01703" w:rsidP="00B01703">
      <w:pPr>
        <w:pStyle w:val="Paragrafi"/>
        <w:rPr>
          <w:lang w:val="it-IT"/>
        </w:rPr>
      </w:pPr>
      <w:r w:rsidRPr="00F32C12">
        <w:rPr>
          <w:lang w:val="it-IT"/>
        </w:rPr>
        <w:t>a) Mbështetur në shkronjën “g” pika 8 e udhëzimit të Ministrit të Financave nr.4, datë 18.1.2005 “Për mbledhjen e kontributeve të detyrueshme të sigurimeve shoqërore dhe shëndetësore”, degët e tatimeve do të dërgojnë zyrtarisht listëpagesat origjinale të sigurimeve shoqërore dhe të tatimit mbi të ardhurat nga punësim</w:t>
      </w:r>
      <w:r>
        <w:rPr>
          <w:lang w:val="it-IT"/>
        </w:rPr>
        <w:t>i, sipas formatit të miratuar (</w:t>
      </w:r>
      <w:r w:rsidRPr="00F32C12">
        <w:rPr>
          <w:lang w:val="it-IT"/>
        </w:rPr>
        <w:t>E-SIG 025/a), brenda afatit të përcaktuar në këtë udhëzim.</w:t>
      </w:r>
    </w:p>
    <w:p w:rsidR="00B01703" w:rsidRPr="00F32C12" w:rsidRDefault="00B01703" w:rsidP="00B01703">
      <w:pPr>
        <w:pStyle w:val="Paragrafi"/>
        <w:rPr>
          <w:lang w:val="it-IT"/>
        </w:rPr>
      </w:pPr>
      <w:r w:rsidRPr="00F32C12">
        <w:rPr>
          <w:lang w:val="it-IT"/>
        </w:rPr>
        <w:t>Dorëzimi i listëpagesave nga degët e tatimeve do të bëhet, çdo muaj, me shkresë zyrtare, ku të jenë të listuara të gjitha subjektet që kanë dorëzuar listëpagesat e punonjësve, të jetë përcaktuar numri i fletëve të listëpagesës dhe numri i të siguruarve. Listëpagesat do të jenë të firmosura dhe të vulosura për çdo fletë.</w:t>
      </w:r>
    </w:p>
    <w:p w:rsidR="00B01703" w:rsidRPr="00F32C12" w:rsidRDefault="00B01703" w:rsidP="00B01703">
      <w:pPr>
        <w:pStyle w:val="Paragrafi"/>
        <w:rPr>
          <w:lang w:val="it-IT"/>
        </w:rPr>
      </w:pPr>
      <w:r w:rsidRPr="00F32C12">
        <w:rPr>
          <w:lang w:val="it-IT"/>
        </w:rPr>
        <w:t>b) Me ardhjen e listëpagesave</w:t>
      </w:r>
      <w:r>
        <w:rPr>
          <w:lang w:val="it-IT"/>
        </w:rPr>
        <w:t>,</w:t>
      </w:r>
      <w:r w:rsidRPr="00F32C12">
        <w:rPr>
          <w:lang w:val="it-IT"/>
        </w:rPr>
        <w:t xml:space="preserve"> do të bëhet inventarizimi fizik i tyre nga punonjësi i kontributeve. Pas inventarizimit fizik të tyre, në çdo rast, bëhet konfirmimi zyrtar i marrjes në dorëzim të listëpagesave dhe nënshkruhet akti i marrjes në dorëzim.</w:t>
      </w:r>
    </w:p>
    <w:p w:rsidR="00B01703" w:rsidRPr="00F32C12" w:rsidRDefault="00B01703" w:rsidP="00B01703">
      <w:pPr>
        <w:pStyle w:val="Paragrafi"/>
        <w:rPr>
          <w:lang w:val="it-IT"/>
        </w:rPr>
      </w:pPr>
      <w:r w:rsidRPr="00F32C12">
        <w:rPr>
          <w:lang w:val="it-IT"/>
        </w:rPr>
        <w:t>c) Pas përfundimit të inventarit fizik, bëhet kontrolli i tyre për ruajtjen e nivelit minimal dhe maksimal të pagave mbi të cilin janë paguar kontributet, për llogaritjen e kontributit të sigurimit shoqëror, kontributit kundrejt ditëve të punuara, etj.</w:t>
      </w:r>
    </w:p>
    <w:p w:rsidR="00B01703" w:rsidRPr="00F32C12" w:rsidRDefault="00B01703" w:rsidP="00B01703">
      <w:pPr>
        <w:pStyle w:val="Paragrafi"/>
        <w:rPr>
          <w:lang w:val="it-IT"/>
        </w:rPr>
      </w:pPr>
      <w:r w:rsidRPr="00F32C12">
        <w:rPr>
          <w:lang w:val="it-IT"/>
        </w:rPr>
        <w:t>d) Nëse ka mangësi në listëpagesat e inventarizuara dhe të kontrolluara, së bashku me konfirmimin e marrjes së tyre në dorëzim, bëhen edhe reklamimet përkatëse, duke evidentuar mangësitë e listëpagesave për çdo subjekt.</w:t>
      </w:r>
    </w:p>
    <w:p w:rsidR="00B01703" w:rsidRPr="00F32C12" w:rsidRDefault="00B01703" w:rsidP="00B01703">
      <w:pPr>
        <w:pStyle w:val="Paragrafi"/>
        <w:rPr>
          <w:lang w:val="it-IT"/>
        </w:rPr>
      </w:pPr>
      <w:r w:rsidRPr="00F32C12">
        <w:rPr>
          <w:lang w:val="it-IT"/>
        </w:rPr>
        <w:t>2. Regjistrimi i subjekteve juridike dhe fizike me punëmarrës</w:t>
      </w:r>
    </w:p>
    <w:p w:rsidR="00B01703" w:rsidRPr="00F32C12" w:rsidRDefault="00B01703" w:rsidP="00B01703">
      <w:pPr>
        <w:pStyle w:val="Paragrafi"/>
        <w:rPr>
          <w:lang w:val="it-IT"/>
        </w:rPr>
      </w:pPr>
      <w:r w:rsidRPr="00F32C12">
        <w:rPr>
          <w:lang w:val="it-IT"/>
        </w:rPr>
        <w:t>a) Pas inventarizimit dhe kontrollit të listëpagesave, fillon procesi i regjistrimit në “Regjistrin vjetor të subjekteve juridike dhe fizike me punëmarrës”, sipas formatit tip, bashkëlidhur. Për plotësimin e tij do të shërbejnë listëpagesat deri në pjesën e kontributit të llogaritur, ndërsa për kontributin e paguar do të bëhet rakordimi i shumës së dërguar, me format elektronik nga degët e tatimeve, me të dhënat e pagesës së tyre në financë. Këto të fundit do të hidhen në regjistër.</w:t>
      </w:r>
    </w:p>
    <w:p w:rsidR="00B01703" w:rsidRPr="00F32C12" w:rsidRDefault="00B01703" w:rsidP="00B01703">
      <w:pPr>
        <w:pStyle w:val="Paragrafi"/>
        <w:rPr>
          <w:lang w:val="it-IT"/>
        </w:rPr>
      </w:pPr>
      <w:r w:rsidRPr="00F32C12">
        <w:rPr>
          <w:lang w:val="it-IT"/>
        </w:rPr>
        <w:t>b) Në rastet kur kontributet nuk janë xhiruar në llogarinë e sigurimeve shoqërore ose nga llogaritjet e bëra ka diferenca të papaguara, njoftohet zyrtarisht dega e tatimeve për xhirimin e kontributeve ose diferencave të rezultuara.</w:t>
      </w:r>
    </w:p>
    <w:p w:rsidR="00B01703" w:rsidRPr="00F32C12" w:rsidRDefault="00B01703" w:rsidP="00B01703">
      <w:pPr>
        <w:pStyle w:val="Paragrafi"/>
        <w:rPr>
          <w:lang w:val="it-IT"/>
        </w:rPr>
      </w:pPr>
      <w:r w:rsidRPr="00F32C12">
        <w:rPr>
          <w:lang w:val="it-IT"/>
        </w:rPr>
        <w:t>3. Arkivimi i dokumentaci</w:t>
      </w:r>
      <w:r>
        <w:rPr>
          <w:lang w:val="it-IT"/>
        </w:rPr>
        <w:t>onit të kontributeve dhe afatet</w:t>
      </w:r>
    </w:p>
    <w:p w:rsidR="00B01703" w:rsidRPr="00F32C12" w:rsidRDefault="00B01703" w:rsidP="00B01703">
      <w:pPr>
        <w:pStyle w:val="Paragrafi"/>
        <w:rPr>
          <w:lang w:val="it-IT"/>
        </w:rPr>
      </w:pPr>
      <w:r w:rsidRPr="00F32C12">
        <w:rPr>
          <w:lang w:val="it-IT"/>
        </w:rPr>
        <w:t>a) Listëpagesave të subjekteve juridike dhe fizike me punëmarrës do t’u shënohet numri i punonjësve në fund të çdo faqeje</w:t>
      </w:r>
      <w:r>
        <w:rPr>
          <w:lang w:val="it-IT"/>
        </w:rPr>
        <w:t>,</w:t>
      </w:r>
      <w:r w:rsidRPr="00F32C12">
        <w:rPr>
          <w:lang w:val="it-IT"/>
        </w:rPr>
        <w:t xml:space="preserve"> do të nënshkruhen nga inspektori i kontributeve dhe do të vulosen me vulën e agjencisë në çdo faqe. Këto listëpagesa duhet të arkivohen brenda 45 ditëve nga ardhja e tyre. Dorëzimi i listëpagesave do të bëhet me procesverbal, sipas formularit tip, bashkëlidhur. Punonjësit e arkivit, pas marrjes së tyre në dorëzim, fillojnë vendosjen e tyre në dosjen e çdo subjekti.</w:t>
      </w:r>
    </w:p>
    <w:p w:rsidR="00B01703" w:rsidRPr="00F32C12" w:rsidRDefault="00B01703" w:rsidP="00B01703">
      <w:pPr>
        <w:pStyle w:val="Paragrafi"/>
        <w:rPr>
          <w:lang w:val="it-IT"/>
        </w:rPr>
      </w:pPr>
      <w:r w:rsidRPr="00F32C12">
        <w:rPr>
          <w:lang w:val="it-IT"/>
        </w:rPr>
        <w:t>b) Regjistri vjetor i subjekteve juridike dhe fizike me punëmarrës dhe regjistri i subjekteve juridike dhe fizike pa punëmarrës dorëzohet çdo vit në arkivë, pasi përfundon regjistrimi dhe evidentimi i të dhënave të kontributive për çdo subjekt. Ato sekretohen dhe pas kësaj dorëzohen në arkiv me procesverbal dorëzimi, ku nënshkruan punonjësi i kontributeve si dorëzues dhe arkivisti si marrës në dorëzim.</w:t>
      </w:r>
    </w:p>
    <w:p w:rsidR="00B01703" w:rsidRPr="00F32C12" w:rsidRDefault="00B01703" w:rsidP="00B01703">
      <w:pPr>
        <w:pStyle w:val="Paragrafi"/>
        <w:rPr>
          <w:lang w:val="it-IT"/>
        </w:rPr>
      </w:pPr>
      <w:r w:rsidRPr="00F32C12">
        <w:rPr>
          <w:lang w:val="it-IT"/>
        </w:rPr>
        <w:t xml:space="preserve">c) Së bashku me regjistrat vjetorë dorëzohen edhe të dhënat e përpunuara për kontributet, të cilat </w:t>
      </w:r>
      <w:r>
        <w:rPr>
          <w:lang w:val="it-IT"/>
        </w:rPr>
        <w:t>i kanë dërguar degët e tatimeve</w:t>
      </w:r>
      <w:r w:rsidRPr="00F32C12">
        <w:rPr>
          <w:lang w:val="it-IT"/>
        </w:rPr>
        <w:t xml:space="preserve"> në format elektronik. Këto të dhëna i bashkëlidhen regjistrave përkatës.</w:t>
      </w:r>
    </w:p>
    <w:p w:rsidR="00B01703" w:rsidRPr="00F32C12" w:rsidRDefault="00B01703" w:rsidP="00B01703">
      <w:pPr>
        <w:pStyle w:val="Paragrafi"/>
        <w:rPr>
          <w:lang w:val="it-IT"/>
        </w:rPr>
      </w:pPr>
      <w:r w:rsidRPr="00F32C12">
        <w:rPr>
          <w:lang w:val="it-IT"/>
        </w:rPr>
        <w:t>4. Subjektet debitore dhe kreditore për rimbursim</w:t>
      </w:r>
    </w:p>
    <w:p w:rsidR="00B01703" w:rsidRPr="00F32C12" w:rsidRDefault="00B01703" w:rsidP="00B01703">
      <w:pPr>
        <w:pStyle w:val="Paragrafi"/>
        <w:rPr>
          <w:lang w:val="it-IT"/>
        </w:rPr>
      </w:pPr>
      <w:r w:rsidRPr="00F32C12">
        <w:rPr>
          <w:lang w:val="it-IT"/>
        </w:rPr>
        <w:t>a) Subjektet debitore që kanë rezultuar deri në momentin e transferimit të tyre në organet tatimore, sipas fazave të përcaktuara në vendimet e Këshillit të Ministrave, do të vazhdojnë të mbahen si të tilla deri në momentin e likuidimit të plotë të detyrimeve të prapambetura. Për këto detyrime do të vazhdojë të llogaritet kamatëvonesë dhe do të ketë procedurë të veçantë nd</w:t>
      </w:r>
      <w:r>
        <w:rPr>
          <w:lang w:val="it-IT"/>
        </w:rPr>
        <w:t>jekjeje, sipas aktmarrëveshjes s</w:t>
      </w:r>
      <w:r w:rsidRPr="00F32C12">
        <w:rPr>
          <w:lang w:val="it-IT"/>
        </w:rPr>
        <w:t>ë përbashkët të ISSH</w:t>
      </w:r>
      <w:r>
        <w:rPr>
          <w:lang w:val="it-IT"/>
        </w:rPr>
        <w:t>-së</w:t>
      </w:r>
      <w:r w:rsidRPr="00F32C12">
        <w:rPr>
          <w:lang w:val="it-IT"/>
        </w:rPr>
        <w:t>, ISKSH</w:t>
      </w:r>
      <w:r>
        <w:rPr>
          <w:lang w:val="it-IT"/>
        </w:rPr>
        <w:t>-së</w:t>
      </w:r>
      <w:r w:rsidRPr="00F32C12">
        <w:rPr>
          <w:lang w:val="it-IT"/>
        </w:rPr>
        <w:t xml:space="preserve"> dhe DPT</w:t>
      </w:r>
      <w:r>
        <w:rPr>
          <w:lang w:val="it-IT"/>
        </w:rPr>
        <w:t>-së</w:t>
      </w:r>
      <w:r w:rsidRPr="00F32C12">
        <w:rPr>
          <w:lang w:val="it-IT"/>
        </w:rPr>
        <w:t xml:space="preserve"> “Për shkëmbimin e të dhënave pas transferimit të funksionit të mbledhjes së detyrimeve të prapambetura të kontributeve nga Instituti i Sigurimeve Shoqërore në Drejtorinë e Përgjithshme të Tatimeve, si dhe procedura për identifikimin e ritransferimin e gjobave”.</w:t>
      </w:r>
    </w:p>
    <w:p w:rsidR="00B01703" w:rsidRPr="00F32C12" w:rsidRDefault="00B01703" w:rsidP="00B01703">
      <w:pPr>
        <w:pStyle w:val="Paragrafi"/>
        <w:rPr>
          <w:lang w:val="it-IT"/>
        </w:rPr>
      </w:pPr>
      <w:r w:rsidRPr="00F32C12">
        <w:rPr>
          <w:lang w:val="it-IT"/>
        </w:rPr>
        <w:t>b) Për subjektet debitore që kanë rezultuar pas kalimit të tyre në organet tatimore, do të ketë evidentim të tyre në evidencen e debitorëve.</w:t>
      </w:r>
    </w:p>
    <w:p w:rsidR="00B01703" w:rsidRPr="00F32C12" w:rsidRDefault="00B01703" w:rsidP="00B01703">
      <w:pPr>
        <w:pStyle w:val="Paragrafi"/>
        <w:rPr>
          <w:lang w:val="it-IT"/>
        </w:rPr>
      </w:pPr>
      <w:r w:rsidRPr="00F32C12">
        <w:rPr>
          <w:lang w:val="it-IT"/>
        </w:rPr>
        <w:t>c) Në zbatim të pikës 7 të udhëzimit të Ministrit të Financave nr.4, datë 18.1.2005 “Për mbledhjen e kontributeve të detyrueshme</w:t>
      </w:r>
      <w:r>
        <w:rPr>
          <w:lang w:val="it-IT"/>
        </w:rPr>
        <w:t xml:space="preserve"> të sigurimeve shoqërore dhe shë</w:t>
      </w:r>
      <w:r w:rsidRPr="00F32C12">
        <w:rPr>
          <w:lang w:val="it-IT"/>
        </w:rPr>
        <w:t>ndetësore”, për subjektet që duhet të rimbursohen, do të ketë njoftim nga dega e tatimeve. Pas këtij njoftimi dhe në pran</w:t>
      </w:r>
      <w:r>
        <w:rPr>
          <w:lang w:val="it-IT"/>
        </w:rPr>
        <w:t>i të përfaqësuesit të subjektit</w:t>
      </w:r>
      <w:r w:rsidRPr="00F32C12">
        <w:rPr>
          <w:lang w:val="it-IT"/>
        </w:rPr>
        <w:t xml:space="preserve"> që kërkon rimbursim, do të mbahet një procesverbal në tri kopje. Fleta e parë e procesverbalit i jepet financës për të bërë xhirimin e shumës që rezulton për rimbursim, një  kopje i jepet përfaqësuesit të subjektit dhe një e mban punonjësi i kontributeve, sipas procesverbalit tip, bashkëlidhur.</w:t>
      </w:r>
    </w:p>
    <w:p w:rsidR="00B01703" w:rsidRPr="00F32C12" w:rsidRDefault="00B01703" w:rsidP="00B01703">
      <w:pPr>
        <w:pStyle w:val="Paragrafi"/>
        <w:rPr>
          <w:lang w:val="it-IT"/>
        </w:rPr>
      </w:pPr>
      <w:r w:rsidRPr="00F32C12">
        <w:rPr>
          <w:lang w:val="it-IT"/>
        </w:rPr>
        <w:t>5.</w:t>
      </w:r>
      <w:r>
        <w:rPr>
          <w:lang w:val="it-IT"/>
        </w:rPr>
        <w:t xml:space="preserve"> </w:t>
      </w:r>
      <w:r w:rsidRPr="00F32C12">
        <w:rPr>
          <w:lang w:val="it-IT"/>
        </w:rPr>
        <w:t>Të dhënat dhe raportimet statistikore</w:t>
      </w:r>
    </w:p>
    <w:p w:rsidR="00B01703" w:rsidRPr="00F32C12" w:rsidRDefault="00B01703" w:rsidP="00B01703">
      <w:pPr>
        <w:pStyle w:val="Paragrafi"/>
        <w:rPr>
          <w:lang w:val="it-IT"/>
        </w:rPr>
      </w:pPr>
      <w:r w:rsidRPr="00F32C12">
        <w:rPr>
          <w:lang w:val="it-IT"/>
        </w:rPr>
        <w:t>a) Mbështetur në pikën 3.1 të vendimit të Këshillit të Ministrave nr.771, datë 13.11.2003 “Për mbledhjen e kontributeve të detyrueshme të siguri</w:t>
      </w:r>
      <w:r>
        <w:rPr>
          <w:lang w:val="it-IT"/>
        </w:rPr>
        <w:t>meve shoqërore dhe shëndetësore</w:t>
      </w:r>
      <w:r w:rsidRPr="00F32C12">
        <w:rPr>
          <w:lang w:val="it-IT"/>
        </w:rPr>
        <w:t xml:space="preserve"> në Republikën e Shqipërisë”, të dhënat bazë do të na dërgohen nga organet tatimore, sipas përcaktimeve të bëra në këtë vendim. Mbështetur në këto të dhëna, ju do të bëni raportimet statistikore brenda afateve të përcaktuara.</w:t>
      </w:r>
    </w:p>
    <w:p w:rsidR="00B01703" w:rsidRPr="00F32C12" w:rsidRDefault="00B01703" w:rsidP="00B01703">
      <w:pPr>
        <w:pStyle w:val="Paragrafi"/>
        <w:rPr>
          <w:lang w:val="it-IT"/>
        </w:rPr>
      </w:pPr>
      <w:r w:rsidRPr="00F32C12">
        <w:rPr>
          <w:lang w:val="it-IT"/>
        </w:rPr>
        <w:t>b) Pas këtij raportimi, në një afat kohor prej 15 ditësh, nga drejtoritë rajonale do të përpunohen të dhënat e grumbulluara dhe do të raportohen ato të ndara sipas subjekteve. Pra për subjektet buxhetore, jobuxhetore, firma, të vetëpunësuar privatë, të vetëpunësuar në bujqësi dhe sigurim vullnetar.</w:t>
      </w:r>
    </w:p>
    <w:p w:rsidR="00B01703" w:rsidRPr="00F32C12" w:rsidRDefault="00B01703" w:rsidP="00B01703">
      <w:pPr>
        <w:pStyle w:val="Paragrafi"/>
        <w:rPr>
          <w:lang w:val="it-IT"/>
        </w:rPr>
      </w:pPr>
      <w:r w:rsidRPr="00F32C12">
        <w:rPr>
          <w:lang w:val="it-IT"/>
        </w:rPr>
        <w:t>6. Dhënia e vërtetimeve</w:t>
      </w:r>
    </w:p>
    <w:p w:rsidR="00B01703" w:rsidRPr="00F32C12" w:rsidRDefault="00B01703" w:rsidP="00B01703">
      <w:pPr>
        <w:pStyle w:val="Paragrafi"/>
        <w:rPr>
          <w:lang w:val="it-IT"/>
        </w:rPr>
      </w:pPr>
      <w:r w:rsidRPr="00F32C12">
        <w:rPr>
          <w:lang w:val="it-IT"/>
        </w:rPr>
        <w:t>a) Mbështetur në shkronjën “g” pika 8 e udhëzimit të Ministrit të Financave nr.4, datë 18.1.2005 “Për mbledhjen e kontributeve të detyrueshme të sigurimeve shoqërore dhe shëndetësore”</w:t>
      </w:r>
      <w:r>
        <w:rPr>
          <w:lang w:val="it-IT"/>
        </w:rPr>
        <w:t>,</w:t>
      </w:r>
      <w:r w:rsidRPr="00F32C12">
        <w:rPr>
          <w:lang w:val="it-IT"/>
        </w:rPr>
        <w:t xml:space="preserve"> për kohën që listëpagesa e sigurimeve shoqërore (E-SIG 025/a), për personin juridik e fizik përkatës, është likuiduar plotësisht, por nga dega e tatimeve nuk është dërguar akoma në organet e sigurimeve shoqërore, vërtetimet për kontributet e paguara, që kërkojnë tatimpaguesit dhe individët kontribues, lëshohen zyrtarisht nga organi tatimor përkatës.</w:t>
      </w:r>
    </w:p>
    <w:p w:rsidR="00B01703" w:rsidRPr="00F32C12" w:rsidRDefault="00B01703" w:rsidP="00B01703">
      <w:pPr>
        <w:pStyle w:val="Paragrafi"/>
        <w:rPr>
          <w:lang w:val="it-IT"/>
        </w:rPr>
      </w:pPr>
      <w:r w:rsidRPr="00F32C12">
        <w:rPr>
          <w:lang w:val="it-IT"/>
        </w:rPr>
        <w:t>b) Për periudhën kur dega e tatimeve i ka dërguar listëpagesat, atëherë vërtetimet do të lëshohen nga ana juaj, sipas modeleve të vërtetimeve, bashkëlidhur udhëzimit.</w:t>
      </w:r>
    </w:p>
    <w:p w:rsidR="00B01703" w:rsidRPr="00F32C12" w:rsidRDefault="00B01703" w:rsidP="00B01703">
      <w:pPr>
        <w:pStyle w:val="Paragrafi"/>
        <w:rPr>
          <w:lang w:val="it-IT"/>
        </w:rPr>
      </w:pPr>
      <w:r w:rsidRPr="00F32C12">
        <w:rPr>
          <w:lang w:val="it-IT"/>
        </w:rPr>
        <w:t>7. Pajisja e personave me numrin e sigurimit shoqëror; r</w:t>
      </w:r>
      <w:r>
        <w:rPr>
          <w:lang w:val="it-IT"/>
        </w:rPr>
        <w:t>egjistrimi</w:t>
      </w:r>
    </w:p>
    <w:p w:rsidR="00B01703" w:rsidRPr="00F32C12" w:rsidRDefault="00B01703" w:rsidP="00B01703">
      <w:pPr>
        <w:pStyle w:val="Paragrafi"/>
        <w:rPr>
          <w:lang w:val="it-IT"/>
        </w:rPr>
      </w:pPr>
      <w:r w:rsidRPr="00F32C12">
        <w:rPr>
          <w:lang w:val="it-IT"/>
        </w:rPr>
        <w:t>a) Mbështetur në pikën 1 të udhëzimit të M</w:t>
      </w:r>
      <w:r>
        <w:rPr>
          <w:lang w:val="it-IT"/>
        </w:rPr>
        <w:t>inistrit të Financave nr.4, datë</w:t>
      </w:r>
      <w:r w:rsidRPr="00F32C12">
        <w:rPr>
          <w:lang w:val="it-IT"/>
        </w:rPr>
        <w:t xml:space="preserve"> 18.1.2005 “Për mbledhjen e kontributeve të det</w:t>
      </w:r>
      <w:r>
        <w:rPr>
          <w:lang w:val="it-IT"/>
        </w:rPr>
        <w:t>yrueshme të sigurimeve shoqërore dhe shëndetësore</w:t>
      </w:r>
      <w:r w:rsidRPr="00F32C12">
        <w:rPr>
          <w:lang w:val="it-IT"/>
        </w:rPr>
        <w:t>”, punëdhënësit dhe personat e vetëpunësuar duhet të pajisin personat për të cilët paguajnë kontribute me numrin e sigurimit shoqëror (NSSH), të cilin e tërheqin nga organet e sigurimeve shoqërore. Për këtë punëdhënësit duhet të paraqesin listën emërore të punëmarrësve sipas formularit tip, bashkëlidhur. Në çdo rast të punësimit të ri, punëdhënësi do të sjellë listë shtesë për pajisjen e tyre me numër sigurimi.</w:t>
      </w:r>
    </w:p>
    <w:p w:rsidR="00B01703" w:rsidRPr="00F32C12" w:rsidRDefault="00B01703" w:rsidP="00B01703">
      <w:pPr>
        <w:pStyle w:val="Paragrafi"/>
        <w:rPr>
          <w:lang w:val="it-IT"/>
        </w:rPr>
      </w:pPr>
      <w:r>
        <w:rPr>
          <w:lang w:val="it-IT"/>
        </w:rPr>
        <w:t>Subjekteve</w:t>
      </w:r>
      <w:r w:rsidRPr="00F32C12">
        <w:rPr>
          <w:lang w:val="it-IT"/>
        </w:rPr>
        <w:t xml:space="preserve"> që hapin aktivitet për herë të parë dhe që do të paraqiten për marrjen e numrit të sigurimit shoqëror do t’u kërkohet:</w:t>
      </w:r>
    </w:p>
    <w:p w:rsidR="00B01703" w:rsidRPr="00F32C12" w:rsidRDefault="00B01703" w:rsidP="00B01703">
      <w:pPr>
        <w:pStyle w:val="Paragrafi"/>
        <w:rPr>
          <w:lang w:val="it-IT"/>
        </w:rPr>
      </w:pPr>
      <w:r>
        <w:rPr>
          <w:lang w:val="it-IT"/>
        </w:rPr>
        <w:t>- k</w:t>
      </w:r>
      <w:r w:rsidRPr="00F32C12">
        <w:rPr>
          <w:lang w:val="it-IT"/>
        </w:rPr>
        <w:t>opje e vendimit të gjykatës;</w:t>
      </w:r>
    </w:p>
    <w:p w:rsidR="00B01703" w:rsidRPr="00F32C12" w:rsidRDefault="00B01703" w:rsidP="00B01703">
      <w:pPr>
        <w:pStyle w:val="Paragrafi"/>
        <w:rPr>
          <w:lang w:val="it-IT"/>
        </w:rPr>
      </w:pPr>
      <w:r>
        <w:rPr>
          <w:lang w:val="it-IT"/>
        </w:rPr>
        <w:t>- c</w:t>
      </w:r>
      <w:r w:rsidRPr="00F32C12">
        <w:rPr>
          <w:lang w:val="it-IT"/>
        </w:rPr>
        <w:t>ertifikatë personale e punëdhënësit;</w:t>
      </w:r>
    </w:p>
    <w:p w:rsidR="00B01703" w:rsidRPr="00F32C12" w:rsidRDefault="00B01703" w:rsidP="00B01703">
      <w:pPr>
        <w:pStyle w:val="Paragrafi"/>
        <w:rPr>
          <w:lang w:val="it-IT"/>
        </w:rPr>
      </w:pPr>
      <w:r>
        <w:rPr>
          <w:lang w:val="it-IT"/>
        </w:rPr>
        <w:t>- l</w:t>
      </w:r>
      <w:r w:rsidRPr="00F32C12">
        <w:rPr>
          <w:lang w:val="it-IT"/>
        </w:rPr>
        <w:t>ista emërore e punonjësve, sipas formatit tip.</w:t>
      </w:r>
    </w:p>
    <w:p w:rsidR="00B01703" w:rsidRPr="00F32C12" w:rsidRDefault="00B01703" w:rsidP="00B01703">
      <w:pPr>
        <w:pStyle w:val="Paragrafi"/>
        <w:rPr>
          <w:lang w:val="it-IT"/>
        </w:rPr>
      </w:pPr>
      <w:r w:rsidRPr="00F32C12">
        <w:rPr>
          <w:lang w:val="it-IT"/>
        </w:rPr>
        <w:t>Pas kësaj subjektit të ri do t’i vendoset numri në regjistrin e subjekteve dhe me këtë numër do t’i hapet dosja përkatëse në arkivë.</w:t>
      </w:r>
    </w:p>
    <w:p w:rsidR="00B01703" w:rsidRPr="00F32C12" w:rsidRDefault="00B01703" w:rsidP="00B01703">
      <w:pPr>
        <w:pStyle w:val="Paragrafi"/>
        <w:rPr>
          <w:lang w:val="it-IT"/>
        </w:rPr>
      </w:pPr>
      <w:r w:rsidRPr="00F32C12">
        <w:rPr>
          <w:lang w:val="it-IT"/>
        </w:rPr>
        <w:t>b) Me transferimin e funksionit të mbledhjes së kontributeve në organet tatimore, nuk bëhen më regjistrime apo riregjistrime subjektesh, përveç reg</w:t>
      </w:r>
      <w:r>
        <w:rPr>
          <w:lang w:val="it-IT"/>
        </w:rPr>
        <w:t>jistrimeve të subjekteve të reja</w:t>
      </w:r>
      <w:r w:rsidRPr="00F32C12">
        <w:rPr>
          <w:lang w:val="it-IT"/>
        </w:rPr>
        <w:t>.</w:t>
      </w:r>
    </w:p>
    <w:p w:rsidR="00B01703" w:rsidRPr="00F32C12" w:rsidRDefault="00B01703" w:rsidP="00B01703">
      <w:pPr>
        <w:pStyle w:val="Paragrafi"/>
        <w:rPr>
          <w:lang w:val="it-IT"/>
        </w:rPr>
      </w:pPr>
      <w:r w:rsidRPr="00F32C12">
        <w:rPr>
          <w:lang w:val="it-IT"/>
        </w:rPr>
        <w:t>XI. DOKUMENTACIONI</w:t>
      </w:r>
    </w:p>
    <w:p w:rsidR="00B01703" w:rsidRPr="00F32C12" w:rsidRDefault="00B01703" w:rsidP="00B01703">
      <w:pPr>
        <w:pStyle w:val="Paragrafi"/>
        <w:rPr>
          <w:lang w:val="it-IT"/>
        </w:rPr>
      </w:pPr>
      <w:r w:rsidRPr="00F32C12">
        <w:rPr>
          <w:lang w:val="it-IT"/>
        </w:rPr>
        <w:t>A. Dokumentacioni i kontributeve</w:t>
      </w:r>
    </w:p>
    <w:p w:rsidR="00B01703" w:rsidRDefault="00B01703" w:rsidP="00B01703">
      <w:pPr>
        <w:pStyle w:val="Paragrafi"/>
      </w:pPr>
      <w:r w:rsidRPr="007A7703">
        <w:t>1.</w:t>
      </w:r>
      <w:r>
        <w:t xml:space="preserve"> </w:t>
      </w:r>
      <w:r w:rsidRPr="007A7703">
        <w:t>Regjistri i subjekteve juridike dhe fizik</w:t>
      </w:r>
      <w:r>
        <w:t>e</w:t>
      </w:r>
      <w:r w:rsidRPr="007A7703">
        <w:t xml:space="preserve"> me pun</w:t>
      </w:r>
      <w:r>
        <w:t>ë</w:t>
      </w:r>
      <w:r w:rsidRPr="007A7703">
        <w:t>marr</w:t>
      </w:r>
      <w:r>
        <w:t>ë</w:t>
      </w:r>
      <w:r w:rsidRPr="007A7703">
        <w:t>s p</w:t>
      </w:r>
      <w:r>
        <w:t>ë</w:t>
      </w:r>
      <w:r w:rsidRPr="007A7703">
        <w:t>r vitin</w:t>
      </w:r>
      <w:r>
        <w:t>;</w:t>
      </w:r>
    </w:p>
    <w:p w:rsidR="00B01703" w:rsidRPr="00F32C12" w:rsidRDefault="00B01703" w:rsidP="00B01703">
      <w:pPr>
        <w:pStyle w:val="Paragrafi"/>
        <w:rPr>
          <w:lang w:val="it-IT"/>
        </w:rPr>
      </w:pPr>
      <w:r w:rsidRPr="00F32C12">
        <w:rPr>
          <w:lang w:val="it-IT"/>
        </w:rPr>
        <w:t>2. Regjistri i subjekteve fizike pa punëmarrës për vitin;</w:t>
      </w:r>
    </w:p>
    <w:p w:rsidR="00B01703" w:rsidRPr="00F32C12" w:rsidRDefault="00B01703" w:rsidP="00B01703">
      <w:pPr>
        <w:pStyle w:val="Paragrafi"/>
        <w:rPr>
          <w:lang w:val="it-IT"/>
        </w:rPr>
      </w:pPr>
      <w:r w:rsidRPr="00F32C12">
        <w:rPr>
          <w:lang w:val="it-IT"/>
        </w:rPr>
        <w:t>3. Procesverbale:</w:t>
      </w:r>
    </w:p>
    <w:p w:rsidR="00B01703" w:rsidRPr="00F32C12" w:rsidRDefault="00B01703" w:rsidP="00B01703">
      <w:pPr>
        <w:pStyle w:val="Paragrafi"/>
        <w:rPr>
          <w:lang w:val="it-IT"/>
        </w:rPr>
      </w:pPr>
      <w:r w:rsidRPr="00F32C12">
        <w:rPr>
          <w:lang w:val="it-IT"/>
        </w:rPr>
        <w:t>a) Procesverbal “Mbi dorëzimin e listëpagesave të subjekteve në arkivë”;</w:t>
      </w:r>
    </w:p>
    <w:p w:rsidR="00B01703" w:rsidRPr="00F32C12" w:rsidRDefault="00B01703" w:rsidP="00B01703">
      <w:pPr>
        <w:pStyle w:val="Paragrafi"/>
        <w:rPr>
          <w:lang w:val="it-IT"/>
        </w:rPr>
      </w:pPr>
      <w:r w:rsidRPr="00F32C12">
        <w:rPr>
          <w:lang w:val="it-IT"/>
        </w:rPr>
        <w:t>b) Procesverbal “Për rimbursimin e kontributeve të paguara tepër”;</w:t>
      </w:r>
    </w:p>
    <w:p w:rsidR="00B01703" w:rsidRPr="00F32C12" w:rsidRDefault="00B01703" w:rsidP="00B01703">
      <w:pPr>
        <w:pStyle w:val="Paragrafi"/>
        <w:rPr>
          <w:lang w:val="it-IT"/>
        </w:rPr>
      </w:pPr>
      <w:r w:rsidRPr="00F32C12">
        <w:rPr>
          <w:lang w:val="it-IT"/>
        </w:rPr>
        <w:t>4. Kërkesë “Për pajisjen e punonjësve me NSSH”;</w:t>
      </w:r>
    </w:p>
    <w:p w:rsidR="00B01703" w:rsidRPr="00F32C12" w:rsidRDefault="00B01703" w:rsidP="00B01703">
      <w:pPr>
        <w:pStyle w:val="Paragrafi"/>
        <w:rPr>
          <w:lang w:val="it-IT"/>
        </w:rPr>
      </w:pPr>
      <w:r w:rsidRPr="00F32C12">
        <w:rPr>
          <w:lang w:val="it-IT"/>
        </w:rPr>
        <w:t>5. Vërtetime:</w:t>
      </w:r>
    </w:p>
    <w:p w:rsidR="00B01703" w:rsidRPr="00F32C12" w:rsidRDefault="00B01703" w:rsidP="00B01703">
      <w:pPr>
        <w:pStyle w:val="Paragrafi"/>
        <w:rPr>
          <w:lang w:val="it-IT"/>
        </w:rPr>
      </w:pPr>
      <w:r w:rsidRPr="00F32C12">
        <w:rPr>
          <w:lang w:val="it-IT"/>
        </w:rPr>
        <w:t>a) Vërtetim për personat juridikë/fizikë “Për kontributet e sigurimeve shoqërore”;</w:t>
      </w:r>
    </w:p>
    <w:p w:rsidR="00B01703" w:rsidRPr="00F32C12" w:rsidRDefault="00B01703" w:rsidP="00B01703">
      <w:pPr>
        <w:pStyle w:val="Paragrafi"/>
        <w:rPr>
          <w:lang w:val="it-IT"/>
        </w:rPr>
      </w:pPr>
      <w:r w:rsidRPr="00F32C12">
        <w:rPr>
          <w:lang w:val="it-IT"/>
        </w:rPr>
        <w:t>b) Vërtetim për personat fizikë “Për kontributet e sigurimeve shoqërore”;</w:t>
      </w:r>
    </w:p>
    <w:p w:rsidR="00B01703" w:rsidRPr="00F32C12" w:rsidRDefault="00B01703" w:rsidP="00B01703">
      <w:pPr>
        <w:pStyle w:val="Paragrafi"/>
        <w:rPr>
          <w:lang w:val="it-IT"/>
        </w:rPr>
      </w:pPr>
      <w:r w:rsidRPr="00F32C12">
        <w:rPr>
          <w:lang w:val="it-IT"/>
        </w:rPr>
        <w:t>6. Evidenca e debitorëve;</w:t>
      </w:r>
    </w:p>
    <w:p w:rsidR="00B01703" w:rsidRPr="00F32C12" w:rsidRDefault="00B01703" w:rsidP="00B01703">
      <w:pPr>
        <w:pStyle w:val="Paragrafi"/>
        <w:rPr>
          <w:lang w:val="it-IT"/>
        </w:rPr>
      </w:pPr>
      <w:r w:rsidRPr="00F32C12">
        <w:rPr>
          <w:lang w:val="it-IT"/>
        </w:rPr>
        <w:t>7. Dokumentacioni i të vetëpunësuarve në bujqësi:</w:t>
      </w:r>
    </w:p>
    <w:p w:rsidR="00B01703" w:rsidRPr="00F32C12" w:rsidRDefault="00B01703" w:rsidP="00B01703">
      <w:pPr>
        <w:pStyle w:val="Paragrafi"/>
        <w:rPr>
          <w:lang w:val="it-IT"/>
        </w:rPr>
      </w:pPr>
      <w:r w:rsidRPr="00F32C12">
        <w:rPr>
          <w:lang w:val="it-IT"/>
        </w:rPr>
        <w:t>a) Regjistri themeltar i të vetëpunësuarve në bujqësi;</w:t>
      </w:r>
    </w:p>
    <w:p w:rsidR="00B01703" w:rsidRPr="00F32C12" w:rsidRDefault="00B01703" w:rsidP="00B01703">
      <w:pPr>
        <w:pStyle w:val="Paragrafi"/>
        <w:rPr>
          <w:lang w:val="it-IT"/>
        </w:rPr>
      </w:pPr>
      <w:r w:rsidRPr="00F32C12">
        <w:rPr>
          <w:lang w:val="it-IT"/>
        </w:rPr>
        <w:t>b) Vërtetim për të vetëpunësuarit në bujqësi (për efekt përfitimi nga ligji i sigurimeve shoqërore);</w:t>
      </w:r>
    </w:p>
    <w:p w:rsidR="00B01703" w:rsidRPr="00F32C12" w:rsidRDefault="00B01703" w:rsidP="00B01703">
      <w:pPr>
        <w:pStyle w:val="Paragrafi"/>
        <w:rPr>
          <w:lang w:val="it-IT"/>
        </w:rPr>
      </w:pPr>
      <w:r w:rsidRPr="00F32C12">
        <w:rPr>
          <w:lang w:val="it-IT"/>
        </w:rPr>
        <w:t>c) Vërtetim për të vetëpunësuarat në bujqësi për barrëlindje;</w:t>
      </w:r>
    </w:p>
    <w:p w:rsidR="00B01703" w:rsidRPr="00F32C12" w:rsidRDefault="00B01703" w:rsidP="00B01703">
      <w:pPr>
        <w:pStyle w:val="Paragrafi"/>
        <w:rPr>
          <w:lang w:val="it-IT"/>
        </w:rPr>
      </w:pPr>
      <w:r w:rsidRPr="00F32C12">
        <w:rPr>
          <w:lang w:val="it-IT"/>
        </w:rPr>
        <w:t>d) Vërtetim për të vetëpunësuarit në bujqësi për pagesat e kontributeve;</w:t>
      </w:r>
    </w:p>
    <w:p w:rsidR="00B01703" w:rsidRPr="00F32C12" w:rsidRDefault="00B01703" w:rsidP="00B01703">
      <w:pPr>
        <w:pStyle w:val="Paragrafi"/>
        <w:rPr>
          <w:lang w:val="it-IT"/>
        </w:rPr>
      </w:pPr>
      <w:r w:rsidRPr="00F32C12">
        <w:rPr>
          <w:lang w:val="it-IT"/>
        </w:rPr>
        <w:t>8. Dukumentacioni për skemën e sigurimit vullnetar është miratuar me rregulloren e sigurimit vullnetar.</w:t>
      </w:r>
    </w:p>
    <w:p w:rsidR="00B01703" w:rsidRPr="00F32C12" w:rsidRDefault="00B01703" w:rsidP="00B01703">
      <w:pPr>
        <w:pStyle w:val="Paragrafi"/>
        <w:rPr>
          <w:lang w:val="it-IT"/>
        </w:rPr>
      </w:pPr>
      <w:r w:rsidRPr="00F32C12">
        <w:rPr>
          <w:lang w:val="it-IT"/>
        </w:rPr>
        <w:t>B. Afatet e plotësimit të dokumentacionit dhe lëvizja e tyre</w:t>
      </w:r>
    </w:p>
    <w:p w:rsidR="00B01703" w:rsidRPr="00F32C12" w:rsidRDefault="00B01703" w:rsidP="00B01703">
      <w:pPr>
        <w:pStyle w:val="Paragrafi"/>
        <w:rPr>
          <w:lang w:val="it-IT"/>
        </w:rPr>
      </w:pPr>
      <w:r w:rsidRPr="00F32C12">
        <w:rPr>
          <w:lang w:val="it-IT"/>
        </w:rPr>
        <w:t>Dokumentet e kontributeve dhe rregullat bazë për plotësimin e tyre  janë të detyrueshme për t’u zbatuar në mënyrë unike nga të gjitha organet dhe punonjësit përkatës të sigurimeve shoqërore. Këto dokumente tip  janë pjesë dhe aneks i kësaj rregulloreje.</w:t>
      </w:r>
    </w:p>
    <w:p w:rsidR="00B01703" w:rsidRPr="00F32C12" w:rsidRDefault="00B01703" w:rsidP="00B01703">
      <w:pPr>
        <w:pStyle w:val="Paragrafi"/>
        <w:rPr>
          <w:lang w:val="it-IT"/>
        </w:rPr>
      </w:pPr>
      <w:r w:rsidRPr="00F32C12">
        <w:rPr>
          <w:lang w:val="it-IT"/>
        </w:rPr>
        <w:t>Të gjitha dokumentet e kontributeve plotësohen me përgjegjësi nga punonjësit përkatës, ato ruhen dhe administrohen sipas afateve e rregullave të administrimit dhe arkivimit.</w:t>
      </w:r>
    </w:p>
    <w:p w:rsidR="00B01703" w:rsidRPr="00F32C12" w:rsidRDefault="00B01703" w:rsidP="00B01703">
      <w:pPr>
        <w:pStyle w:val="Paragrafi"/>
        <w:rPr>
          <w:lang w:val="it-IT"/>
        </w:rPr>
      </w:pPr>
      <w:r w:rsidRPr="00F32C12">
        <w:rPr>
          <w:lang w:val="it-IT"/>
        </w:rPr>
        <w:t>Përgjegjës për administrimin dhe ruajtjen e dokumentacionit janë punonjësit që i kanë në përdorim sipas përkatësisë.</w:t>
      </w:r>
    </w:p>
    <w:p w:rsidR="00B01703" w:rsidRPr="00F32C12" w:rsidRDefault="00B01703" w:rsidP="00B01703">
      <w:pPr>
        <w:pStyle w:val="Paragrafi"/>
        <w:rPr>
          <w:lang w:val="it-IT"/>
        </w:rPr>
      </w:pPr>
      <w:r w:rsidRPr="00F32C12">
        <w:rPr>
          <w:lang w:val="it-IT"/>
        </w:rPr>
        <w:t>Detyra për inventarizimin dhe administrimin e dokumentacionit të përfundojë brenda muajit prill të çdo viti për dokumentet e vitit të mëparshëm.</w:t>
      </w:r>
    </w:p>
    <w:p w:rsidR="00B01703" w:rsidRPr="00F32C12" w:rsidRDefault="00B01703" w:rsidP="00B01703">
      <w:pPr>
        <w:pStyle w:val="Paragrafi"/>
        <w:rPr>
          <w:lang w:val="it-IT"/>
        </w:rPr>
      </w:pPr>
      <w:r w:rsidRPr="00F32C12">
        <w:rPr>
          <w:lang w:val="it-IT"/>
        </w:rPr>
        <w:t>Për ndryshime në dokumentet tip, që janë pjesë dhe aneks i kësaj rregulloreje,  autorizohet Drejtori i Përgjithshëm i ISSH-së.</w:t>
      </w:r>
    </w:p>
    <w:p w:rsidR="00B01703" w:rsidRPr="00F32C12" w:rsidRDefault="00B01703" w:rsidP="00B01703">
      <w:pPr>
        <w:pStyle w:val="Paragrafi"/>
        <w:rPr>
          <w:lang w:val="it-IT"/>
        </w:rPr>
      </w:pPr>
      <w:r w:rsidRPr="00F32C12">
        <w:rPr>
          <w:lang w:val="it-IT"/>
        </w:rPr>
        <w:t>XII. Rregullorja e kontributeve nr.36, datë 24.10.2002</w:t>
      </w:r>
      <w:r>
        <w:rPr>
          <w:lang w:val="it-IT"/>
        </w:rPr>
        <w:t>,</w:t>
      </w:r>
      <w:r w:rsidRPr="00F32C12">
        <w:rPr>
          <w:lang w:val="it-IT"/>
        </w:rPr>
        <w:t xml:space="preserve"> shfuqizohet.</w:t>
      </w:r>
    </w:p>
    <w:p w:rsidR="00B01703" w:rsidRPr="00F32C12" w:rsidRDefault="00B01703" w:rsidP="00B01703">
      <w:pPr>
        <w:pStyle w:val="Paragrafi"/>
        <w:rPr>
          <w:lang w:val="it-IT"/>
        </w:rPr>
      </w:pPr>
      <w:r w:rsidRPr="00F32C12">
        <w:rPr>
          <w:lang w:val="it-IT"/>
        </w:rPr>
        <w:t>XIII. Kjo rregullore hyn në fuqi menjëherë.</w:t>
      </w:r>
    </w:p>
    <w:p w:rsidR="00B01703" w:rsidRPr="00F32C12" w:rsidRDefault="00B01703" w:rsidP="00B01703">
      <w:pPr>
        <w:pStyle w:val="Paragrafi"/>
        <w:rPr>
          <w:lang w:val="it-IT"/>
        </w:rPr>
      </w:pPr>
      <w:r w:rsidRPr="00F32C12">
        <w:rPr>
          <w:lang w:val="it-IT"/>
        </w:rPr>
        <w:t> </w:t>
      </w:r>
    </w:p>
    <w:p w:rsidR="00B01703" w:rsidRDefault="00B01703" w:rsidP="00B01703">
      <w:pPr>
        <w:pStyle w:val="Autoriteti"/>
      </w:pPr>
      <w:r w:rsidRPr="00C6559B">
        <w:t>KRYETARI</w:t>
      </w:r>
    </w:p>
    <w:p w:rsidR="00B01703" w:rsidRPr="007A7703" w:rsidRDefault="00B01703" w:rsidP="00B01703">
      <w:pPr>
        <w:pStyle w:val="AutoritetiEmer"/>
      </w:pPr>
      <w:r w:rsidRPr="00C6559B">
        <w:t>Engjëll  Bejtja</w:t>
      </w:r>
      <w:r w:rsidRPr="007A7703">
        <w:t xml:space="preserve">  </w:t>
      </w:r>
    </w:p>
    <w:p w:rsidR="00B01703" w:rsidRPr="007A7703" w:rsidRDefault="00B01703" w:rsidP="00B01703">
      <w:pPr>
        <w:pStyle w:val="Paragrafi"/>
      </w:pPr>
    </w:p>
    <w:p w:rsidR="00B01703" w:rsidRPr="007A7703" w:rsidRDefault="00B01703" w:rsidP="00B01703">
      <w:pPr>
        <w:pStyle w:val="Paragrafi"/>
        <w:ind w:firstLine="0"/>
      </w:pPr>
    </w:p>
    <w:p w:rsidR="00B01703" w:rsidRDefault="00B01703" w:rsidP="00B01703">
      <w:pPr>
        <w:pStyle w:val="Paragrafi"/>
      </w:pPr>
    </w:p>
    <w:p w:rsidR="00B01703" w:rsidRDefault="0088684D" w:rsidP="00B01703">
      <w:pPr>
        <w:pStyle w:val="Figure"/>
      </w:pPr>
      <w:r>
        <w:rPr>
          <w:noProof/>
          <w:lang w:val="en-GB" w:eastAsia="en-GB"/>
        </w:rPr>
        <w:drawing>
          <wp:inline distT="0" distB="0" distL="0" distR="0">
            <wp:extent cx="4686300" cy="8498840"/>
            <wp:effectExtent l="0" t="0" r="0" b="0"/>
            <wp:docPr id="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686300" cy="8498840"/>
                    </a:xfrm>
                    <a:prstGeom prst="rect">
                      <a:avLst/>
                    </a:prstGeom>
                    <a:noFill/>
                    <a:ln>
                      <a:noFill/>
                    </a:ln>
                  </pic:spPr>
                </pic:pic>
              </a:graphicData>
            </a:graphic>
          </wp:inline>
        </w:drawing>
      </w:r>
    </w:p>
    <w:p w:rsidR="00B01703" w:rsidRDefault="00B01703" w:rsidP="00B01703">
      <w:pPr>
        <w:pStyle w:val="Figure"/>
      </w:pPr>
    </w:p>
    <w:p w:rsidR="00B01703" w:rsidRDefault="00B01703" w:rsidP="00B01703">
      <w:pPr>
        <w:pStyle w:val="Figure"/>
      </w:pPr>
    </w:p>
    <w:p w:rsidR="00B01703" w:rsidRDefault="0088684D" w:rsidP="00B01703">
      <w:pPr>
        <w:pStyle w:val="Figure"/>
      </w:pPr>
      <w:r>
        <w:rPr>
          <w:noProof/>
          <w:lang w:val="en-GB" w:eastAsia="en-GB"/>
        </w:rPr>
        <w:drawing>
          <wp:inline distT="0" distB="0" distL="0" distR="0">
            <wp:extent cx="4572000" cy="8155940"/>
            <wp:effectExtent l="0" t="0" r="0" b="0"/>
            <wp:docPr id="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572000" cy="8155940"/>
                    </a:xfrm>
                    <a:prstGeom prst="rect">
                      <a:avLst/>
                    </a:prstGeom>
                    <a:noFill/>
                    <a:ln>
                      <a:noFill/>
                    </a:ln>
                  </pic:spPr>
                </pic:pic>
              </a:graphicData>
            </a:graphic>
          </wp:inline>
        </w:drawing>
      </w: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Pr="00F70620" w:rsidRDefault="0088684D" w:rsidP="00B01703">
      <w:pPr>
        <w:pStyle w:val="Figure"/>
      </w:pPr>
      <w:r>
        <w:rPr>
          <w:noProof/>
          <w:lang w:val="en-GB" w:eastAsia="en-GB"/>
        </w:rPr>
        <w:drawing>
          <wp:inline distT="0" distB="0" distL="0" distR="0">
            <wp:extent cx="5753100" cy="56388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53100" cy="5638800"/>
                    </a:xfrm>
                    <a:prstGeom prst="rect">
                      <a:avLst/>
                    </a:prstGeom>
                    <a:noFill/>
                    <a:ln>
                      <a:noFill/>
                    </a:ln>
                  </pic:spPr>
                </pic:pic>
              </a:graphicData>
            </a:graphic>
          </wp:inline>
        </w:drawing>
      </w: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88684D" w:rsidP="00B01703">
      <w:pPr>
        <w:pStyle w:val="Figure"/>
      </w:pPr>
      <w:r>
        <w:rPr>
          <w:noProof/>
          <w:lang w:val="en-GB" w:eastAsia="en-GB"/>
        </w:rPr>
        <w:drawing>
          <wp:inline distT="0" distB="0" distL="0" distR="0">
            <wp:extent cx="5762625" cy="57531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2625" cy="5753100"/>
                    </a:xfrm>
                    <a:prstGeom prst="rect">
                      <a:avLst/>
                    </a:prstGeom>
                    <a:noFill/>
                    <a:ln>
                      <a:noFill/>
                    </a:ln>
                  </pic:spPr>
                </pic:pic>
              </a:graphicData>
            </a:graphic>
          </wp:inline>
        </w:drawing>
      </w: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88684D" w:rsidP="00B01703">
      <w:pPr>
        <w:pStyle w:val="Figure"/>
      </w:pPr>
      <w:r>
        <w:rPr>
          <w:noProof/>
          <w:lang w:val="en-GB" w:eastAsia="en-GB"/>
        </w:rPr>
        <w:drawing>
          <wp:inline distT="0" distB="0" distL="0" distR="0">
            <wp:extent cx="5753100" cy="55245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53100" cy="5524500"/>
                    </a:xfrm>
                    <a:prstGeom prst="rect">
                      <a:avLst/>
                    </a:prstGeom>
                    <a:noFill/>
                    <a:ln>
                      <a:noFill/>
                    </a:ln>
                  </pic:spPr>
                </pic:pic>
              </a:graphicData>
            </a:graphic>
          </wp:inline>
        </w:drawing>
      </w: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88684D" w:rsidP="00B01703">
      <w:pPr>
        <w:pStyle w:val="Figure"/>
      </w:pPr>
      <w:r>
        <w:rPr>
          <w:noProof/>
          <w:lang w:val="en-GB" w:eastAsia="en-GB"/>
        </w:rPr>
        <w:drawing>
          <wp:inline distT="0" distB="0" distL="0" distR="0">
            <wp:extent cx="5753100" cy="63341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53100" cy="6334125"/>
                    </a:xfrm>
                    <a:prstGeom prst="rect">
                      <a:avLst/>
                    </a:prstGeom>
                    <a:noFill/>
                    <a:ln>
                      <a:noFill/>
                    </a:ln>
                  </pic:spPr>
                </pic:pic>
              </a:graphicData>
            </a:graphic>
          </wp:inline>
        </w:drawing>
      </w: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88684D" w:rsidP="00B01703">
      <w:pPr>
        <w:pStyle w:val="Figure"/>
      </w:pPr>
      <w:r>
        <w:rPr>
          <w:noProof/>
          <w:lang w:val="en-GB" w:eastAsia="en-GB"/>
        </w:rPr>
        <w:drawing>
          <wp:inline distT="0" distB="0" distL="0" distR="0">
            <wp:extent cx="5753100" cy="66770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53100" cy="6677025"/>
                    </a:xfrm>
                    <a:prstGeom prst="rect">
                      <a:avLst/>
                    </a:prstGeom>
                    <a:noFill/>
                    <a:ln>
                      <a:noFill/>
                    </a:ln>
                  </pic:spPr>
                </pic:pic>
              </a:graphicData>
            </a:graphic>
          </wp:inline>
        </w:drawing>
      </w: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88684D" w:rsidP="00B01703">
      <w:pPr>
        <w:pStyle w:val="Figure"/>
      </w:pPr>
      <w:r>
        <w:rPr>
          <w:noProof/>
          <w:lang w:val="en-GB" w:eastAsia="en-GB"/>
        </w:rPr>
        <w:drawing>
          <wp:inline distT="0" distB="0" distL="0" distR="0">
            <wp:extent cx="5753100" cy="74771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53100" cy="7477125"/>
                    </a:xfrm>
                    <a:prstGeom prst="rect">
                      <a:avLst/>
                    </a:prstGeom>
                    <a:noFill/>
                    <a:ln>
                      <a:noFill/>
                    </a:ln>
                  </pic:spPr>
                </pic:pic>
              </a:graphicData>
            </a:graphic>
          </wp:inline>
        </w:drawing>
      </w: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88684D" w:rsidP="00B01703">
      <w:pPr>
        <w:pStyle w:val="Figure"/>
      </w:pPr>
      <w:r>
        <w:rPr>
          <w:noProof/>
          <w:lang w:val="en-GB" w:eastAsia="en-GB"/>
        </w:rPr>
        <w:drawing>
          <wp:inline distT="0" distB="0" distL="0" distR="0">
            <wp:extent cx="5029200" cy="8498840"/>
            <wp:effectExtent l="0" t="0" r="0" b="0"/>
            <wp:docPr id="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029200" cy="8498840"/>
                    </a:xfrm>
                    <a:prstGeom prst="rect">
                      <a:avLst/>
                    </a:prstGeom>
                    <a:noFill/>
                    <a:ln>
                      <a:noFill/>
                    </a:ln>
                  </pic:spPr>
                </pic:pic>
              </a:graphicData>
            </a:graphic>
          </wp:inline>
        </w:drawing>
      </w:r>
    </w:p>
    <w:p w:rsidR="00B01703" w:rsidRDefault="00B01703" w:rsidP="00B01703">
      <w:pPr>
        <w:pStyle w:val="Figure"/>
      </w:pPr>
    </w:p>
    <w:p w:rsidR="00B01703" w:rsidRDefault="00B01703" w:rsidP="00B01703">
      <w:pPr>
        <w:pStyle w:val="Figure"/>
      </w:pPr>
    </w:p>
    <w:p w:rsidR="00B01703" w:rsidRDefault="0088684D" w:rsidP="00B01703">
      <w:pPr>
        <w:pStyle w:val="Figure"/>
      </w:pPr>
      <w:r>
        <w:rPr>
          <w:noProof/>
          <w:lang w:val="en-GB" w:eastAsia="en-GB"/>
        </w:rPr>
        <w:drawing>
          <wp:inline distT="0" distB="0" distL="0" distR="0">
            <wp:extent cx="5029200" cy="7698740"/>
            <wp:effectExtent l="0" t="0" r="0" b="0"/>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029200" cy="7698740"/>
                    </a:xfrm>
                    <a:prstGeom prst="rect">
                      <a:avLst/>
                    </a:prstGeom>
                    <a:noFill/>
                    <a:ln>
                      <a:noFill/>
                    </a:ln>
                  </pic:spPr>
                </pic:pic>
              </a:graphicData>
            </a:graphic>
          </wp:inline>
        </w:drawing>
      </w: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88684D" w:rsidP="00B01703">
      <w:pPr>
        <w:pStyle w:val="Figure"/>
      </w:pPr>
      <w:r>
        <w:rPr>
          <w:noProof/>
          <w:lang w:val="en-GB" w:eastAsia="en-GB"/>
        </w:rPr>
        <w:drawing>
          <wp:inline distT="0" distB="0" distL="0" distR="0">
            <wp:extent cx="5143500" cy="8155940"/>
            <wp:effectExtent l="0" t="0" r="0" b="0"/>
            <wp:docPr id="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143500" cy="8155940"/>
                    </a:xfrm>
                    <a:prstGeom prst="rect">
                      <a:avLst/>
                    </a:prstGeom>
                    <a:noFill/>
                    <a:ln>
                      <a:noFill/>
                    </a:ln>
                  </pic:spPr>
                </pic:pic>
              </a:graphicData>
            </a:graphic>
          </wp:inline>
        </w:drawing>
      </w: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88684D" w:rsidP="00B01703">
      <w:pPr>
        <w:pStyle w:val="Figure"/>
      </w:pPr>
      <w:r>
        <w:rPr>
          <w:noProof/>
          <w:lang w:val="en-GB" w:eastAsia="en-GB"/>
        </w:rPr>
        <w:drawing>
          <wp:inline distT="0" distB="0" distL="0" distR="0">
            <wp:extent cx="5762625" cy="753427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62625" cy="7534275"/>
                    </a:xfrm>
                    <a:prstGeom prst="rect">
                      <a:avLst/>
                    </a:prstGeom>
                    <a:noFill/>
                    <a:ln>
                      <a:noFill/>
                    </a:ln>
                  </pic:spPr>
                </pic:pic>
              </a:graphicData>
            </a:graphic>
          </wp:inline>
        </w:drawing>
      </w: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88684D" w:rsidP="00B01703">
      <w:pPr>
        <w:pStyle w:val="Figure"/>
      </w:pPr>
      <w:r>
        <w:rPr>
          <w:noProof/>
          <w:lang w:val="en-GB" w:eastAsia="en-GB"/>
        </w:rPr>
        <w:drawing>
          <wp:inline distT="0" distB="0" distL="0" distR="0">
            <wp:extent cx="5762625" cy="794385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62625" cy="7943850"/>
                    </a:xfrm>
                    <a:prstGeom prst="rect">
                      <a:avLst/>
                    </a:prstGeom>
                    <a:noFill/>
                    <a:ln>
                      <a:noFill/>
                    </a:ln>
                  </pic:spPr>
                </pic:pic>
              </a:graphicData>
            </a:graphic>
          </wp:inline>
        </w:drawing>
      </w: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B01703" w:rsidP="00B01703">
      <w:pPr>
        <w:pStyle w:val="Figure"/>
      </w:pPr>
    </w:p>
    <w:p w:rsidR="00B01703" w:rsidRDefault="0088684D" w:rsidP="00B01703">
      <w:pPr>
        <w:pStyle w:val="Figure"/>
      </w:pPr>
      <w:r>
        <w:rPr>
          <w:noProof/>
          <w:lang w:val="en-GB" w:eastAsia="en-GB"/>
        </w:rPr>
        <w:drawing>
          <wp:inline distT="0" distB="0" distL="0" distR="0">
            <wp:extent cx="5753100" cy="75819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53100" cy="7581900"/>
                    </a:xfrm>
                    <a:prstGeom prst="rect">
                      <a:avLst/>
                    </a:prstGeom>
                    <a:noFill/>
                    <a:ln>
                      <a:noFill/>
                    </a:ln>
                  </pic:spPr>
                </pic:pic>
              </a:graphicData>
            </a:graphic>
          </wp:inline>
        </w:drawing>
      </w:r>
    </w:p>
    <w:p w:rsidR="00B01703" w:rsidRDefault="00B01703" w:rsidP="00B01703">
      <w:pPr>
        <w:pStyle w:val="Figure"/>
      </w:pPr>
    </w:p>
    <w:p w:rsidR="00B01703" w:rsidRDefault="00B01703" w:rsidP="00B01703">
      <w:pPr>
        <w:pStyle w:val="Figure"/>
      </w:pPr>
    </w:p>
    <w:sectPr w:rsidR="00B01703" w:rsidSect="00B01703">
      <w:headerReference w:type="default" r:id="rId20"/>
      <w:footerReference w:type="even" r:id="rId21"/>
      <w:footerReference w:type="default" r:id="rId22"/>
      <w:pgSz w:w="11907" w:h="16840" w:code="9"/>
      <w:pgMar w:top="1418" w:right="1418" w:bottom="1418" w:left="1418" w:header="1304" w:footer="1134" w:gutter="0"/>
      <w:pgNumType w:start="2607"/>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88684D">
      <w:r>
        <w:separator/>
      </w:r>
    </w:p>
  </w:endnote>
  <w:endnote w:type="continuationSeparator" w:id="0">
    <w:p w:rsidR="00000000" w:rsidRDefault="008868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1703" w:rsidRDefault="00B01703" w:rsidP="00B01703">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B01703" w:rsidRDefault="00B01703" w:rsidP="00B01703">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1703" w:rsidRPr="003E5297" w:rsidRDefault="00B01703" w:rsidP="00B01703">
    <w:pPr>
      <w:pStyle w:val="Footer"/>
      <w:framePr w:wrap="around" w:vAnchor="text" w:hAnchor="margin" w:xAlign="outside" w:y="1"/>
      <w:rPr>
        <w:rStyle w:val="PageNumber"/>
      </w:rPr>
    </w:pPr>
    <w:r w:rsidRPr="003E5297">
      <w:rPr>
        <w:rStyle w:val="PageNumber"/>
      </w:rPr>
      <w:fldChar w:fldCharType="begin"/>
    </w:r>
    <w:r w:rsidRPr="003E5297">
      <w:rPr>
        <w:rStyle w:val="PageNumber"/>
      </w:rPr>
      <w:instrText xml:space="preserve">PAGE  </w:instrText>
    </w:r>
    <w:r w:rsidRPr="003E5297">
      <w:rPr>
        <w:rStyle w:val="PageNumber"/>
      </w:rPr>
      <w:fldChar w:fldCharType="separate"/>
    </w:r>
    <w:r w:rsidR="0088684D">
      <w:rPr>
        <w:rStyle w:val="PageNumber"/>
        <w:noProof/>
      </w:rPr>
      <w:t>2608</w:t>
    </w:r>
    <w:r w:rsidRPr="003E5297">
      <w:rPr>
        <w:rStyle w:val="PageNumber"/>
      </w:rPr>
      <w:fldChar w:fldCharType="end"/>
    </w:r>
  </w:p>
  <w:p w:rsidR="00B01703" w:rsidRDefault="00B01703" w:rsidP="00B01703">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88684D">
      <w:r>
        <w:separator/>
      </w:r>
    </w:p>
  </w:footnote>
  <w:footnote w:type="continuationSeparator" w:id="0">
    <w:p w:rsidR="00000000" w:rsidRDefault="0088684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1703" w:rsidRPr="00AF40C5" w:rsidRDefault="00B01703" w:rsidP="00B0170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88684D"/>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01703"/>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46500D9-7E12-4779-B986-8CEBDCE67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703"/>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link w:val="AktiChar"/>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link w:val="AutoritetiCha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link w:val="NumriDataChar"/>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Header">
    <w:name w:val="header"/>
    <w:basedOn w:val="Normal"/>
    <w:rsid w:val="00B01703"/>
    <w:pPr>
      <w:tabs>
        <w:tab w:val="center" w:pos="4320"/>
        <w:tab w:val="right" w:pos="8640"/>
      </w:tabs>
    </w:pPr>
  </w:style>
  <w:style w:type="paragraph" w:styleId="Footer">
    <w:name w:val="footer"/>
    <w:basedOn w:val="Normal"/>
    <w:rsid w:val="00B01703"/>
    <w:pPr>
      <w:tabs>
        <w:tab w:val="center" w:pos="4320"/>
        <w:tab w:val="right" w:pos="8640"/>
      </w:tabs>
    </w:pPr>
  </w:style>
  <w:style w:type="character" w:styleId="PageNumber">
    <w:name w:val="page number"/>
    <w:basedOn w:val="DefaultParagraphFont"/>
    <w:rsid w:val="00B01703"/>
  </w:style>
  <w:style w:type="character" w:customStyle="1" w:styleId="TitulliChar">
    <w:name w:val="Titulli Char"/>
    <w:basedOn w:val="DefaultParagraphFont"/>
    <w:link w:val="Titulli"/>
    <w:rsid w:val="00B01703"/>
    <w:rPr>
      <w:rFonts w:ascii="CG Times" w:hAnsi="CG Times"/>
      <w:b/>
      <w:caps/>
      <w:sz w:val="22"/>
      <w:szCs w:val="22"/>
      <w:lang w:val="en-GB" w:eastAsia="en-US" w:bidi="ar-SA"/>
    </w:rPr>
  </w:style>
  <w:style w:type="character" w:customStyle="1" w:styleId="AktiChar">
    <w:name w:val="Akti Char"/>
    <w:basedOn w:val="DefaultParagraphFont"/>
    <w:link w:val="Akti"/>
    <w:rsid w:val="00B01703"/>
    <w:rPr>
      <w:rFonts w:ascii="CG Times" w:hAnsi="CG Times"/>
      <w:b/>
      <w:caps/>
      <w:color w:val="000000"/>
      <w:sz w:val="22"/>
      <w:szCs w:val="22"/>
      <w:lang w:val="en-GB" w:eastAsia="en-US" w:bidi="ar-SA"/>
    </w:rPr>
  </w:style>
  <w:style w:type="character" w:customStyle="1" w:styleId="AutoritetiChar">
    <w:name w:val="Autoriteti Char"/>
    <w:basedOn w:val="DefaultParagraphFont"/>
    <w:link w:val="Autoriteti"/>
    <w:rsid w:val="00B01703"/>
    <w:rPr>
      <w:rFonts w:ascii="CG Times" w:hAnsi="CG Times"/>
      <w:caps/>
      <w:sz w:val="22"/>
      <w:szCs w:val="22"/>
      <w:lang w:val="en-GB" w:eastAsia="en-US" w:bidi="ar-SA"/>
    </w:rPr>
  </w:style>
  <w:style w:type="character" w:customStyle="1" w:styleId="AutoritetiEmerChar">
    <w:name w:val="Autoriteti_Emer Char"/>
    <w:basedOn w:val="DefaultParagraphFont"/>
    <w:link w:val="AutoritetiEmer"/>
    <w:rsid w:val="00B01703"/>
    <w:rPr>
      <w:rFonts w:ascii="CG Times" w:hAnsi="CG Times"/>
      <w:b/>
      <w:sz w:val="22"/>
      <w:szCs w:val="22"/>
      <w:lang w:val="en-GB" w:eastAsia="en-US" w:bidi="ar-SA"/>
    </w:rPr>
  </w:style>
  <w:style w:type="character" w:customStyle="1" w:styleId="NumriDataChar">
    <w:name w:val="Numri_Data Char"/>
    <w:basedOn w:val="DefaultParagraphFont"/>
    <w:link w:val="NumriData"/>
    <w:rsid w:val="00B01703"/>
    <w:rPr>
      <w:rFonts w:ascii="CG Times" w:hAnsi="CG Times"/>
      <w:b/>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webSettings" Target="webSettings.xml"/><Relationship Id="rId21" Type="http://schemas.openxmlformats.org/officeDocument/2006/relationships/footer" Target="footer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5460</Words>
  <Characters>31126</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36513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2019-03-16T18:08:00Z</dcterms:created>
  <dcterms:modified xsi:type="dcterms:W3CDTF">2019-03-16T18:08:00Z</dcterms:modified>
</cp:coreProperties>
</file>