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764" w:rsidRDefault="00764764" w:rsidP="00764764">
      <w:pPr>
        <w:pStyle w:val="NeniTitull"/>
        <w:rPr>
          <w:lang w:val="sq-AL"/>
        </w:rPr>
      </w:pPr>
      <w:r>
        <w:rPr>
          <w:lang w:val="sq-AL"/>
        </w:rPr>
        <w:t>RREGULLORE</w:t>
      </w:r>
    </w:p>
    <w:p w:rsidR="00764764" w:rsidRDefault="00764764" w:rsidP="00764764">
      <w:pPr>
        <w:pStyle w:val="NeniTitull"/>
        <w:rPr>
          <w:lang w:val="sq-AL"/>
        </w:rPr>
      </w:pPr>
      <w:r>
        <w:rPr>
          <w:lang w:val="sq-AL"/>
        </w:rPr>
        <w:t xml:space="preserve">Nr. 1, datë 5.6.2018 </w:t>
      </w:r>
    </w:p>
    <w:p w:rsidR="00764764" w:rsidRDefault="00764764" w:rsidP="00764764">
      <w:pPr>
        <w:pStyle w:val="NeniTitull"/>
        <w:rPr>
          <w:sz w:val="16"/>
          <w:lang w:val="sq-AL"/>
        </w:rPr>
      </w:pPr>
    </w:p>
    <w:p w:rsidR="00764764" w:rsidRDefault="00764764" w:rsidP="00764764">
      <w:pPr>
        <w:pStyle w:val="NeniTitull"/>
        <w:rPr>
          <w:lang w:val="sq-AL"/>
        </w:rPr>
      </w:pPr>
      <w:r>
        <w:rPr>
          <w:lang w:val="sq-AL"/>
        </w:rPr>
        <w:t xml:space="preserve">PËR PESHKIMIN E MOLUSQEVE BIVALVORE </w:t>
      </w:r>
    </w:p>
    <w:p w:rsidR="00764764" w:rsidRDefault="00764764" w:rsidP="00764764">
      <w:pPr>
        <w:pStyle w:val="Paragrafi"/>
        <w:ind w:firstLine="0"/>
        <w:rPr>
          <w:sz w:val="14"/>
          <w:lang w:val="sq-AL"/>
        </w:rPr>
      </w:pPr>
    </w:p>
    <w:p w:rsidR="00764764" w:rsidRDefault="00764764" w:rsidP="00764764">
      <w:pPr>
        <w:pStyle w:val="Paragrafi"/>
        <w:rPr>
          <w:lang w:val="sq-AL"/>
        </w:rPr>
      </w:pPr>
      <w:r>
        <w:rPr>
          <w:lang w:val="sq-AL"/>
        </w:rPr>
        <w:t>Në mbështetje të nenit 102, pika 4, të Kushtetutës së Republikës së Shqipërisë, nenit 14, shkronja “b”, 29, pika 2, si dhe nenit 135, pika 2, të ligjit nr. 64/2012, datë 31.5.2012, “Për peshkimin”, të ndryshuar, me propozim të Drejtorisë së Politikave dhe Strategjive të Zhvillimit të Bujqësisë, Sigurisë Ushqimore dhe Zhvillimit Rural, ministri i Bujqësisë dhe Zhvillimit Rural nxjerr këtë Rregullore:</w:t>
      </w:r>
    </w:p>
    <w:p w:rsidR="00764764" w:rsidRDefault="00764764" w:rsidP="00764764">
      <w:pPr>
        <w:pStyle w:val="Paragrafi"/>
        <w:ind w:firstLine="0"/>
        <w:rPr>
          <w:sz w:val="14"/>
          <w:lang w:val="sq-AL"/>
        </w:rPr>
      </w:pPr>
    </w:p>
    <w:p w:rsidR="00764764" w:rsidRDefault="00764764" w:rsidP="00764764">
      <w:pPr>
        <w:pStyle w:val="NeniNr"/>
        <w:rPr>
          <w:lang w:val="sq-AL"/>
        </w:rPr>
      </w:pPr>
      <w:r>
        <w:rPr>
          <w:lang w:val="sq-AL"/>
        </w:rPr>
        <w:t xml:space="preserve">Neni 1 </w:t>
      </w:r>
    </w:p>
    <w:p w:rsidR="00764764" w:rsidRDefault="00764764" w:rsidP="00764764">
      <w:pPr>
        <w:pStyle w:val="NeniNr"/>
        <w:rPr>
          <w:b/>
          <w:lang w:val="sq-AL"/>
        </w:rPr>
      </w:pPr>
      <w:r>
        <w:rPr>
          <w:b/>
          <w:lang w:val="sq-AL"/>
        </w:rPr>
        <w:t>Qëllimi dhe fusha e zbatimit</w:t>
      </w:r>
    </w:p>
    <w:p w:rsidR="00764764" w:rsidRDefault="00764764" w:rsidP="00764764">
      <w:pPr>
        <w:pStyle w:val="Paragrafi"/>
        <w:rPr>
          <w:sz w:val="14"/>
          <w:lang w:val="sq-AL"/>
        </w:rPr>
      </w:pPr>
    </w:p>
    <w:p w:rsidR="00764764" w:rsidRDefault="00764764" w:rsidP="00764764">
      <w:pPr>
        <w:pStyle w:val="Paragrafi"/>
        <w:rPr>
          <w:lang w:val="sq-AL"/>
        </w:rPr>
      </w:pPr>
      <w:r>
        <w:rPr>
          <w:lang w:val="sq-AL"/>
        </w:rPr>
        <w:t>1. Qëllimi i rregullores është zhvillimi i aktivitetit të peshkimit të molusqeve bivalvore duke ruajtur ekosistemin biologjik në të cilin zhvillohet ky aktivitet.</w:t>
      </w:r>
    </w:p>
    <w:p w:rsidR="00764764" w:rsidRDefault="00764764" w:rsidP="00764764">
      <w:pPr>
        <w:pStyle w:val="Paragrafi"/>
        <w:rPr>
          <w:lang w:val="sq-AL"/>
        </w:rPr>
      </w:pPr>
      <w:r>
        <w:rPr>
          <w:lang w:val="sq-AL"/>
        </w:rPr>
        <w:t>2. Kjo Rregullore zbatohet në peshkimin e molusqeve bivalvore me mjete të ndryshme, dragat hidraulike dhe dragat manuale.</w:t>
      </w:r>
    </w:p>
    <w:p w:rsidR="00764764" w:rsidRDefault="00764764" w:rsidP="00764764">
      <w:pPr>
        <w:pStyle w:val="Paragrafi"/>
        <w:ind w:firstLine="0"/>
        <w:rPr>
          <w:sz w:val="14"/>
          <w:lang w:val="sq-AL"/>
        </w:rPr>
      </w:pPr>
    </w:p>
    <w:p w:rsidR="00764764" w:rsidRDefault="00764764" w:rsidP="00764764">
      <w:pPr>
        <w:pStyle w:val="NeniNr"/>
        <w:rPr>
          <w:lang w:val="sq-AL"/>
        </w:rPr>
      </w:pPr>
      <w:r>
        <w:rPr>
          <w:lang w:val="sq-AL"/>
        </w:rPr>
        <w:t xml:space="preserve">Neni 2 </w:t>
      </w:r>
    </w:p>
    <w:p w:rsidR="00764764" w:rsidRDefault="00764764" w:rsidP="00764764">
      <w:pPr>
        <w:pStyle w:val="NeniNr"/>
        <w:rPr>
          <w:b/>
          <w:lang w:val="sq-AL"/>
        </w:rPr>
      </w:pPr>
      <w:r>
        <w:rPr>
          <w:b/>
          <w:lang w:val="sq-AL"/>
        </w:rPr>
        <w:t>Përmasat minimale: toleranca, kontrolli</w:t>
      </w:r>
    </w:p>
    <w:p w:rsidR="00764764" w:rsidRDefault="00764764" w:rsidP="00764764">
      <w:pPr>
        <w:pStyle w:val="Paragrafi"/>
        <w:rPr>
          <w:sz w:val="14"/>
          <w:lang w:val="sq-AL"/>
        </w:rPr>
      </w:pPr>
    </w:p>
    <w:p w:rsidR="00764764" w:rsidRDefault="00764764" w:rsidP="00764764">
      <w:pPr>
        <w:pStyle w:val="Paragrafi"/>
        <w:rPr>
          <w:spacing w:val="-4"/>
          <w:lang w:val="sq-AL"/>
        </w:rPr>
      </w:pPr>
      <w:r>
        <w:rPr>
          <w:spacing w:val="-4"/>
          <w:lang w:val="sq-AL"/>
        </w:rPr>
        <w:t>1. Dimensionet e molusqeve bivalvor</w:t>
      </w:r>
      <w:r>
        <w:rPr>
          <w:lang w:val="sq-AL"/>
        </w:rPr>
        <w:t>e</w:t>
      </w:r>
      <w:r>
        <w:rPr>
          <w:spacing w:val="-4"/>
          <w:lang w:val="sq-AL"/>
        </w:rPr>
        <w:t xml:space="preserve"> i referohen gjatësisë maksimale ose diametrit maksimal të guaskës së tyre. </w:t>
      </w:r>
    </w:p>
    <w:p w:rsidR="00764764" w:rsidRDefault="00764764" w:rsidP="00764764">
      <w:pPr>
        <w:pStyle w:val="Paragrafi"/>
        <w:rPr>
          <w:spacing w:val="-4"/>
          <w:lang w:val="sq-AL"/>
        </w:rPr>
      </w:pPr>
      <w:r>
        <w:rPr>
          <w:spacing w:val="-4"/>
          <w:lang w:val="sq-AL"/>
        </w:rPr>
        <w:t>2. Mënyra e matjes së dimensioneve të molusqeve bivalvor</w:t>
      </w:r>
      <w:r>
        <w:rPr>
          <w:lang w:val="sq-AL"/>
        </w:rPr>
        <w:t>e</w:t>
      </w:r>
      <w:r>
        <w:rPr>
          <w:spacing w:val="-4"/>
          <w:lang w:val="sq-AL"/>
        </w:rPr>
        <w:t xml:space="preserve"> është e përcaktuar në pikën 5 të shtojcës IV, të vendimit të Këshillit të Ministrave nr. 402, datë 8.5.2013, “Për përcaktimin e masave menaxhuese për shfrytëzimin e qëndrueshëm të burimeve peshkore në det”.</w:t>
      </w:r>
    </w:p>
    <w:p w:rsidR="00764764" w:rsidRDefault="00764764" w:rsidP="00764764">
      <w:pPr>
        <w:pStyle w:val="Paragrafi"/>
        <w:rPr>
          <w:lang w:val="sq-AL"/>
        </w:rPr>
      </w:pPr>
      <w:r>
        <w:rPr>
          <w:lang w:val="sq-AL"/>
        </w:rPr>
        <w:t>3. Ndalohet të peshkohen e të tregtohen molusqe bivalvore me dimensione më të vogla se ato të caktuara më poshtë për çdo lloj të veçantë:</w:t>
      </w:r>
    </w:p>
    <w:p w:rsidR="00764764" w:rsidRDefault="00764764" w:rsidP="00764764">
      <w:pPr>
        <w:pStyle w:val="Paragrafi"/>
        <w:ind w:firstLine="0"/>
        <w:rPr>
          <w:sz w:val="20"/>
          <w:szCs w:val="20"/>
          <w:lang w:val="sq-AL"/>
        </w:rPr>
      </w:pPr>
    </w:p>
    <w:p w:rsidR="00764764" w:rsidRDefault="00764764" w:rsidP="00764764">
      <w:pPr>
        <w:pStyle w:val="Paragrafi"/>
        <w:ind w:firstLine="0"/>
        <w:rPr>
          <w:sz w:val="20"/>
          <w:szCs w:val="20"/>
          <w:lang w:val="sq-AL"/>
        </w:rPr>
      </w:pPr>
    </w:p>
    <w:p w:rsidR="00764764" w:rsidRDefault="00764764" w:rsidP="00764764">
      <w:pPr>
        <w:pStyle w:val="Paragrafi"/>
        <w:ind w:firstLine="0"/>
        <w:rPr>
          <w:sz w:val="20"/>
          <w:szCs w:val="20"/>
          <w:lang w:val="sq-AL"/>
        </w:rPr>
      </w:pPr>
      <w:r>
        <w:rPr>
          <w:sz w:val="20"/>
          <w:szCs w:val="20"/>
          <w:lang w:val="sq-AL"/>
        </w:rPr>
        <w:t>a) Biçaku</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Solen spp</w:t>
      </w:r>
      <w:r>
        <w:rPr>
          <w:sz w:val="20"/>
          <w:szCs w:val="20"/>
          <w:lang w:val="sq-AL"/>
        </w:rPr>
        <w:tab/>
      </w:r>
      <w:r>
        <w:rPr>
          <w:sz w:val="20"/>
          <w:szCs w:val="20"/>
          <w:lang w:val="sq-AL"/>
        </w:rPr>
        <w:tab/>
      </w:r>
      <w:r>
        <w:rPr>
          <w:sz w:val="20"/>
          <w:szCs w:val="20"/>
          <w:lang w:val="sq-AL"/>
        </w:rPr>
        <w:t>8.0 cm</w:t>
      </w:r>
    </w:p>
    <w:p w:rsidR="00764764" w:rsidRDefault="00764764" w:rsidP="00764764">
      <w:pPr>
        <w:pStyle w:val="Paragrafi"/>
        <w:ind w:firstLine="0"/>
        <w:rPr>
          <w:sz w:val="20"/>
          <w:szCs w:val="20"/>
          <w:lang w:val="sq-AL"/>
        </w:rPr>
      </w:pPr>
      <w:r>
        <w:rPr>
          <w:sz w:val="20"/>
          <w:szCs w:val="20"/>
          <w:lang w:val="sq-AL"/>
        </w:rPr>
        <w:t>b) Fasolari</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Challista chione</w:t>
      </w:r>
      <w:r>
        <w:rPr>
          <w:sz w:val="20"/>
          <w:szCs w:val="20"/>
          <w:lang w:val="sq-AL"/>
        </w:rPr>
        <w:tab/>
      </w:r>
      <w:r>
        <w:rPr>
          <w:sz w:val="20"/>
          <w:szCs w:val="20"/>
          <w:lang w:val="sq-AL"/>
        </w:rPr>
        <w:tab/>
      </w:r>
      <w:r>
        <w:rPr>
          <w:sz w:val="20"/>
          <w:szCs w:val="20"/>
          <w:lang w:val="sq-AL"/>
        </w:rPr>
        <w:t>6.0 cm</w:t>
      </w:r>
    </w:p>
    <w:p w:rsidR="00764764" w:rsidRDefault="00764764" w:rsidP="00764764">
      <w:pPr>
        <w:pStyle w:val="Paragrafi"/>
        <w:ind w:firstLine="0"/>
        <w:rPr>
          <w:sz w:val="20"/>
          <w:szCs w:val="20"/>
          <w:lang w:val="sq-AL"/>
        </w:rPr>
      </w:pPr>
      <w:r>
        <w:rPr>
          <w:sz w:val="20"/>
          <w:szCs w:val="20"/>
          <w:lang w:val="sq-AL"/>
        </w:rPr>
        <w:t>c) Freskorja (kapesanta)</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Pecten jacobeus</w:t>
      </w:r>
      <w:r>
        <w:rPr>
          <w:sz w:val="20"/>
          <w:szCs w:val="20"/>
          <w:lang w:val="sq-AL"/>
        </w:rPr>
        <w:tab/>
      </w:r>
      <w:r>
        <w:rPr>
          <w:sz w:val="20"/>
          <w:szCs w:val="20"/>
          <w:lang w:val="sq-AL"/>
        </w:rPr>
        <w:tab/>
      </w:r>
      <w:r>
        <w:rPr>
          <w:sz w:val="20"/>
          <w:szCs w:val="20"/>
          <w:lang w:val="sq-AL"/>
        </w:rPr>
        <w:t>10.0 cm</w:t>
      </w:r>
    </w:p>
    <w:p w:rsidR="00764764" w:rsidRDefault="00764764" w:rsidP="00764764">
      <w:pPr>
        <w:pStyle w:val="Paragrafi"/>
        <w:ind w:firstLine="0"/>
        <w:rPr>
          <w:sz w:val="20"/>
          <w:szCs w:val="20"/>
          <w:lang w:val="sq-AL"/>
        </w:rPr>
      </w:pPr>
      <w:r>
        <w:rPr>
          <w:sz w:val="20"/>
          <w:szCs w:val="20"/>
          <w:lang w:val="sq-AL"/>
        </w:rPr>
        <w:t>ç) Midhja</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M</w:t>
      </w:r>
      <w:r>
        <w:rPr>
          <w:sz w:val="20"/>
          <w:szCs w:val="20"/>
          <w:lang w:val="sq-AL"/>
        </w:rPr>
        <w:t>ytilus galloprovincialis</w:t>
      </w:r>
      <w:r>
        <w:rPr>
          <w:sz w:val="20"/>
          <w:szCs w:val="20"/>
          <w:lang w:val="sq-AL"/>
        </w:rPr>
        <w:tab/>
      </w:r>
      <w:r>
        <w:rPr>
          <w:sz w:val="20"/>
          <w:szCs w:val="20"/>
          <w:lang w:val="sq-AL"/>
        </w:rPr>
        <w:t>5.0 cm</w:t>
      </w:r>
    </w:p>
    <w:p w:rsidR="00764764" w:rsidRDefault="00764764" w:rsidP="00764764">
      <w:pPr>
        <w:pStyle w:val="Paragrafi"/>
        <w:ind w:firstLine="0"/>
        <w:rPr>
          <w:sz w:val="20"/>
          <w:szCs w:val="20"/>
          <w:lang w:val="sq-AL"/>
        </w:rPr>
      </w:pPr>
      <w:r>
        <w:rPr>
          <w:sz w:val="20"/>
          <w:szCs w:val="20"/>
          <w:lang w:val="sq-AL"/>
        </w:rPr>
        <w:t>d) Ostrea</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Ostrea spp</w:t>
      </w:r>
      <w:r>
        <w:rPr>
          <w:sz w:val="20"/>
          <w:szCs w:val="20"/>
          <w:lang w:val="sq-AL"/>
        </w:rPr>
        <w:tab/>
      </w:r>
      <w:r>
        <w:rPr>
          <w:sz w:val="20"/>
          <w:szCs w:val="20"/>
          <w:lang w:val="sq-AL"/>
        </w:rPr>
        <w:tab/>
        <w:t xml:space="preserve"> </w:t>
      </w:r>
      <w:r>
        <w:rPr>
          <w:sz w:val="20"/>
          <w:szCs w:val="20"/>
          <w:lang w:val="sq-AL"/>
        </w:rPr>
        <w:t>6.0 cm</w:t>
      </w:r>
    </w:p>
    <w:p w:rsidR="00764764" w:rsidRDefault="00764764" w:rsidP="00764764">
      <w:pPr>
        <w:pStyle w:val="Paragrafi"/>
        <w:ind w:firstLine="0"/>
        <w:rPr>
          <w:sz w:val="20"/>
          <w:szCs w:val="20"/>
          <w:lang w:val="sq-AL"/>
        </w:rPr>
      </w:pPr>
      <w:r>
        <w:rPr>
          <w:sz w:val="20"/>
          <w:szCs w:val="20"/>
          <w:lang w:val="sq-AL"/>
        </w:rPr>
        <w:t xml:space="preserve">dh) Tartufi i detit </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 xml:space="preserve">Venus verrucosa </w:t>
      </w:r>
      <w:r>
        <w:rPr>
          <w:sz w:val="20"/>
          <w:szCs w:val="20"/>
          <w:lang w:val="sq-AL"/>
        </w:rPr>
        <w:tab/>
      </w:r>
      <w:r>
        <w:rPr>
          <w:sz w:val="20"/>
          <w:szCs w:val="20"/>
          <w:lang w:val="sq-AL"/>
        </w:rPr>
        <w:tab/>
      </w:r>
      <w:r>
        <w:rPr>
          <w:sz w:val="20"/>
          <w:szCs w:val="20"/>
          <w:lang w:val="sq-AL"/>
        </w:rPr>
        <w:t>2.7 cm</w:t>
      </w:r>
    </w:p>
    <w:p w:rsidR="00764764" w:rsidRDefault="00764764" w:rsidP="00764764">
      <w:pPr>
        <w:pStyle w:val="Paragrafi"/>
        <w:ind w:firstLine="0"/>
        <w:rPr>
          <w:sz w:val="20"/>
          <w:szCs w:val="20"/>
          <w:lang w:val="sq-AL"/>
        </w:rPr>
      </w:pPr>
      <w:r>
        <w:rPr>
          <w:sz w:val="20"/>
          <w:szCs w:val="20"/>
          <w:lang w:val="sq-AL"/>
        </w:rPr>
        <w:t xml:space="preserve">e) Telini </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Donax trunculus</w:t>
      </w:r>
      <w:r>
        <w:rPr>
          <w:sz w:val="20"/>
          <w:szCs w:val="20"/>
          <w:lang w:val="sq-AL"/>
        </w:rPr>
        <w:tab/>
        <w:t xml:space="preserve"> </w:t>
      </w:r>
      <w:r>
        <w:rPr>
          <w:sz w:val="20"/>
          <w:szCs w:val="20"/>
          <w:lang w:val="sq-AL"/>
        </w:rPr>
        <w:tab/>
      </w:r>
      <w:r>
        <w:rPr>
          <w:sz w:val="20"/>
          <w:szCs w:val="20"/>
          <w:lang w:val="sq-AL"/>
        </w:rPr>
        <w:t>2 cm</w:t>
      </w:r>
    </w:p>
    <w:p w:rsidR="00764764" w:rsidRDefault="00764764" w:rsidP="00764764">
      <w:pPr>
        <w:pStyle w:val="Paragrafi"/>
        <w:ind w:firstLine="0"/>
        <w:rPr>
          <w:sz w:val="20"/>
          <w:szCs w:val="20"/>
          <w:lang w:val="sq-AL"/>
        </w:rPr>
      </w:pPr>
      <w:r>
        <w:rPr>
          <w:sz w:val="20"/>
          <w:szCs w:val="20"/>
          <w:lang w:val="sq-AL"/>
        </w:rPr>
        <w:t>ë) Vongola</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Chamelea gallina</w:t>
      </w:r>
      <w:r>
        <w:rPr>
          <w:sz w:val="20"/>
          <w:szCs w:val="20"/>
          <w:lang w:val="sq-AL"/>
        </w:rPr>
        <w:tab/>
        <w:t xml:space="preserve"> </w:t>
      </w:r>
      <w:r>
        <w:rPr>
          <w:sz w:val="20"/>
          <w:szCs w:val="20"/>
          <w:lang w:val="sq-AL"/>
        </w:rPr>
        <w:tab/>
      </w:r>
      <w:r>
        <w:rPr>
          <w:sz w:val="20"/>
          <w:szCs w:val="20"/>
          <w:lang w:val="sq-AL"/>
        </w:rPr>
        <w:t>2.5 cm</w:t>
      </w:r>
    </w:p>
    <w:p w:rsidR="00764764" w:rsidRDefault="00764764" w:rsidP="00764764">
      <w:pPr>
        <w:pStyle w:val="Paragrafi"/>
        <w:ind w:firstLine="0"/>
        <w:rPr>
          <w:sz w:val="20"/>
          <w:szCs w:val="20"/>
          <w:lang w:val="sq-AL"/>
        </w:rPr>
      </w:pPr>
      <w:r>
        <w:rPr>
          <w:sz w:val="20"/>
          <w:szCs w:val="20"/>
          <w:lang w:val="sq-AL"/>
        </w:rPr>
        <w:t>f) Vongola filipine</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 xml:space="preserve">Tapes philipinarum </w:t>
      </w:r>
      <w:r>
        <w:rPr>
          <w:sz w:val="20"/>
          <w:szCs w:val="20"/>
          <w:lang w:val="sq-AL"/>
        </w:rPr>
        <w:tab/>
      </w:r>
      <w:r>
        <w:rPr>
          <w:sz w:val="20"/>
          <w:szCs w:val="20"/>
          <w:lang w:val="sq-AL"/>
        </w:rPr>
        <w:t>3.0 cm</w:t>
      </w:r>
    </w:p>
    <w:p w:rsidR="00764764" w:rsidRDefault="00764764" w:rsidP="00764764">
      <w:pPr>
        <w:pStyle w:val="Paragrafi"/>
        <w:ind w:firstLine="0"/>
        <w:rPr>
          <w:sz w:val="20"/>
          <w:szCs w:val="20"/>
          <w:lang w:val="sq-AL"/>
        </w:rPr>
      </w:pPr>
      <w:r>
        <w:rPr>
          <w:sz w:val="20"/>
          <w:szCs w:val="20"/>
          <w:lang w:val="sq-AL"/>
        </w:rPr>
        <w:t>g) Vongola verace</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 xml:space="preserve">Ruditapes decussates </w:t>
      </w:r>
      <w:r>
        <w:rPr>
          <w:sz w:val="20"/>
          <w:szCs w:val="20"/>
          <w:lang w:val="sq-AL"/>
        </w:rPr>
        <w:tab/>
      </w:r>
      <w:r>
        <w:rPr>
          <w:sz w:val="20"/>
          <w:szCs w:val="20"/>
          <w:lang w:val="sq-AL"/>
        </w:rPr>
        <w:t>3.6 cm</w:t>
      </w:r>
    </w:p>
    <w:p w:rsidR="00764764" w:rsidRDefault="00764764" w:rsidP="00764764">
      <w:pPr>
        <w:pStyle w:val="Paragrafi"/>
        <w:ind w:firstLine="0"/>
        <w:rPr>
          <w:sz w:val="20"/>
          <w:szCs w:val="20"/>
          <w:lang w:val="sq-AL"/>
        </w:rPr>
      </w:pPr>
      <w:r>
        <w:rPr>
          <w:sz w:val="20"/>
          <w:szCs w:val="20"/>
          <w:lang w:val="sq-AL"/>
        </w:rPr>
        <w:t xml:space="preserve">h) Kërmill deti </w:t>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r>
      <w:r>
        <w:rPr>
          <w:sz w:val="20"/>
          <w:szCs w:val="20"/>
          <w:lang w:val="sq-AL"/>
        </w:rPr>
        <w:tab/>
        <w:t>Nassarius mutabilis</w:t>
      </w:r>
      <w:r>
        <w:rPr>
          <w:sz w:val="20"/>
          <w:szCs w:val="20"/>
          <w:lang w:val="sq-AL"/>
        </w:rPr>
        <w:tab/>
      </w:r>
      <w:r>
        <w:rPr>
          <w:sz w:val="20"/>
          <w:szCs w:val="20"/>
          <w:lang w:val="sq-AL"/>
        </w:rPr>
        <w:t xml:space="preserve">2.2 cm </w:t>
      </w:r>
    </w:p>
    <w:p w:rsidR="00764764" w:rsidRDefault="00764764" w:rsidP="00764764">
      <w:pPr>
        <w:pStyle w:val="Paragrafi"/>
        <w:rPr>
          <w:sz w:val="14"/>
          <w:lang w:val="sq-AL"/>
        </w:rPr>
      </w:pPr>
    </w:p>
    <w:p w:rsidR="00764764" w:rsidRDefault="00764764" w:rsidP="00764764">
      <w:pPr>
        <w:pStyle w:val="Paragrafi"/>
        <w:rPr>
          <w:lang w:val="sq-AL"/>
        </w:rPr>
      </w:pPr>
      <w:r>
        <w:rPr>
          <w:lang w:val="sq-AL"/>
        </w:rPr>
        <w:t>4. Në çdo konfeksion të prodhimit të peshkuar të molusqeve bivalve lejohet një tolerancë me dimensione më të vogla, por jo më shumë se 5% nga ato të parashikuara në pikën 2 të këtij neni, ndërsa për sasi jo më shumë se sa 5% të atyre të përcaktuara në nenin 8.</w:t>
      </w:r>
    </w:p>
    <w:p w:rsidR="00764764" w:rsidRPr="00764764" w:rsidRDefault="00764764" w:rsidP="00764764">
      <w:pPr>
        <w:pStyle w:val="Paragrafi"/>
        <w:rPr>
          <w:sz w:val="14"/>
          <w:lang w:val="sq-AL"/>
        </w:rPr>
      </w:pPr>
    </w:p>
    <w:p w:rsidR="00764764" w:rsidRDefault="00764764" w:rsidP="00764764">
      <w:pPr>
        <w:pStyle w:val="NeniNr"/>
        <w:rPr>
          <w:lang w:val="sq-AL"/>
        </w:rPr>
      </w:pPr>
      <w:r>
        <w:rPr>
          <w:lang w:val="sq-AL"/>
        </w:rPr>
        <w:t>Neni 3</w:t>
      </w:r>
    </w:p>
    <w:p w:rsidR="00764764" w:rsidRDefault="00764764" w:rsidP="00764764">
      <w:pPr>
        <w:pStyle w:val="NeniNr"/>
        <w:rPr>
          <w:b/>
          <w:lang w:val="sq-AL"/>
        </w:rPr>
      </w:pPr>
      <w:r>
        <w:rPr>
          <w:b/>
          <w:lang w:val="sq-AL"/>
        </w:rPr>
        <w:t>Seleksionimi i prodhimit</w:t>
      </w:r>
    </w:p>
    <w:p w:rsidR="00764764" w:rsidRDefault="00764764" w:rsidP="00764764">
      <w:pPr>
        <w:pStyle w:val="Paragrafi"/>
        <w:rPr>
          <w:sz w:val="10"/>
          <w:lang w:val="sq-AL"/>
        </w:rPr>
      </w:pPr>
    </w:p>
    <w:p w:rsidR="00764764" w:rsidRDefault="00764764" w:rsidP="00764764">
      <w:pPr>
        <w:pStyle w:val="Paragrafi"/>
        <w:rPr>
          <w:lang w:val="sq-AL"/>
        </w:rPr>
      </w:pPr>
      <w:r>
        <w:rPr>
          <w:lang w:val="sq-AL"/>
        </w:rPr>
        <w:t>1. Produkti i peshkuar nën dimension hidhet i gjallë përsëri në det.</w:t>
      </w:r>
    </w:p>
    <w:p w:rsidR="00764764" w:rsidRDefault="00764764" w:rsidP="00764764">
      <w:pPr>
        <w:pStyle w:val="Paragrafi"/>
        <w:rPr>
          <w:lang w:val="sq-AL"/>
        </w:rPr>
      </w:pPr>
      <w:r>
        <w:rPr>
          <w:lang w:val="sq-AL"/>
        </w:rPr>
        <w:t xml:space="preserve">2. Procedura e hedhjes në det ndjek fazat e mëposhtme: </w:t>
      </w:r>
    </w:p>
    <w:p w:rsidR="00764764" w:rsidRDefault="00764764" w:rsidP="00764764">
      <w:pPr>
        <w:pStyle w:val="Paragrafi"/>
        <w:rPr>
          <w:lang w:val="sq-AL"/>
        </w:rPr>
      </w:pPr>
      <w:r>
        <w:rPr>
          <w:lang w:val="sq-AL"/>
        </w:rPr>
        <w:t>a) Seleksionimi i parë i produktit kryhet në bordin e anijes;</w:t>
      </w:r>
    </w:p>
    <w:p w:rsidR="00764764" w:rsidRDefault="00764764" w:rsidP="00764764">
      <w:pPr>
        <w:pStyle w:val="Paragrafi"/>
        <w:rPr>
          <w:lang w:val="sq-AL"/>
        </w:rPr>
      </w:pPr>
      <w:r>
        <w:rPr>
          <w:lang w:val="sq-AL"/>
        </w:rPr>
        <w:t>b) Produkti zbarkohet në pikat e përcaktuara nga legjislacioni dhe organizata të krijuara sipas nenit 10 të kësaj rregulloreje;</w:t>
      </w:r>
    </w:p>
    <w:p w:rsidR="00764764" w:rsidRDefault="00764764" w:rsidP="00764764">
      <w:pPr>
        <w:pStyle w:val="Paragrafi"/>
        <w:rPr>
          <w:lang w:val="sq-AL"/>
        </w:rPr>
      </w:pPr>
      <w:r>
        <w:rPr>
          <w:lang w:val="sq-AL"/>
        </w:rPr>
        <w:lastRenderedPageBreak/>
        <w:t xml:space="preserve">c) Në magazinat e pritjes së mallit, produkti i nënshtrohet një seleksionimi të dytë nën përgjegjësinë e organizatave të kategorisë; </w:t>
      </w:r>
    </w:p>
    <w:p w:rsidR="00764764" w:rsidRDefault="00764764" w:rsidP="00764764">
      <w:pPr>
        <w:pStyle w:val="Paragrafi"/>
        <w:rPr>
          <w:lang w:val="sq-AL"/>
        </w:rPr>
      </w:pPr>
      <w:r>
        <w:rPr>
          <w:lang w:val="sq-AL"/>
        </w:rPr>
        <w:t xml:space="preserve">ç) Produkti që plotëson kushtet sipas nenit 2 të mësipërm, certifikohet nga organizata; </w:t>
      </w:r>
    </w:p>
    <w:p w:rsidR="00764764" w:rsidRDefault="00764764" w:rsidP="00764764">
      <w:pPr>
        <w:pStyle w:val="Paragrafi"/>
        <w:rPr>
          <w:lang w:val="sq-AL"/>
        </w:rPr>
      </w:pPr>
      <w:r>
        <w:rPr>
          <w:lang w:val="sq-AL"/>
        </w:rPr>
        <w:t>d) Certifikata e produktit ruhet nga anija/subjekti i peshkimit;</w:t>
      </w:r>
    </w:p>
    <w:p w:rsidR="00764764" w:rsidRDefault="00764764" w:rsidP="00764764">
      <w:pPr>
        <w:pStyle w:val="Paragrafi"/>
        <w:rPr>
          <w:lang w:val="sq-AL"/>
        </w:rPr>
      </w:pPr>
      <w:r>
        <w:rPr>
          <w:lang w:val="sq-AL"/>
        </w:rPr>
        <w:t xml:space="preserve">e) Transferimin nën përgjegjësinë e organizatës, të produktit nën dimension të rezultuar nga seleksionimi i dytë, për në zonat e prodhimit me qëllim ripopullimin; </w:t>
      </w:r>
    </w:p>
    <w:p w:rsidR="00764764" w:rsidRDefault="00764764" w:rsidP="00764764">
      <w:pPr>
        <w:pStyle w:val="Paragrafi"/>
        <w:rPr>
          <w:lang w:val="sq-AL"/>
        </w:rPr>
      </w:pPr>
      <w:r>
        <w:rPr>
          <w:lang w:val="sq-AL"/>
        </w:rPr>
        <w:t xml:space="preserve">ë) Përfshirja e zonave të ripopulluara në programet e monitorimit, me qëllim verifikimin e rezultateve për parametrat e rritjes dhe mbijetesës dhe të dimensioneve minimale. </w:t>
      </w:r>
    </w:p>
    <w:p w:rsidR="00764764" w:rsidRPr="00764764" w:rsidRDefault="00764764" w:rsidP="00764764">
      <w:pPr>
        <w:pStyle w:val="Paragrafi"/>
        <w:ind w:firstLine="0"/>
        <w:rPr>
          <w:sz w:val="14"/>
          <w:lang w:val="sq-AL"/>
        </w:rPr>
      </w:pPr>
    </w:p>
    <w:p w:rsidR="00764764" w:rsidRDefault="00764764" w:rsidP="00764764">
      <w:pPr>
        <w:pStyle w:val="NeniNr"/>
        <w:rPr>
          <w:lang w:val="sq-AL"/>
        </w:rPr>
      </w:pPr>
      <w:r>
        <w:rPr>
          <w:lang w:val="sq-AL"/>
        </w:rPr>
        <w:t>Neni 4</w:t>
      </w:r>
    </w:p>
    <w:p w:rsidR="00764764" w:rsidRDefault="00764764" w:rsidP="00764764">
      <w:pPr>
        <w:pStyle w:val="NeniNr"/>
        <w:rPr>
          <w:b/>
          <w:lang w:val="sq-AL"/>
        </w:rPr>
      </w:pPr>
      <w:r>
        <w:rPr>
          <w:b/>
          <w:lang w:val="sq-AL"/>
        </w:rPr>
        <w:t>Karakteristikat teknike të anijeve</w:t>
      </w:r>
    </w:p>
    <w:p w:rsidR="00764764" w:rsidRDefault="00764764" w:rsidP="00764764">
      <w:pPr>
        <w:pStyle w:val="Paragrafi"/>
        <w:rPr>
          <w:sz w:val="12"/>
          <w:lang w:val="sq-AL"/>
        </w:rPr>
      </w:pPr>
    </w:p>
    <w:p w:rsidR="00764764" w:rsidRDefault="00764764" w:rsidP="00764764">
      <w:pPr>
        <w:pStyle w:val="Paragrafi"/>
        <w:rPr>
          <w:lang w:val="sq-AL"/>
        </w:rPr>
      </w:pPr>
      <w:r>
        <w:rPr>
          <w:lang w:val="sq-AL"/>
        </w:rPr>
        <w:t>1. Anija tip dragë hidraulike për molusqet duhet të ketë karakteristikat dhe kufizimet e mëposhtme:</w:t>
      </w:r>
    </w:p>
    <w:p w:rsidR="00764764" w:rsidRDefault="00764764" w:rsidP="00764764">
      <w:pPr>
        <w:pStyle w:val="Paragrafi"/>
        <w:rPr>
          <w:lang w:val="sq-AL"/>
        </w:rPr>
      </w:pPr>
      <w:r>
        <w:rPr>
          <w:lang w:val="sq-AL"/>
        </w:rPr>
        <w:t xml:space="preserve">a) Fuqia maksimale 120 kw; </w:t>
      </w:r>
    </w:p>
    <w:p w:rsidR="00764764" w:rsidRDefault="00764764" w:rsidP="00764764">
      <w:pPr>
        <w:pStyle w:val="Paragrafi"/>
        <w:rPr>
          <w:lang w:val="sq-AL"/>
        </w:rPr>
      </w:pPr>
      <w:r>
        <w:rPr>
          <w:lang w:val="sq-AL"/>
        </w:rPr>
        <w:t>b) Gjatësia maksimale 15 metra;</w:t>
      </w:r>
    </w:p>
    <w:p w:rsidR="00764764" w:rsidRDefault="00764764" w:rsidP="00764764">
      <w:pPr>
        <w:pStyle w:val="Paragrafi"/>
        <w:rPr>
          <w:lang w:val="sq-AL"/>
        </w:rPr>
      </w:pPr>
      <w:r>
        <w:rPr>
          <w:lang w:val="sq-AL"/>
        </w:rPr>
        <w:t>c) Pesha bruto maksimale 12 tonë;</w:t>
      </w:r>
    </w:p>
    <w:p w:rsidR="00764764" w:rsidRDefault="00764764" w:rsidP="00764764">
      <w:pPr>
        <w:pStyle w:val="Paragrafi"/>
        <w:rPr>
          <w:lang w:val="sq-AL"/>
        </w:rPr>
      </w:pPr>
      <w:r>
        <w:rPr>
          <w:lang w:val="sq-AL"/>
        </w:rPr>
        <w:t xml:space="preserve">ç) Prania e vetëm një motori pa motor ndihmës për pompat; </w:t>
      </w:r>
    </w:p>
    <w:p w:rsidR="00764764" w:rsidRDefault="00764764" w:rsidP="00764764">
      <w:pPr>
        <w:pStyle w:val="Paragrafi"/>
        <w:rPr>
          <w:spacing w:val="-4"/>
          <w:lang w:val="sq-AL"/>
        </w:rPr>
      </w:pPr>
      <w:r>
        <w:rPr>
          <w:spacing w:val="-4"/>
          <w:lang w:val="sq-AL"/>
        </w:rPr>
        <w:t>d) Mungesa e mantelit në helikë;</w:t>
      </w:r>
    </w:p>
    <w:p w:rsidR="00764764" w:rsidRDefault="00764764" w:rsidP="00764764">
      <w:pPr>
        <w:pStyle w:val="Paragrafi"/>
        <w:rPr>
          <w:spacing w:val="-4"/>
          <w:lang w:val="sq-AL"/>
        </w:rPr>
      </w:pPr>
      <w:r>
        <w:rPr>
          <w:spacing w:val="-4"/>
          <w:lang w:val="sq-AL"/>
        </w:rPr>
        <w:t xml:space="preserve">e) Prania e vetëm një vinçi për kavon e çelikut për manovrimin e dragës hidraulike dhe ngritjen e spirancës; </w:t>
      </w:r>
    </w:p>
    <w:p w:rsidR="00764764" w:rsidRDefault="00764764" w:rsidP="00764764">
      <w:pPr>
        <w:pStyle w:val="Paragrafi"/>
        <w:rPr>
          <w:spacing w:val="-4"/>
          <w:lang w:val="sq-AL"/>
        </w:rPr>
      </w:pPr>
      <w:r>
        <w:rPr>
          <w:spacing w:val="-4"/>
          <w:lang w:val="sq-AL"/>
        </w:rPr>
        <w:t>f) Është e lejuar prania e një çikriku të dytë të vendosur në afërsi të pikës së hedhjes së dragës në ujë me një maksimum prej dy tamburesh pa kambanat e tonazhit dhe që shfrytëzohen vetëm për tërheqjen e dragës.</w:t>
      </w:r>
    </w:p>
    <w:p w:rsidR="00764764" w:rsidRDefault="00764764" w:rsidP="00764764">
      <w:pPr>
        <w:pStyle w:val="Paragrafi"/>
        <w:ind w:firstLine="0"/>
        <w:rPr>
          <w:spacing w:val="-4"/>
          <w:sz w:val="14"/>
          <w:lang w:val="sq-AL"/>
        </w:rPr>
      </w:pPr>
    </w:p>
    <w:p w:rsidR="00764764" w:rsidRDefault="00764764" w:rsidP="00764764">
      <w:pPr>
        <w:pStyle w:val="NeniNr"/>
        <w:rPr>
          <w:spacing w:val="-4"/>
          <w:lang w:val="sq-AL"/>
        </w:rPr>
      </w:pPr>
      <w:r>
        <w:rPr>
          <w:spacing w:val="-4"/>
          <w:lang w:val="sq-AL"/>
        </w:rPr>
        <w:t>Neni 5</w:t>
      </w:r>
    </w:p>
    <w:p w:rsidR="00764764" w:rsidRDefault="00764764" w:rsidP="00764764">
      <w:pPr>
        <w:pStyle w:val="NeniNr"/>
        <w:rPr>
          <w:b/>
          <w:spacing w:val="-4"/>
          <w:lang w:val="sq-AL"/>
        </w:rPr>
      </w:pPr>
      <w:r>
        <w:rPr>
          <w:b/>
          <w:spacing w:val="-4"/>
          <w:lang w:val="sq-AL"/>
        </w:rPr>
        <w:t>Karakteristikat teknike të krehrit me dorë ose pa përdorimin e forcës së motorit</w:t>
      </w:r>
    </w:p>
    <w:p w:rsidR="00764764" w:rsidRDefault="00764764" w:rsidP="00764764">
      <w:pPr>
        <w:pStyle w:val="Paragrafi"/>
        <w:rPr>
          <w:spacing w:val="-4"/>
          <w:sz w:val="14"/>
          <w:lang w:val="sq-AL"/>
        </w:rPr>
      </w:pPr>
    </w:p>
    <w:p w:rsidR="00764764" w:rsidRDefault="00764764" w:rsidP="00764764">
      <w:pPr>
        <w:pStyle w:val="Paragrafi"/>
        <w:rPr>
          <w:spacing w:val="-4"/>
          <w:lang w:val="sq-AL"/>
        </w:rPr>
      </w:pPr>
      <w:r>
        <w:rPr>
          <w:spacing w:val="-4"/>
          <w:lang w:val="sq-AL"/>
        </w:rPr>
        <w:t>Krehri me dorë ose pa përdorimin e forcës së motorit duhet të ketë karakteristikat dhe kufizimet e mëposhtme:</w:t>
      </w:r>
    </w:p>
    <w:p w:rsidR="00764764" w:rsidRDefault="00764764" w:rsidP="00764764">
      <w:pPr>
        <w:pStyle w:val="Paragrafi"/>
        <w:rPr>
          <w:spacing w:val="-4"/>
          <w:lang w:val="sq-AL"/>
        </w:rPr>
      </w:pPr>
      <w:r>
        <w:rPr>
          <w:spacing w:val="-4"/>
          <w:lang w:val="sq-AL"/>
        </w:rPr>
        <w:t>a) Të përdoret vetëm nga forca e njeriut;</w:t>
      </w:r>
    </w:p>
    <w:p w:rsidR="00764764" w:rsidRDefault="00764764" w:rsidP="00764764">
      <w:pPr>
        <w:pStyle w:val="Paragrafi"/>
        <w:rPr>
          <w:spacing w:val="-4"/>
          <w:lang w:val="sq-AL"/>
        </w:rPr>
      </w:pPr>
      <w:r>
        <w:rPr>
          <w:spacing w:val="-4"/>
          <w:lang w:val="sq-AL"/>
        </w:rPr>
        <w:t xml:space="preserve">b) Goja e poshtme të jetë e pajisur ose me thikë metalike ose me dhëmbë; </w:t>
      </w:r>
    </w:p>
    <w:p w:rsidR="00764764" w:rsidRDefault="00764764" w:rsidP="00764764">
      <w:pPr>
        <w:pStyle w:val="Paragrafi"/>
        <w:rPr>
          <w:spacing w:val="-4"/>
          <w:lang w:val="sq-AL"/>
        </w:rPr>
      </w:pPr>
      <w:r>
        <w:rPr>
          <w:spacing w:val="-4"/>
          <w:lang w:val="sq-AL"/>
        </w:rPr>
        <w:t xml:space="preserve">c) Mund të këtë një thes prej rrjete tekstili ose shportë prej rrjete ose grile metalike; </w:t>
      </w:r>
    </w:p>
    <w:p w:rsidR="00764764" w:rsidRDefault="00764764" w:rsidP="00764764">
      <w:pPr>
        <w:pStyle w:val="Paragrafi"/>
        <w:rPr>
          <w:spacing w:val="-6"/>
          <w:lang w:val="sq-AL"/>
        </w:rPr>
      </w:pPr>
      <w:r>
        <w:rPr>
          <w:spacing w:val="-6"/>
          <w:lang w:val="sq-AL"/>
        </w:rPr>
        <w:t xml:space="preserve">d) Mund të përdoret vetëm në këmbë ose nga bordi i një mjeti lundrues dhe në këtë rastin e fundit tërheqja dhe ngritja në bord janë tërësisht manuale. </w:t>
      </w:r>
    </w:p>
    <w:p w:rsidR="00764764" w:rsidRPr="00764764" w:rsidRDefault="00764764" w:rsidP="00764764">
      <w:pPr>
        <w:pStyle w:val="NeniNr"/>
        <w:rPr>
          <w:sz w:val="14"/>
          <w:lang w:val="sq-AL"/>
        </w:rPr>
      </w:pPr>
    </w:p>
    <w:p w:rsidR="00764764" w:rsidRDefault="00764764" w:rsidP="00764764">
      <w:pPr>
        <w:pStyle w:val="NeniNr"/>
        <w:rPr>
          <w:lang w:val="sq-AL"/>
        </w:rPr>
      </w:pPr>
      <w:r>
        <w:rPr>
          <w:lang w:val="sq-AL"/>
        </w:rPr>
        <w:t>Neni 6</w:t>
      </w:r>
    </w:p>
    <w:p w:rsidR="00764764" w:rsidRDefault="00764764" w:rsidP="00764764">
      <w:pPr>
        <w:pStyle w:val="NeniNr"/>
        <w:rPr>
          <w:b/>
          <w:lang w:val="sq-AL"/>
        </w:rPr>
      </w:pPr>
      <w:r>
        <w:rPr>
          <w:b/>
          <w:lang w:val="sq-AL"/>
        </w:rPr>
        <w:t>Kufizimet e mjetit të peshkimit për dragat hidraulike</w:t>
      </w:r>
    </w:p>
    <w:p w:rsidR="00764764" w:rsidRDefault="00764764" w:rsidP="00764764">
      <w:pPr>
        <w:pStyle w:val="Paragrafi"/>
        <w:rPr>
          <w:sz w:val="14"/>
          <w:lang w:val="sq-AL"/>
        </w:rPr>
      </w:pPr>
    </w:p>
    <w:p w:rsidR="00764764" w:rsidRDefault="00764764" w:rsidP="00764764">
      <w:pPr>
        <w:pStyle w:val="Paragrafi"/>
        <w:rPr>
          <w:spacing w:val="-4"/>
          <w:lang w:val="sq-AL"/>
        </w:rPr>
      </w:pPr>
      <w:r>
        <w:rPr>
          <w:spacing w:val="-4"/>
          <w:lang w:val="sq-AL"/>
        </w:rPr>
        <w:t xml:space="preserve">1. Karakteristikat e dragave sipas përkufizimit të germës “b”, të pikës 1, të shtojcës A, të vendimit të Këshillit të Ministrave nr. 402, datë 8.5.2013, “Për përcaktimin e masave menaxhuese për shfrytëzimin e qëndrueshëm të burimeve peshkore në det”, jepen si më poshtë: </w:t>
      </w:r>
    </w:p>
    <w:p w:rsidR="00764764" w:rsidRDefault="00764764" w:rsidP="00764764">
      <w:pPr>
        <w:pStyle w:val="Paragrafi"/>
        <w:rPr>
          <w:spacing w:val="-4"/>
          <w:lang w:val="sq-AL"/>
        </w:rPr>
      </w:pPr>
      <w:r>
        <w:rPr>
          <w:spacing w:val="-4"/>
          <w:lang w:val="sq-AL"/>
        </w:rPr>
        <w:t>a) Gjerësia maksimale e pjesës ballore ose hapjes horizontale (dragës): 3 metra;</w:t>
      </w:r>
    </w:p>
    <w:p w:rsidR="00764764" w:rsidRDefault="00764764" w:rsidP="00764764">
      <w:pPr>
        <w:pStyle w:val="Paragrafi"/>
        <w:rPr>
          <w:spacing w:val="-4"/>
          <w:lang w:val="sq-AL"/>
        </w:rPr>
      </w:pPr>
      <w:r>
        <w:rPr>
          <w:spacing w:val="-4"/>
          <w:lang w:val="sq-AL"/>
        </w:rPr>
        <w:t>b) Presioni maksimal mbi pajisjen: 1.8 bar;</w:t>
      </w:r>
    </w:p>
    <w:p w:rsidR="00764764" w:rsidRDefault="00764764" w:rsidP="00764764">
      <w:pPr>
        <w:pStyle w:val="Paragrafi"/>
        <w:rPr>
          <w:spacing w:val="-4"/>
          <w:lang w:val="sq-AL"/>
        </w:rPr>
      </w:pPr>
      <w:r>
        <w:rPr>
          <w:spacing w:val="-4"/>
          <w:lang w:val="sq-AL"/>
        </w:rPr>
        <w:t xml:space="preserve">c) Pesha maksimale e mjetit të peshkimit: 600 kg; </w:t>
      </w:r>
    </w:p>
    <w:p w:rsidR="00764764" w:rsidRDefault="00764764" w:rsidP="00764764">
      <w:pPr>
        <w:pStyle w:val="Paragrafi"/>
        <w:rPr>
          <w:spacing w:val="-4"/>
          <w:lang w:val="sq-AL"/>
        </w:rPr>
      </w:pPr>
      <w:r>
        <w:rPr>
          <w:spacing w:val="-4"/>
          <w:lang w:val="sq-AL"/>
        </w:rPr>
        <w:t xml:space="preserve">d) Pjesa e poshtme e kafazit ku grumbullohet prodhimi duhet të jetë i përbërë nga shufra metalike ose grilë që garanton të njëjtin nivel selektiviteti. </w:t>
      </w:r>
    </w:p>
    <w:p w:rsidR="00764764" w:rsidRDefault="00764764" w:rsidP="00764764">
      <w:pPr>
        <w:pStyle w:val="Paragrafi"/>
        <w:rPr>
          <w:spacing w:val="-4"/>
          <w:lang w:val="sq-AL"/>
        </w:rPr>
      </w:pPr>
      <w:r>
        <w:rPr>
          <w:spacing w:val="-4"/>
          <w:lang w:val="sq-AL"/>
        </w:rPr>
        <w:t xml:space="preserve">2. Kufizime të dragës hidraulike për peshkimin e vongolave dhe fazolarit: </w:t>
      </w:r>
    </w:p>
    <w:p w:rsidR="00764764" w:rsidRDefault="00764764" w:rsidP="00764764">
      <w:pPr>
        <w:pStyle w:val="Paragrafi"/>
        <w:rPr>
          <w:lang w:val="sq-AL"/>
        </w:rPr>
      </w:pPr>
      <w:r>
        <w:rPr>
          <w:lang w:val="sq-AL"/>
        </w:rPr>
        <w:t xml:space="preserve">a) Distanca ndërmjet shufrave metalike të pjesës së poshtme të kafazit nuk duhet të jetë më e vogël se 12 mm, me një tolerancë më të vogël se 1 mm; </w:t>
      </w:r>
    </w:p>
    <w:p w:rsidR="00764764" w:rsidRDefault="00764764" w:rsidP="00764764">
      <w:pPr>
        <w:pStyle w:val="Paragrafi"/>
        <w:rPr>
          <w:lang w:val="sq-AL"/>
        </w:rPr>
      </w:pPr>
      <w:r>
        <w:rPr>
          <w:lang w:val="sq-AL"/>
        </w:rPr>
        <w:t xml:space="preserve">b) Lejohen të përdoren si zëvendësues të shufrave metalike, rrjeta metalike me syze katrore me </w:t>
      </w:r>
      <w:r>
        <w:rPr>
          <w:lang w:val="sq-AL"/>
        </w:rPr>
        <w:lastRenderedPageBreak/>
        <w:t xml:space="preserve">brinjë jo më të vogël se 17 mm ose me syze drejtkëndëshe në të cilën brinjët të mos jenë më të vogla respektivisht, se 25 mm dhe 12 mm ose pllakë metalike me vrima, e cila ka diametrin e vrimës jo më të vogël se 21 mm dhe raportin pjesë me vrima/pjesë pa vrima jo më të vogël se 1/2; </w:t>
      </w:r>
    </w:p>
    <w:p w:rsidR="00764764" w:rsidRDefault="00764764" w:rsidP="00764764">
      <w:pPr>
        <w:pStyle w:val="Paragrafi"/>
        <w:rPr>
          <w:lang w:val="sq-AL"/>
        </w:rPr>
      </w:pPr>
      <w:r>
        <w:rPr>
          <w:lang w:val="sq-AL"/>
        </w:rPr>
        <w:t xml:space="preserve">c) Prodhimi i grumbulluar nga draga duhet të seleksionohet me sita. Sitat duhet të jenë të përbëra prej shufrave metalike ku distanca midis tyre nuk duhet të jetë më e vogël se 12 mm me tolerancë prej 1 mm; </w:t>
      </w:r>
    </w:p>
    <w:p w:rsidR="00764764" w:rsidRDefault="00764764" w:rsidP="00764764">
      <w:pPr>
        <w:pStyle w:val="Paragrafi"/>
        <w:rPr>
          <w:lang w:val="sq-AL"/>
        </w:rPr>
      </w:pPr>
      <w:r>
        <w:rPr>
          <w:lang w:val="sq-AL"/>
        </w:rPr>
        <w:t xml:space="preserve">ç) Sita duhet të jetë lehtësisht e inspektueshme dhe duhet të kolaudohet nga inspektori i peshkimit. Gjithashtu, duhet të ketë mundësinë e hapjes nga krahu i grumbullimit të prodhimit. </w:t>
      </w:r>
    </w:p>
    <w:p w:rsidR="00764764" w:rsidRDefault="00764764" w:rsidP="00764764">
      <w:pPr>
        <w:pStyle w:val="Paragrafi"/>
        <w:rPr>
          <w:spacing w:val="-4"/>
          <w:lang w:val="sq-AL"/>
        </w:rPr>
      </w:pPr>
      <w:r>
        <w:rPr>
          <w:spacing w:val="-4"/>
          <w:lang w:val="sq-AL"/>
        </w:rPr>
        <w:t>3. Karakteristikat e dragës hidraulike për grumbullimin e biçakut (Solen dhe Ensis). Përveç, karakteristikave si drage hidraulike, draga për grumbullimin e biçakut duhet të ketë kufizimet e mëposhtme:</w:t>
      </w:r>
    </w:p>
    <w:p w:rsidR="00764764" w:rsidRDefault="00764764" w:rsidP="00764764">
      <w:pPr>
        <w:pStyle w:val="Paragrafi"/>
        <w:rPr>
          <w:spacing w:val="-4"/>
          <w:lang w:val="sq-AL"/>
        </w:rPr>
      </w:pPr>
      <w:r>
        <w:rPr>
          <w:spacing w:val="-4"/>
          <w:lang w:val="sq-AL"/>
        </w:rPr>
        <w:t>a) Praninë e vrimave që lëshojnë ujë me presion dhe në pjesën e përparme të tehut që penetron në taban;</w:t>
      </w:r>
    </w:p>
    <w:p w:rsidR="00764764" w:rsidRDefault="00764764" w:rsidP="00764764">
      <w:pPr>
        <w:pStyle w:val="Paragrafi"/>
        <w:rPr>
          <w:spacing w:val="-4"/>
          <w:lang w:val="sq-AL"/>
        </w:rPr>
      </w:pPr>
      <w:r>
        <w:rPr>
          <w:spacing w:val="-4"/>
          <w:lang w:val="sq-AL"/>
        </w:rPr>
        <w:t xml:space="preserve">b) Distanca e shufrave metalike të pjesës së poshtme nuk duhet të jetë më e vogël se 7 mm; </w:t>
      </w:r>
    </w:p>
    <w:p w:rsidR="00764764" w:rsidRDefault="00764764" w:rsidP="00764764">
      <w:pPr>
        <w:pStyle w:val="Paragrafi"/>
        <w:rPr>
          <w:spacing w:val="-4"/>
          <w:lang w:val="sq-AL"/>
        </w:rPr>
      </w:pPr>
      <w:r>
        <w:rPr>
          <w:spacing w:val="-4"/>
          <w:lang w:val="sq-AL"/>
        </w:rPr>
        <w:t xml:space="preserve">c) Ndalohet vendosja e grilave metalike; </w:t>
      </w:r>
    </w:p>
    <w:p w:rsidR="00764764" w:rsidRDefault="00764764" w:rsidP="00764764">
      <w:pPr>
        <w:pStyle w:val="Paragrafi"/>
        <w:rPr>
          <w:spacing w:val="-4"/>
          <w:lang w:val="sq-AL"/>
        </w:rPr>
      </w:pPr>
      <w:r>
        <w:rPr>
          <w:spacing w:val="-4"/>
          <w:lang w:val="sq-AL"/>
        </w:rPr>
        <w:t>d) Ndalohet përdorimi dhe mbajtja në bord e sitave; seleksionimi i molusqeve (biçakut) duhet të kryhet me dorë dhe pjesa tjetër e prodhimit duhet të rihidhet në det, me përjashtim të krimbave.</w:t>
      </w:r>
    </w:p>
    <w:p w:rsidR="00764764" w:rsidRDefault="00764764" w:rsidP="00764764">
      <w:pPr>
        <w:pStyle w:val="Paragrafi"/>
        <w:rPr>
          <w:spacing w:val="-4"/>
          <w:lang w:val="sq-AL"/>
        </w:rPr>
      </w:pPr>
      <w:r>
        <w:rPr>
          <w:spacing w:val="-4"/>
          <w:lang w:val="sq-AL"/>
        </w:rPr>
        <w:t xml:space="preserve">4. Karakteristikat e dragës hidraulike për grumbullimin e fazolarëve </w:t>
      </w:r>
      <w:r>
        <w:rPr>
          <w:i/>
          <w:spacing w:val="-4"/>
          <w:lang w:val="sq-AL"/>
        </w:rPr>
        <w:t>(Callista chione)</w:t>
      </w:r>
      <w:r>
        <w:rPr>
          <w:spacing w:val="-4"/>
          <w:lang w:val="sq-AL"/>
        </w:rPr>
        <w:t>. Përveç, karakteristikave si drage hidraulike, draga për grumbullimin e fazolarëve duhet të ketë kufizimet e mëposhtme:</w:t>
      </w:r>
    </w:p>
    <w:p w:rsidR="00764764" w:rsidRDefault="00764764" w:rsidP="00764764">
      <w:pPr>
        <w:pStyle w:val="Paragrafi"/>
        <w:rPr>
          <w:spacing w:val="-4"/>
          <w:lang w:val="sq-AL"/>
        </w:rPr>
      </w:pPr>
      <w:r>
        <w:rPr>
          <w:spacing w:val="-4"/>
          <w:lang w:val="sq-AL"/>
        </w:rPr>
        <w:t xml:space="preserve">a) Distanca e shufrave metalike në pjesën e poshtme të kafazit nuk duhet të jetë më e vogël se 25 mm; </w:t>
      </w:r>
    </w:p>
    <w:p w:rsidR="00764764" w:rsidRDefault="00764764" w:rsidP="00764764">
      <w:pPr>
        <w:pStyle w:val="Paragrafi"/>
        <w:rPr>
          <w:spacing w:val="-4"/>
          <w:lang w:val="sq-AL"/>
        </w:rPr>
      </w:pPr>
      <w:r>
        <w:rPr>
          <w:spacing w:val="-4"/>
          <w:lang w:val="sq-AL"/>
        </w:rPr>
        <w:t xml:space="preserve">b) Lejohet përdorimi i vibratorit; </w:t>
      </w:r>
    </w:p>
    <w:p w:rsidR="00764764" w:rsidRDefault="00764764" w:rsidP="00764764">
      <w:pPr>
        <w:pStyle w:val="Paragrafi"/>
        <w:rPr>
          <w:spacing w:val="-4"/>
          <w:lang w:val="sq-AL"/>
        </w:rPr>
      </w:pPr>
      <w:r>
        <w:rPr>
          <w:spacing w:val="-4"/>
          <w:lang w:val="sq-AL"/>
        </w:rPr>
        <w:t xml:space="preserve">c) Thesi i grumbullimit prej cohe nuk duhet të jetë më i gjatë se 4 metra. </w:t>
      </w:r>
    </w:p>
    <w:p w:rsidR="00764764" w:rsidRPr="00764764" w:rsidRDefault="00764764" w:rsidP="00764764">
      <w:pPr>
        <w:pStyle w:val="Paragrafi"/>
        <w:rPr>
          <w:spacing w:val="-4"/>
          <w:sz w:val="14"/>
          <w:lang w:val="sq-AL"/>
        </w:rPr>
      </w:pPr>
    </w:p>
    <w:p w:rsidR="00764764" w:rsidRDefault="00764764" w:rsidP="00764764">
      <w:pPr>
        <w:pStyle w:val="NeniNr"/>
        <w:rPr>
          <w:spacing w:val="-4"/>
          <w:lang w:val="sq-AL"/>
        </w:rPr>
      </w:pPr>
      <w:r>
        <w:rPr>
          <w:spacing w:val="-4"/>
          <w:lang w:val="sq-AL"/>
        </w:rPr>
        <w:t>Neni 7</w:t>
      </w:r>
    </w:p>
    <w:p w:rsidR="00764764" w:rsidRDefault="00764764" w:rsidP="00764764">
      <w:pPr>
        <w:pStyle w:val="NeniNr"/>
        <w:rPr>
          <w:b/>
          <w:spacing w:val="-4"/>
          <w:lang w:val="sq-AL"/>
        </w:rPr>
      </w:pPr>
      <w:r>
        <w:rPr>
          <w:b/>
          <w:spacing w:val="-4"/>
          <w:lang w:val="sq-AL"/>
        </w:rPr>
        <w:t>Kufizime të aktivitetit të peshkimit</w:t>
      </w:r>
    </w:p>
    <w:p w:rsidR="00764764" w:rsidRDefault="00764764" w:rsidP="00764764">
      <w:pPr>
        <w:pStyle w:val="Paragrafi"/>
        <w:rPr>
          <w:spacing w:val="-4"/>
          <w:sz w:val="10"/>
          <w:lang w:val="sq-AL"/>
        </w:rPr>
      </w:pPr>
    </w:p>
    <w:p w:rsidR="00764764" w:rsidRDefault="00764764" w:rsidP="00764764">
      <w:pPr>
        <w:pStyle w:val="Paragrafi"/>
        <w:rPr>
          <w:spacing w:val="-4"/>
          <w:lang w:val="sq-AL"/>
        </w:rPr>
      </w:pPr>
      <w:r>
        <w:rPr>
          <w:spacing w:val="-4"/>
          <w:lang w:val="sq-AL"/>
        </w:rPr>
        <w:t>1. Në zbatim të nenit 98, të ligjit nr. 64/2012, “Për peshkimin”, të ndryshuar, portet e miratuara të zbarkimit të molusqeve bivalvor</w:t>
      </w:r>
      <w:r>
        <w:rPr>
          <w:lang w:val="sq-AL"/>
        </w:rPr>
        <w:t>e</w:t>
      </w:r>
      <w:r>
        <w:rPr>
          <w:spacing w:val="-4"/>
          <w:lang w:val="sq-AL"/>
        </w:rPr>
        <w:t xml:space="preserve"> janë: Shëngjin, Durrës e Vlorë.</w:t>
      </w:r>
    </w:p>
    <w:p w:rsidR="00764764" w:rsidRDefault="00764764" w:rsidP="00764764">
      <w:pPr>
        <w:pStyle w:val="Paragrafi"/>
        <w:rPr>
          <w:spacing w:val="-4"/>
          <w:lang w:val="sq-AL"/>
        </w:rPr>
      </w:pPr>
      <w:r>
        <w:rPr>
          <w:spacing w:val="-4"/>
          <w:lang w:val="sq-AL"/>
        </w:rPr>
        <w:t>2. Orari i daljes së anijes nga porti është ora 5:00 dhe kthimi jo më vonë se ora 17:00.</w:t>
      </w:r>
    </w:p>
    <w:p w:rsidR="00764764" w:rsidRDefault="00764764" w:rsidP="00764764">
      <w:pPr>
        <w:pStyle w:val="Paragrafi"/>
        <w:rPr>
          <w:spacing w:val="-4"/>
          <w:lang w:val="sq-AL"/>
        </w:rPr>
      </w:pPr>
      <w:r>
        <w:rPr>
          <w:spacing w:val="-4"/>
          <w:lang w:val="sq-AL"/>
        </w:rPr>
        <w:t>3. Ndalohet aktiviteti i peshkimit ditët e shtuna, të diela dhe ditët e festave;</w:t>
      </w:r>
    </w:p>
    <w:p w:rsidR="00764764" w:rsidRDefault="00764764" w:rsidP="00764764">
      <w:pPr>
        <w:pStyle w:val="Paragrafi"/>
        <w:rPr>
          <w:spacing w:val="-4"/>
          <w:lang w:val="sq-AL"/>
        </w:rPr>
      </w:pPr>
      <w:r>
        <w:rPr>
          <w:spacing w:val="-4"/>
          <w:lang w:val="sq-AL"/>
        </w:rPr>
        <w:t xml:space="preserve">4. Ndalohet aktiviteti i peshkimit në periudhat e mëposhtme: </w:t>
      </w:r>
    </w:p>
    <w:p w:rsidR="00764764" w:rsidRDefault="00764764" w:rsidP="00764764">
      <w:pPr>
        <w:pStyle w:val="Paragrafi"/>
        <w:rPr>
          <w:spacing w:val="-4"/>
          <w:lang w:val="sq-AL"/>
        </w:rPr>
      </w:pPr>
      <w:r>
        <w:rPr>
          <w:spacing w:val="-4"/>
          <w:lang w:val="sq-AL"/>
        </w:rPr>
        <w:t xml:space="preserve">a) Biçaku </w:t>
      </w:r>
      <w:r>
        <w:rPr>
          <w:i/>
          <w:spacing w:val="-4"/>
          <w:lang w:val="sq-AL"/>
        </w:rPr>
        <w:t>(Solen spp)</w:t>
      </w:r>
      <w:r>
        <w:rPr>
          <w:spacing w:val="-4"/>
          <w:lang w:val="sq-AL"/>
        </w:rPr>
        <w:t xml:space="preserve"> nga 1 prilli deri më 30 shtator;</w:t>
      </w:r>
    </w:p>
    <w:p w:rsidR="00764764" w:rsidRDefault="00764764" w:rsidP="00764764">
      <w:pPr>
        <w:pStyle w:val="Paragrafi"/>
        <w:rPr>
          <w:spacing w:val="-4"/>
          <w:lang w:val="sq-AL"/>
        </w:rPr>
      </w:pPr>
      <w:r>
        <w:rPr>
          <w:spacing w:val="-4"/>
          <w:lang w:val="sq-AL"/>
        </w:rPr>
        <w:t xml:space="preserve">b) Telina </w:t>
      </w:r>
      <w:r>
        <w:rPr>
          <w:i/>
          <w:spacing w:val="-4"/>
          <w:lang w:val="sq-AL"/>
        </w:rPr>
        <w:t>(Donax sp.)</w:t>
      </w:r>
      <w:r>
        <w:rPr>
          <w:spacing w:val="-4"/>
          <w:lang w:val="sq-AL"/>
        </w:rPr>
        <w:t xml:space="preserve"> nga 1 prilli deri më 30 prill;</w:t>
      </w:r>
    </w:p>
    <w:p w:rsidR="00764764" w:rsidRDefault="00764764" w:rsidP="00764764">
      <w:pPr>
        <w:pStyle w:val="Paragrafi"/>
        <w:rPr>
          <w:spacing w:val="-4"/>
          <w:lang w:val="sq-AL"/>
        </w:rPr>
      </w:pPr>
      <w:r>
        <w:rPr>
          <w:spacing w:val="-4"/>
          <w:lang w:val="sq-AL"/>
        </w:rPr>
        <w:t xml:space="preserve">c) Tartufët </w:t>
      </w:r>
      <w:r>
        <w:rPr>
          <w:i/>
          <w:spacing w:val="-4"/>
          <w:lang w:val="sq-AL"/>
        </w:rPr>
        <w:t>(Venus verrucosa)</w:t>
      </w:r>
      <w:r>
        <w:rPr>
          <w:spacing w:val="-4"/>
          <w:lang w:val="sq-AL"/>
        </w:rPr>
        <w:t xml:space="preserve"> nga 1 qershori deri në 31 korrik;</w:t>
      </w:r>
    </w:p>
    <w:p w:rsidR="00764764" w:rsidRDefault="00764764" w:rsidP="00764764">
      <w:pPr>
        <w:pStyle w:val="Paragrafi"/>
        <w:rPr>
          <w:spacing w:val="-4"/>
          <w:lang w:val="sq-AL"/>
        </w:rPr>
      </w:pPr>
      <w:r>
        <w:rPr>
          <w:spacing w:val="-4"/>
          <w:lang w:val="sq-AL"/>
        </w:rPr>
        <w:t xml:space="preserve">ç) Vongole </w:t>
      </w:r>
      <w:r>
        <w:rPr>
          <w:i/>
          <w:spacing w:val="-4"/>
          <w:lang w:val="sq-AL"/>
        </w:rPr>
        <w:t>(Chamelea gallina)</w:t>
      </w:r>
      <w:r>
        <w:rPr>
          <w:spacing w:val="-4"/>
          <w:lang w:val="sq-AL"/>
        </w:rPr>
        <w:t xml:space="preserve">, Vongola e verdhë </w:t>
      </w:r>
      <w:r>
        <w:rPr>
          <w:i/>
          <w:spacing w:val="-4"/>
          <w:lang w:val="sq-AL"/>
        </w:rPr>
        <w:t>(Venerupis aurea)</w:t>
      </w:r>
      <w:r>
        <w:rPr>
          <w:spacing w:val="-4"/>
          <w:lang w:val="sq-AL"/>
        </w:rPr>
        <w:t xml:space="preserve">, Kardium </w:t>
      </w:r>
      <w:r>
        <w:rPr>
          <w:i/>
          <w:spacing w:val="-4"/>
          <w:lang w:val="sq-AL"/>
        </w:rPr>
        <w:t>(Cardium edule)</w:t>
      </w:r>
      <w:r>
        <w:rPr>
          <w:spacing w:val="-4"/>
          <w:lang w:val="sq-AL"/>
        </w:rPr>
        <w:t xml:space="preserve"> dhe Fazolari </w:t>
      </w:r>
      <w:r>
        <w:rPr>
          <w:i/>
          <w:spacing w:val="-4"/>
          <w:lang w:val="sq-AL"/>
        </w:rPr>
        <w:t>(Callista chione)</w:t>
      </w:r>
      <w:r>
        <w:rPr>
          <w:spacing w:val="-4"/>
          <w:lang w:val="sq-AL"/>
        </w:rPr>
        <w:t>, për një periudhë dymujore që përcaktohet nga organizata në muajt nga prilli në tetor.</w:t>
      </w:r>
    </w:p>
    <w:p w:rsidR="00764764" w:rsidRDefault="00764764" w:rsidP="00764764">
      <w:pPr>
        <w:pStyle w:val="Paragrafi"/>
        <w:rPr>
          <w:spacing w:val="-4"/>
          <w:lang w:val="sq-AL"/>
        </w:rPr>
      </w:pPr>
      <w:r>
        <w:rPr>
          <w:spacing w:val="-4"/>
          <w:lang w:val="sq-AL"/>
        </w:rPr>
        <w:t xml:space="preserve">4. Ndalohet peshkimi i telinave, tartufëve dhe vongolave veraçe me draga hidraulike. </w:t>
      </w:r>
    </w:p>
    <w:p w:rsidR="00764764" w:rsidRDefault="00764764" w:rsidP="00764764">
      <w:pPr>
        <w:pStyle w:val="Paragrafi"/>
        <w:rPr>
          <w:spacing w:val="-4"/>
          <w:lang w:val="sq-AL"/>
        </w:rPr>
      </w:pPr>
      <w:r>
        <w:rPr>
          <w:spacing w:val="-4"/>
          <w:lang w:val="sq-AL"/>
        </w:rPr>
        <w:t>5. Ndalohet përdorimi i dragave të tërhequra nga mjete lundruese dhe i dragave hidraulike në një largësi më të vogël se 0,3 milje detare nga vija bregdetare.</w:t>
      </w:r>
    </w:p>
    <w:p w:rsidR="00764764" w:rsidRPr="00764764" w:rsidRDefault="00764764" w:rsidP="00764764">
      <w:pPr>
        <w:pStyle w:val="Paragrafi"/>
        <w:rPr>
          <w:spacing w:val="-4"/>
          <w:sz w:val="14"/>
          <w:lang w:val="sq-AL"/>
        </w:rPr>
      </w:pPr>
    </w:p>
    <w:p w:rsidR="00764764" w:rsidRDefault="00764764" w:rsidP="00764764">
      <w:pPr>
        <w:pStyle w:val="Paragrafi"/>
        <w:ind w:firstLine="0"/>
        <w:rPr>
          <w:spacing w:val="-4"/>
          <w:sz w:val="2"/>
          <w:lang w:val="sq-AL"/>
        </w:rPr>
      </w:pPr>
    </w:p>
    <w:p w:rsidR="00764764" w:rsidRDefault="00764764" w:rsidP="00764764">
      <w:pPr>
        <w:pStyle w:val="NeniNr"/>
        <w:rPr>
          <w:spacing w:val="-4"/>
          <w:lang w:val="sq-AL"/>
        </w:rPr>
      </w:pPr>
      <w:r>
        <w:rPr>
          <w:spacing w:val="-4"/>
          <w:lang w:val="sq-AL"/>
        </w:rPr>
        <w:t xml:space="preserve">Neni 8 </w:t>
      </w:r>
    </w:p>
    <w:p w:rsidR="00764764" w:rsidRDefault="00764764" w:rsidP="00764764">
      <w:pPr>
        <w:pStyle w:val="NeniNr"/>
        <w:rPr>
          <w:b/>
          <w:spacing w:val="-4"/>
          <w:lang w:val="sq-AL"/>
        </w:rPr>
      </w:pPr>
      <w:r>
        <w:rPr>
          <w:b/>
          <w:spacing w:val="-4"/>
          <w:lang w:val="sq-AL"/>
        </w:rPr>
        <w:t>Kufizimet sasiore</w:t>
      </w:r>
    </w:p>
    <w:p w:rsidR="00764764" w:rsidRDefault="00764764" w:rsidP="00764764">
      <w:pPr>
        <w:pStyle w:val="Paragrafi"/>
        <w:rPr>
          <w:spacing w:val="-4"/>
          <w:sz w:val="14"/>
          <w:lang w:val="sq-AL"/>
        </w:rPr>
      </w:pPr>
    </w:p>
    <w:p w:rsidR="00764764" w:rsidRDefault="00764764" w:rsidP="00764764">
      <w:pPr>
        <w:pStyle w:val="Paragrafi"/>
        <w:rPr>
          <w:spacing w:val="-4"/>
          <w:lang w:val="sq-AL"/>
        </w:rPr>
      </w:pPr>
      <w:r>
        <w:rPr>
          <w:spacing w:val="-4"/>
          <w:lang w:val="sq-AL"/>
        </w:rPr>
        <w:t>1. Sasia maksimale ditore për anije me mjete sipas nenit 4 përcaktohet si më poshtë:</w:t>
      </w:r>
    </w:p>
    <w:p w:rsidR="00764764" w:rsidRDefault="00764764" w:rsidP="00764764">
      <w:pPr>
        <w:pStyle w:val="Paragrafi"/>
        <w:rPr>
          <w:spacing w:val="-4"/>
          <w:lang w:val="sq-AL"/>
        </w:rPr>
      </w:pPr>
      <w:r>
        <w:rPr>
          <w:spacing w:val="-4"/>
          <w:lang w:val="sq-AL"/>
        </w:rPr>
        <w:t xml:space="preserve">a) Vongole </w:t>
      </w:r>
      <w:r>
        <w:rPr>
          <w:spacing w:val="-4"/>
          <w:lang w:val="sq-AL"/>
        </w:rPr>
        <w:tab/>
        <w:t>Chamelea galina</w:t>
      </w:r>
      <w:r>
        <w:rPr>
          <w:spacing w:val="-4"/>
          <w:lang w:val="sq-AL"/>
        </w:rPr>
        <w:tab/>
      </w:r>
      <w:r>
        <w:rPr>
          <w:spacing w:val="-4"/>
          <w:lang w:val="sq-AL"/>
        </w:rPr>
        <w:tab/>
      </w:r>
      <w:r>
        <w:rPr>
          <w:spacing w:val="-4"/>
          <w:lang w:val="sq-AL"/>
        </w:rPr>
        <w:tab/>
      </w:r>
      <w:r>
        <w:rPr>
          <w:spacing w:val="-4"/>
          <w:lang w:val="sq-AL"/>
        </w:rPr>
        <w:tab/>
        <w:t>600 kg;</w:t>
      </w:r>
    </w:p>
    <w:p w:rsidR="00764764" w:rsidRDefault="00764764" w:rsidP="00764764">
      <w:pPr>
        <w:pStyle w:val="Paragrafi"/>
        <w:rPr>
          <w:spacing w:val="-4"/>
          <w:lang w:val="sq-AL"/>
        </w:rPr>
      </w:pPr>
      <w:r>
        <w:rPr>
          <w:spacing w:val="-4"/>
          <w:lang w:val="sq-AL"/>
        </w:rPr>
        <w:t>b) Kardium</w:t>
      </w:r>
      <w:r>
        <w:rPr>
          <w:spacing w:val="-4"/>
          <w:lang w:val="sq-AL"/>
        </w:rPr>
        <w:tab/>
        <w:t>Cardium edule</w:t>
      </w:r>
      <w:r>
        <w:rPr>
          <w:spacing w:val="-4"/>
          <w:lang w:val="sq-AL"/>
        </w:rPr>
        <w:tab/>
      </w:r>
      <w:r>
        <w:rPr>
          <w:spacing w:val="-4"/>
          <w:lang w:val="sq-AL"/>
        </w:rPr>
        <w:tab/>
      </w:r>
      <w:r>
        <w:rPr>
          <w:spacing w:val="-4"/>
          <w:lang w:val="sq-AL"/>
        </w:rPr>
        <w:tab/>
      </w:r>
      <w:r>
        <w:rPr>
          <w:spacing w:val="-4"/>
          <w:lang w:val="sq-AL"/>
        </w:rPr>
        <w:tab/>
      </w:r>
      <w:r>
        <w:rPr>
          <w:spacing w:val="-4"/>
          <w:lang w:val="sq-AL"/>
        </w:rPr>
        <w:tab/>
        <w:t>600 kg;</w:t>
      </w:r>
    </w:p>
    <w:p w:rsidR="00764764" w:rsidRDefault="00764764" w:rsidP="00764764">
      <w:pPr>
        <w:pStyle w:val="Paragrafi"/>
        <w:rPr>
          <w:spacing w:val="-4"/>
          <w:lang w:val="sq-AL"/>
        </w:rPr>
      </w:pPr>
      <w:r>
        <w:rPr>
          <w:spacing w:val="-4"/>
          <w:lang w:val="sq-AL"/>
        </w:rPr>
        <w:t>c</w:t>
      </w:r>
      <w:r>
        <w:rPr>
          <w:spacing w:val="-4"/>
          <w:lang w:val="sq-AL"/>
        </w:rPr>
        <w:t>) Fazolari</w:t>
      </w:r>
      <w:r>
        <w:rPr>
          <w:spacing w:val="-4"/>
          <w:lang w:val="sq-AL"/>
        </w:rPr>
        <w:tab/>
        <w:t>Callista chione</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350 kg;</w:t>
      </w:r>
    </w:p>
    <w:p w:rsidR="00764764" w:rsidRDefault="00764764" w:rsidP="00764764">
      <w:pPr>
        <w:pStyle w:val="Paragrafi"/>
        <w:rPr>
          <w:spacing w:val="-4"/>
          <w:lang w:val="sq-AL"/>
        </w:rPr>
      </w:pPr>
      <w:r>
        <w:rPr>
          <w:spacing w:val="-4"/>
          <w:lang w:val="sq-AL"/>
        </w:rPr>
        <w:t xml:space="preserve">ç) Freskorja </w:t>
      </w:r>
      <w:r>
        <w:rPr>
          <w:spacing w:val="-4"/>
          <w:lang w:val="sq-AL"/>
        </w:rPr>
        <w:tab/>
        <w:t>Pecten jacobeus</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300 kg;</w:t>
      </w:r>
    </w:p>
    <w:p w:rsidR="00764764" w:rsidRDefault="00764764" w:rsidP="00764764">
      <w:pPr>
        <w:pStyle w:val="Paragrafi"/>
        <w:rPr>
          <w:spacing w:val="-4"/>
          <w:lang w:val="sq-AL"/>
        </w:rPr>
      </w:pPr>
      <w:r>
        <w:rPr>
          <w:spacing w:val="-4"/>
          <w:lang w:val="sq-AL"/>
        </w:rPr>
        <w:t>d) Ostrike</w:t>
      </w:r>
      <w:r>
        <w:rPr>
          <w:spacing w:val="-4"/>
          <w:lang w:val="sq-AL"/>
        </w:rPr>
        <w:tab/>
        <w:t>Ostrea edulis</w:t>
      </w:r>
      <w:r>
        <w:rPr>
          <w:spacing w:val="-4"/>
          <w:lang w:val="sq-AL"/>
        </w:rPr>
        <w:tab/>
      </w:r>
      <w:r>
        <w:rPr>
          <w:spacing w:val="-4"/>
          <w:lang w:val="sq-AL"/>
        </w:rPr>
        <w:tab/>
      </w:r>
      <w:r>
        <w:rPr>
          <w:spacing w:val="-4"/>
          <w:lang w:val="sq-AL"/>
        </w:rPr>
        <w:tab/>
      </w:r>
      <w:r>
        <w:rPr>
          <w:spacing w:val="-4"/>
          <w:lang w:val="sq-AL"/>
        </w:rPr>
        <w:tab/>
      </w:r>
      <w:r>
        <w:rPr>
          <w:spacing w:val="-4"/>
          <w:lang w:val="sq-AL"/>
        </w:rPr>
        <w:tab/>
        <w:t>100 kg.</w:t>
      </w:r>
      <w:r>
        <w:rPr>
          <w:spacing w:val="-4"/>
          <w:lang w:val="sq-AL"/>
        </w:rPr>
        <w:tab/>
      </w:r>
      <w:r>
        <w:rPr>
          <w:spacing w:val="-4"/>
          <w:lang w:val="sq-AL"/>
        </w:rPr>
        <w:tab/>
      </w:r>
    </w:p>
    <w:p w:rsidR="00764764" w:rsidRDefault="00764764" w:rsidP="00764764">
      <w:pPr>
        <w:pStyle w:val="Paragrafi"/>
        <w:rPr>
          <w:spacing w:val="-4"/>
          <w:lang w:val="sq-AL"/>
        </w:rPr>
      </w:pPr>
      <w:r>
        <w:rPr>
          <w:spacing w:val="-4"/>
          <w:lang w:val="sq-AL"/>
        </w:rPr>
        <w:lastRenderedPageBreak/>
        <w:tab/>
      </w:r>
      <w:r>
        <w:rPr>
          <w:spacing w:val="-4"/>
          <w:lang w:val="sq-AL"/>
        </w:rPr>
        <w:tab/>
      </w:r>
      <w:r>
        <w:rPr>
          <w:spacing w:val="-4"/>
          <w:lang w:val="sq-AL"/>
        </w:rPr>
        <w:tab/>
      </w:r>
    </w:p>
    <w:p w:rsidR="00764764" w:rsidRDefault="00764764" w:rsidP="00764764">
      <w:pPr>
        <w:pStyle w:val="Paragrafi"/>
        <w:rPr>
          <w:spacing w:val="-4"/>
          <w:lang w:val="sq-AL"/>
        </w:rPr>
      </w:pPr>
      <w:r>
        <w:rPr>
          <w:spacing w:val="-4"/>
          <w:lang w:val="sq-AL"/>
        </w:rPr>
        <w:t>2. Për çdo peshkatar profesionist të pajisur me leje për grumbullimin e molusqeve bivalvore në det e laguna bregdetare, ndalohet tejkalimi në zëniet ditore si më poshtë:</w:t>
      </w:r>
    </w:p>
    <w:p w:rsidR="00764764" w:rsidRDefault="00764764" w:rsidP="00764764">
      <w:pPr>
        <w:pStyle w:val="Paragrafi"/>
        <w:ind w:firstLine="0"/>
        <w:rPr>
          <w:spacing w:val="-4"/>
          <w:sz w:val="22"/>
          <w:lang w:val="sq-AL"/>
        </w:rPr>
      </w:pPr>
      <w:r>
        <w:rPr>
          <w:spacing w:val="-4"/>
          <w:sz w:val="22"/>
          <w:lang w:val="sq-AL"/>
        </w:rPr>
        <w:t xml:space="preserve">a) Biçaku </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t>Solen spp</w:t>
      </w:r>
      <w:r>
        <w:rPr>
          <w:spacing w:val="-4"/>
          <w:sz w:val="22"/>
          <w:lang w:val="sq-AL"/>
        </w:rPr>
        <w:tab/>
      </w:r>
      <w:r>
        <w:rPr>
          <w:spacing w:val="-4"/>
          <w:sz w:val="22"/>
          <w:lang w:val="sq-AL"/>
        </w:rPr>
        <w:tab/>
      </w:r>
      <w:r>
        <w:rPr>
          <w:spacing w:val="-4"/>
          <w:sz w:val="22"/>
          <w:lang w:val="sq-AL"/>
        </w:rPr>
        <w:tab/>
      </w:r>
      <w:r>
        <w:rPr>
          <w:spacing w:val="-4"/>
          <w:sz w:val="22"/>
          <w:lang w:val="sq-AL"/>
        </w:rPr>
        <w:t>5 kg;</w:t>
      </w:r>
    </w:p>
    <w:p w:rsidR="00764764" w:rsidRDefault="00764764" w:rsidP="00764764">
      <w:pPr>
        <w:pStyle w:val="Paragrafi"/>
        <w:ind w:firstLine="0"/>
        <w:rPr>
          <w:spacing w:val="-4"/>
          <w:sz w:val="22"/>
          <w:lang w:val="sq-AL"/>
        </w:rPr>
      </w:pPr>
      <w:r>
        <w:rPr>
          <w:spacing w:val="-4"/>
          <w:sz w:val="22"/>
          <w:lang w:val="sq-AL"/>
        </w:rPr>
        <w:t>b) Faz</w:t>
      </w:r>
      <w:r>
        <w:rPr>
          <w:spacing w:val="-4"/>
          <w:sz w:val="22"/>
          <w:lang w:val="sq-AL"/>
        </w:rPr>
        <w:t>olari</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t>Callista chione</w:t>
      </w:r>
      <w:r>
        <w:rPr>
          <w:spacing w:val="-4"/>
          <w:sz w:val="22"/>
          <w:lang w:val="sq-AL"/>
        </w:rPr>
        <w:tab/>
      </w:r>
      <w:r>
        <w:rPr>
          <w:spacing w:val="-4"/>
          <w:sz w:val="22"/>
          <w:lang w:val="sq-AL"/>
        </w:rPr>
        <w:tab/>
      </w:r>
      <w:r>
        <w:rPr>
          <w:spacing w:val="-4"/>
          <w:sz w:val="22"/>
          <w:lang w:val="sq-AL"/>
        </w:rPr>
        <w:tab/>
      </w:r>
      <w:r>
        <w:rPr>
          <w:spacing w:val="-4"/>
          <w:sz w:val="22"/>
          <w:lang w:val="sq-AL"/>
        </w:rPr>
        <w:t>50 kg;</w:t>
      </w:r>
    </w:p>
    <w:p w:rsidR="00764764" w:rsidRDefault="00764764" w:rsidP="00764764">
      <w:pPr>
        <w:pStyle w:val="Paragrafi"/>
        <w:ind w:firstLine="0"/>
        <w:rPr>
          <w:spacing w:val="-4"/>
          <w:sz w:val="22"/>
          <w:lang w:val="sq-AL"/>
        </w:rPr>
      </w:pPr>
      <w:r>
        <w:rPr>
          <w:spacing w:val="-4"/>
          <w:sz w:val="22"/>
          <w:lang w:val="sq-AL"/>
        </w:rPr>
        <w:t xml:space="preserve">c) Midhja </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 xml:space="preserve">Mytilus galloprovincialis </w:t>
      </w:r>
      <w:r>
        <w:rPr>
          <w:spacing w:val="-4"/>
          <w:sz w:val="22"/>
          <w:lang w:val="sq-AL"/>
        </w:rPr>
        <w:tab/>
      </w:r>
      <w:r>
        <w:rPr>
          <w:spacing w:val="-4"/>
          <w:sz w:val="22"/>
          <w:lang w:val="sq-AL"/>
        </w:rPr>
        <w:tab/>
      </w:r>
      <w:r>
        <w:rPr>
          <w:spacing w:val="-4"/>
          <w:sz w:val="22"/>
          <w:lang w:val="sq-AL"/>
        </w:rPr>
        <w:t>50 kg;</w:t>
      </w:r>
    </w:p>
    <w:p w:rsidR="00764764" w:rsidRDefault="00764764" w:rsidP="00764764">
      <w:pPr>
        <w:pStyle w:val="Paragrafi"/>
        <w:ind w:firstLine="0"/>
        <w:rPr>
          <w:spacing w:val="-4"/>
          <w:sz w:val="22"/>
          <w:lang w:val="sq-AL"/>
        </w:rPr>
      </w:pPr>
      <w:r>
        <w:rPr>
          <w:spacing w:val="-4"/>
          <w:sz w:val="22"/>
          <w:lang w:val="sq-AL"/>
        </w:rPr>
        <w:t xml:space="preserve">ç) Ostrike </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t xml:space="preserve">Ostrea spp. </w:t>
      </w:r>
      <w:r>
        <w:rPr>
          <w:spacing w:val="-4"/>
          <w:sz w:val="22"/>
          <w:lang w:val="sq-AL"/>
        </w:rPr>
        <w:tab/>
      </w:r>
      <w:r>
        <w:rPr>
          <w:spacing w:val="-4"/>
          <w:sz w:val="22"/>
          <w:lang w:val="sq-AL"/>
        </w:rPr>
        <w:tab/>
      </w:r>
      <w:r>
        <w:rPr>
          <w:spacing w:val="-4"/>
          <w:sz w:val="22"/>
          <w:lang w:val="sq-AL"/>
        </w:rPr>
        <w:tab/>
      </w:r>
      <w:r>
        <w:rPr>
          <w:spacing w:val="-4"/>
          <w:sz w:val="22"/>
          <w:lang w:val="sq-AL"/>
        </w:rPr>
        <w:t>30 kg;</w:t>
      </w:r>
    </w:p>
    <w:p w:rsidR="00764764" w:rsidRDefault="00764764" w:rsidP="00764764">
      <w:pPr>
        <w:pStyle w:val="Paragrafi"/>
        <w:ind w:firstLine="0"/>
        <w:rPr>
          <w:spacing w:val="-4"/>
          <w:sz w:val="22"/>
          <w:lang w:val="sq-AL"/>
        </w:rPr>
      </w:pPr>
      <w:r>
        <w:rPr>
          <w:spacing w:val="-4"/>
          <w:sz w:val="22"/>
          <w:lang w:val="sq-AL"/>
        </w:rPr>
        <w:t>d) Tartufi i de</w:t>
      </w:r>
      <w:r>
        <w:rPr>
          <w:spacing w:val="-4"/>
          <w:sz w:val="22"/>
          <w:lang w:val="sq-AL"/>
        </w:rPr>
        <w:t>tit</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t xml:space="preserve">Venus verrucosa </w:t>
      </w:r>
      <w:r>
        <w:rPr>
          <w:spacing w:val="-4"/>
          <w:sz w:val="22"/>
          <w:lang w:val="sq-AL"/>
        </w:rPr>
        <w:tab/>
      </w:r>
      <w:r>
        <w:rPr>
          <w:spacing w:val="-4"/>
          <w:sz w:val="22"/>
          <w:lang w:val="sq-AL"/>
        </w:rPr>
        <w:tab/>
      </w:r>
      <w:r>
        <w:rPr>
          <w:spacing w:val="-4"/>
          <w:sz w:val="22"/>
          <w:lang w:val="sq-AL"/>
        </w:rPr>
        <w:tab/>
      </w:r>
      <w:r>
        <w:rPr>
          <w:spacing w:val="-4"/>
          <w:sz w:val="22"/>
          <w:lang w:val="sq-AL"/>
        </w:rPr>
        <w:t>10 kg;</w:t>
      </w:r>
    </w:p>
    <w:p w:rsidR="00764764" w:rsidRDefault="00764764" w:rsidP="00764764">
      <w:pPr>
        <w:pStyle w:val="Paragrafi"/>
        <w:ind w:firstLine="0"/>
        <w:rPr>
          <w:spacing w:val="-4"/>
          <w:sz w:val="22"/>
          <w:lang w:val="sq-AL"/>
        </w:rPr>
      </w:pPr>
      <w:r>
        <w:rPr>
          <w:spacing w:val="-4"/>
          <w:sz w:val="22"/>
          <w:lang w:val="sq-AL"/>
        </w:rPr>
        <w:t>e) Telina</w:t>
      </w:r>
      <w:r>
        <w:rPr>
          <w:spacing w:val="-4"/>
          <w:sz w:val="22"/>
          <w:lang w:val="sq-AL"/>
        </w:rPr>
        <w:tab/>
        <w:t xml:space="preserve"> </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t xml:space="preserve">Donax trunculus </w:t>
      </w:r>
      <w:r>
        <w:rPr>
          <w:spacing w:val="-4"/>
          <w:sz w:val="22"/>
          <w:lang w:val="sq-AL"/>
        </w:rPr>
        <w:tab/>
      </w:r>
      <w:r>
        <w:rPr>
          <w:spacing w:val="-4"/>
          <w:sz w:val="22"/>
          <w:lang w:val="sq-AL"/>
        </w:rPr>
        <w:tab/>
      </w:r>
      <w:r>
        <w:rPr>
          <w:spacing w:val="-4"/>
          <w:sz w:val="22"/>
          <w:lang w:val="sq-AL"/>
        </w:rPr>
        <w:tab/>
      </w:r>
      <w:r>
        <w:rPr>
          <w:spacing w:val="-4"/>
          <w:sz w:val="22"/>
          <w:lang w:val="sq-AL"/>
        </w:rPr>
        <w:t>20 kg;</w:t>
      </w:r>
    </w:p>
    <w:p w:rsidR="00764764" w:rsidRDefault="00764764" w:rsidP="00764764">
      <w:pPr>
        <w:pStyle w:val="Paragrafi"/>
        <w:ind w:firstLine="0"/>
        <w:rPr>
          <w:spacing w:val="-4"/>
          <w:sz w:val="22"/>
          <w:lang w:val="sq-AL"/>
        </w:rPr>
      </w:pPr>
      <w:r>
        <w:rPr>
          <w:spacing w:val="-4"/>
          <w:sz w:val="22"/>
          <w:lang w:val="sq-AL"/>
        </w:rPr>
        <w:t xml:space="preserve">f) Vongola filipine </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 xml:space="preserve">Ruditapes </w:t>
      </w:r>
      <w:r>
        <w:rPr>
          <w:spacing w:val="-4"/>
          <w:sz w:val="22"/>
          <w:lang w:val="sq-AL"/>
        </w:rPr>
        <w:t xml:space="preserve">semidecussatus </w:t>
      </w:r>
      <w:r>
        <w:rPr>
          <w:spacing w:val="-4"/>
          <w:sz w:val="22"/>
          <w:lang w:val="sq-AL"/>
        </w:rPr>
        <w:tab/>
      </w:r>
      <w:r>
        <w:rPr>
          <w:spacing w:val="-4"/>
          <w:sz w:val="22"/>
          <w:lang w:val="sq-AL"/>
        </w:rPr>
        <w:tab/>
      </w:r>
      <w:r>
        <w:rPr>
          <w:spacing w:val="-4"/>
          <w:sz w:val="22"/>
          <w:lang w:val="sq-AL"/>
        </w:rPr>
        <w:t>10 kg;</w:t>
      </w:r>
    </w:p>
    <w:p w:rsidR="00764764" w:rsidRDefault="00764764" w:rsidP="00764764">
      <w:pPr>
        <w:pStyle w:val="Paragrafi"/>
        <w:ind w:firstLine="0"/>
        <w:rPr>
          <w:spacing w:val="-4"/>
          <w:sz w:val="22"/>
          <w:lang w:val="sq-AL"/>
        </w:rPr>
      </w:pPr>
      <w:r>
        <w:rPr>
          <w:spacing w:val="-4"/>
          <w:sz w:val="22"/>
          <w:lang w:val="sq-AL"/>
        </w:rPr>
        <w:t xml:space="preserve">g) Vongola verace </w:t>
      </w:r>
      <w:r>
        <w:rPr>
          <w:spacing w:val="-4"/>
          <w:sz w:val="22"/>
          <w:lang w:val="sq-AL"/>
        </w:rPr>
        <w:tab/>
      </w:r>
      <w:r>
        <w:rPr>
          <w:spacing w:val="-4"/>
          <w:sz w:val="22"/>
          <w:lang w:val="sq-AL"/>
        </w:rPr>
        <w:tab/>
      </w:r>
      <w:r>
        <w:rPr>
          <w:spacing w:val="-4"/>
          <w:sz w:val="22"/>
          <w:lang w:val="sq-AL"/>
        </w:rPr>
        <w:tab/>
      </w:r>
      <w:r>
        <w:rPr>
          <w:spacing w:val="-4"/>
          <w:sz w:val="22"/>
          <w:lang w:val="sq-AL"/>
        </w:rPr>
        <w:tab/>
      </w:r>
      <w:r>
        <w:rPr>
          <w:spacing w:val="-4"/>
          <w:sz w:val="22"/>
          <w:lang w:val="sq-AL"/>
        </w:rPr>
        <w:tab/>
        <w:t xml:space="preserve">Ruditapes decussates </w:t>
      </w:r>
      <w:r>
        <w:rPr>
          <w:spacing w:val="-4"/>
          <w:sz w:val="22"/>
          <w:lang w:val="sq-AL"/>
        </w:rPr>
        <w:tab/>
      </w:r>
      <w:r>
        <w:rPr>
          <w:spacing w:val="-4"/>
          <w:sz w:val="22"/>
          <w:lang w:val="sq-AL"/>
        </w:rPr>
        <w:tab/>
      </w:r>
      <w:r>
        <w:rPr>
          <w:spacing w:val="-4"/>
          <w:sz w:val="22"/>
          <w:lang w:val="sq-AL"/>
        </w:rPr>
        <w:t>5 kg.</w:t>
      </w:r>
    </w:p>
    <w:p w:rsidR="00764764" w:rsidRPr="00764764" w:rsidRDefault="00764764" w:rsidP="00764764">
      <w:pPr>
        <w:pStyle w:val="Paragrafi"/>
        <w:ind w:firstLine="0"/>
        <w:rPr>
          <w:spacing w:val="-4"/>
          <w:sz w:val="14"/>
          <w:lang w:val="sq-AL"/>
        </w:rPr>
      </w:pPr>
    </w:p>
    <w:p w:rsidR="00764764" w:rsidRDefault="00764764" w:rsidP="00764764">
      <w:pPr>
        <w:pStyle w:val="Paragrafi"/>
        <w:rPr>
          <w:spacing w:val="-4"/>
          <w:lang w:val="sq-AL"/>
        </w:rPr>
      </w:pPr>
      <w:r>
        <w:rPr>
          <w:spacing w:val="-4"/>
          <w:lang w:val="sq-AL"/>
        </w:rPr>
        <w:t>3. Përjashtohen nga pika 2 llojet që prodhohen nga impiantet e akuakulturës.</w:t>
      </w:r>
    </w:p>
    <w:p w:rsidR="00764764" w:rsidRDefault="00764764" w:rsidP="00764764">
      <w:pPr>
        <w:pStyle w:val="Paragrafi"/>
        <w:rPr>
          <w:spacing w:val="-4"/>
          <w:lang w:val="sq-AL"/>
        </w:rPr>
      </w:pPr>
      <w:r>
        <w:rPr>
          <w:spacing w:val="-4"/>
          <w:lang w:val="sq-AL"/>
        </w:rPr>
        <w:t>4. Me qëllim kontrollin e sasive maksimale të peshkuara molusqet bivalvor</w:t>
      </w:r>
      <w:r>
        <w:rPr>
          <w:lang w:val="sq-AL"/>
        </w:rPr>
        <w:t>e</w:t>
      </w:r>
      <w:r>
        <w:rPr>
          <w:spacing w:val="-4"/>
          <w:lang w:val="sq-AL"/>
        </w:rPr>
        <w:t xml:space="preserve"> nuk mund të</w:t>
      </w:r>
      <w:r>
        <w:rPr>
          <w:lang w:val="sq-AL"/>
        </w:rPr>
        <w:t xml:space="preserve"> zbarkohen përtej orarit të përcaktuar për çdo </w:t>
      </w:r>
      <w:r>
        <w:rPr>
          <w:spacing w:val="-4"/>
          <w:lang w:val="sq-AL"/>
        </w:rPr>
        <w:t xml:space="preserve">pikë zbarkimi. </w:t>
      </w:r>
    </w:p>
    <w:p w:rsidR="00764764" w:rsidRPr="00764764" w:rsidRDefault="00764764" w:rsidP="00764764">
      <w:pPr>
        <w:pStyle w:val="Paragrafi"/>
        <w:rPr>
          <w:spacing w:val="-4"/>
          <w:sz w:val="14"/>
          <w:lang w:val="sq-AL"/>
        </w:rPr>
      </w:pPr>
    </w:p>
    <w:p w:rsidR="00764764" w:rsidRDefault="00764764" w:rsidP="00764764">
      <w:pPr>
        <w:pStyle w:val="NeniNr"/>
        <w:rPr>
          <w:spacing w:val="-4"/>
          <w:lang w:val="sq-AL"/>
        </w:rPr>
      </w:pPr>
      <w:r>
        <w:rPr>
          <w:spacing w:val="-4"/>
          <w:lang w:val="sq-AL"/>
        </w:rPr>
        <w:t>Neni 9</w:t>
      </w:r>
    </w:p>
    <w:p w:rsidR="00764764" w:rsidRDefault="00764764" w:rsidP="00764764">
      <w:pPr>
        <w:pStyle w:val="NeniNr"/>
        <w:rPr>
          <w:b/>
          <w:spacing w:val="-4"/>
          <w:lang w:val="sq-AL"/>
        </w:rPr>
      </w:pPr>
      <w:r>
        <w:rPr>
          <w:b/>
          <w:spacing w:val="-4"/>
          <w:lang w:val="sq-AL"/>
        </w:rPr>
        <w:t>Deklarimi statistikor</w:t>
      </w:r>
    </w:p>
    <w:p w:rsidR="00764764" w:rsidRDefault="00764764" w:rsidP="00764764">
      <w:pPr>
        <w:pStyle w:val="Paragrafi"/>
        <w:rPr>
          <w:spacing w:val="-4"/>
          <w:sz w:val="10"/>
          <w:lang w:val="sq-AL"/>
        </w:rPr>
      </w:pPr>
    </w:p>
    <w:p w:rsidR="00764764" w:rsidRDefault="00764764" w:rsidP="00764764">
      <w:pPr>
        <w:pStyle w:val="Paragrafi"/>
        <w:rPr>
          <w:spacing w:val="-4"/>
          <w:lang w:val="sq-AL"/>
        </w:rPr>
      </w:pPr>
      <w:r>
        <w:rPr>
          <w:spacing w:val="-4"/>
          <w:lang w:val="sq-AL"/>
        </w:rPr>
        <w:t xml:space="preserve">1. Deklarata statistikore për dragat manuale plotësohet sipas modelit të shtojcës 1, bashkëlidhur kësaj rregulloreje. </w:t>
      </w:r>
    </w:p>
    <w:p w:rsidR="00764764" w:rsidRDefault="00764764" w:rsidP="00764764">
      <w:pPr>
        <w:pStyle w:val="Paragrafi"/>
        <w:rPr>
          <w:spacing w:val="-4"/>
          <w:lang w:val="sq-AL"/>
        </w:rPr>
      </w:pPr>
      <w:r>
        <w:rPr>
          <w:spacing w:val="-4"/>
          <w:lang w:val="sq-AL"/>
        </w:rPr>
        <w:t xml:space="preserve">2. Deklaratat e statistikave sipas shtojcës 1, dorëzohet në Drejtorinë e Peshkimit jo më vonë se data 5 e muajit pasardhës. </w:t>
      </w:r>
    </w:p>
    <w:p w:rsidR="00764764" w:rsidRDefault="00764764" w:rsidP="00764764">
      <w:pPr>
        <w:pStyle w:val="Paragrafi"/>
        <w:rPr>
          <w:spacing w:val="-4"/>
          <w:lang w:val="sq-AL"/>
        </w:rPr>
      </w:pPr>
      <w:r>
        <w:rPr>
          <w:spacing w:val="-4"/>
          <w:lang w:val="sq-AL"/>
        </w:rPr>
        <w:t>3. Emri i molusqeve të peshkuara të vendoset i plotë në deklaratën statistikore.</w:t>
      </w:r>
    </w:p>
    <w:p w:rsidR="00764764" w:rsidRDefault="00764764" w:rsidP="00764764">
      <w:pPr>
        <w:pStyle w:val="Paragrafi"/>
        <w:ind w:firstLine="0"/>
        <w:rPr>
          <w:spacing w:val="-4"/>
          <w:sz w:val="14"/>
          <w:lang w:val="sq-AL"/>
        </w:rPr>
      </w:pPr>
    </w:p>
    <w:p w:rsidR="00764764" w:rsidRDefault="00764764" w:rsidP="00764764">
      <w:pPr>
        <w:pStyle w:val="NeniNr"/>
        <w:rPr>
          <w:spacing w:val="-4"/>
          <w:lang w:val="sq-AL"/>
        </w:rPr>
      </w:pPr>
      <w:r>
        <w:rPr>
          <w:spacing w:val="-4"/>
          <w:lang w:val="sq-AL"/>
        </w:rPr>
        <w:t xml:space="preserve">Neni 10 </w:t>
      </w:r>
    </w:p>
    <w:p w:rsidR="00764764" w:rsidRDefault="00764764" w:rsidP="00764764">
      <w:pPr>
        <w:pStyle w:val="NeniNr"/>
        <w:rPr>
          <w:b/>
          <w:spacing w:val="-4"/>
          <w:lang w:val="sq-AL"/>
        </w:rPr>
      </w:pPr>
      <w:r>
        <w:rPr>
          <w:b/>
          <w:spacing w:val="-4"/>
          <w:lang w:val="sq-AL"/>
        </w:rPr>
        <w:t>Peshkimi i molusqeve bivalvor</w:t>
      </w:r>
      <w:r>
        <w:rPr>
          <w:lang w:val="sq-AL"/>
        </w:rPr>
        <w:t>e</w:t>
      </w:r>
      <w:r>
        <w:rPr>
          <w:b/>
          <w:spacing w:val="-4"/>
          <w:lang w:val="sq-AL"/>
        </w:rPr>
        <w:t xml:space="preserve"> </w:t>
      </w:r>
    </w:p>
    <w:p w:rsidR="00764764" w:rsidRDefault="00764764" w:rsidP="00764764">
      <w:pPr>
        <w:pStyle w:val="Paragrafi"/>
        <w:rPr>
          <w:spacing w:val="-4"/>
          <w:sz w:val="12"/>
          <w:lang w:val="sq-AL"/>
        </w:rPr>
      </w:pPr>
    </w:p>
    <w:p w:rsidR="00764764" w:rsidRDefault="00764764" w:rsidP="00764764">
      <w:pPr>
        <w:pStyle w:val="Paragrafi"/>
        <w:rPr>
          <w:spacing w:val="-4"/>
          <w:lang w:val="sq-AL"/>
        </w:rPr>
      </w:pPr>
      <w:r>
        <w:rPr>
          <w:spacing w:val="-4"/>
          <w:lang w:val="sq-AL"/>
        </w:rPr>
        <w:t>1. Peshkimi i molusqeve bivalvor</w:t>
      </w:r>
      <w:r>
        <w:rPr>
          <w:lang w:val="sq-AL"/>
        </w:rPr>
        <w:t>e</w:t>
      </w:r>
      <w:r>
        <w:rPr>
          <w:spacing w:val="-4"/>
          <w:lang w:val="sq-AL"/>
        </w:rPr>
        <w:t xml:space="preserve"> kryhet nga subjekte peshkimi të organizuara sipas nenit 58 të ligjit nr. 64/2012, “Për peshkimin”, të ndryshuar.</w:t>
      </w:r>
    </w:p>
    <w:p w:rsidR="00764764" w:rsidRDefault="00764764" w:rsidP="00764764">
      <w:pPr>
        <w:pStyle w:val="Paragrafi"/>
        <w:rPr>
          <w:spacing w:val="-4"/>
          <w:lang w:val="sq-AL"/>
        </w:rPr>
      </w:pPr>
      <w:r>
        <w:rPr>
          <w:spacing w:val="-4"/>
          <w:lang w:val="sq-AL"/>
        </w:rPr>
        <w:t>2. Ministria, në bashkëpunim me organizatat e mësipërme, harton Planin e Menaxhimit të Peshkimit të Molusqeve Bivalvore. Plani i menaxhimit rishikohet çdo tre vjet.</w:t>
      </w:r>
    </w:p>
    <w:p w:rsidR="00764764" w:rsidRDefault="00764764" w:rsidP="00764764">
      <w:pPr>
        <w:pStyle w:val="Paragrafi"/>
        <w:rPr>
          <w:spacing w:val="-4"/>
          <w:lang w:val="sq-AL"/>
        </w:rPr>
      </w:pPr>
      <w:r>
        <w:rPr>
          <w:spacing w:val="-4"/>
          <w:lang w:val="sq-AL"/>
        </w:rPr>
        <w:t xml:space="preserve">3. Organizatat sipas pikës 1 të mësipërme kanë për detyrë të: </w:t>
      </w:r>
    </w:p>
    <w:p w:rsidR="00764764" w:rsidRDefault="00764764" w:rsidP="00764764">
      <w:pPr>
        <w:pStyle w:val="Paragrafi"/>
        <w:rPr>
          <w:spacing w:val="-4"/>
          <w:lang w:val="sq-AL"/>
        </w:rPr>
      </w:pPr>
      <w:r>
        <w:rPr>
          <w:spacing w:val="-4"/>
          <w:lang w:val="sq-AL"/>
        </w:rPr>
        <w:t xml:space="preserve">a) Përcaktojnë sasitë maksimale të peshkueshme, brenda kuadrit ligjor dhe nënligjor; </w:t>
      </w:r>
    </w:p>
    <w:p w:rsidR="00764764" w:rsidRDefault="00764764" w:rsidP="00764764">
      <w:pPr>
        <w:pStyle w:val="Paragrafi"/>
        <w:rPr>
          <w:spacing w:val="-4"/>
          <w:lang w:val="sq-AL"/>
        </w:rPr>
      </w:pPr>
      <w:r>
        <w:rPr>
          <w:spacing w:val="-4"/>
          <w:lang w:val="sq-AL"/>
        </w:rPr>
        <w:t xml:space="preserve">b) Përcaktojnë dimensionet minimale të peshkueshme, brenda kuadrit ligjor dhe nënligjor; </w:t>
      </w:r>
    </w:p>
    <w:p w:rsidR="00764764" w:rsidRDefault="00764764" w:rsidP="00764764">
      <w:pPr>
        <w:pStyle w:val="Paragrafi"/>
        <w:rPr>
          <w:spacing w:val="-4"/>
          <w:lang w:val="sq-AL"/>
        </w:rPr>
      </w:pPr>
      <w:r>
        <w:rPr>
          <w:spacing w:val="-4"/>
          <w:lang w:val="sq-AL"/>
        </w:rPr>
        <w:t>c) Llojet e mjeteve të peshkimit, brenda kuadrit ligjor dhe nënligjor;</w:t>
      </w:r>
    </w:p>
    <w:p w:rsidR="00764764" w:rsidRDefault="00764764" w:rsidP="00764764">
      <w:pPr>
        <w:pStyle w:val="Paragrafi"/>
        <w:rPr>
          <w:spacing w:val="-4"/>
          <w:lang w:val="sq-AL"/>
        </w:rPr>
      </w:pPr>
      <w:r>
        <w:rPr>
          <w:spacing w:val="-4"/>
          <w:lang w:val="sq-AL"/>
        </w:rPr>
        <w:t xml:space="preserve">ç) Përcaktimi i ndalimit biologjik dhe i ndalimit vullnetar i aktivitetit të peshkimit; </w:t>
      </w:r>
    </w:p>
    <w:p w:rsidR="00764764" w:rsidRDefault="00764764" w:rsidP="00764764">
      <w:pPr>
        <w:pStyle w:val="Paragrafi"/>
        <w:rPr>
          <w:spacing w:val="-4"/>
          <w:lang w:val="sq-AL"/>
        </w:rPr>
      </w:pPr>
      <w:r>
        <w:rPr>
          <w:spacing w:val="-4"/>
          <w:lang w:val="sq-AL"/>
        </w:rPr>
        <w:t xml:space="preserve">d) Vendimi për qarkullimin e zonave të peshkimit dhe eventualisht mbylljen e tyre. </w:t>
      </w:r>
    </w:p>
    <w:p w:rsidR="00764764" w:rsidRDefault="00764764" w:rsidP="00764764">
      <w:pPr>
        <w:pStyle w:val="Paragrafi"/>
        <w:rPr>
          <w:spacing w:val="-4"/>
          <w:lang w:val="sq-AL"/>
        </w:rPr>
      </w:pPr>
      <w:r>
        <w:rPr>
          <w:spacing w:val="-4"/>
          <w:lang w:val="sq-AL"/>
        </w:rPr>
        <w:t xml:space="preserve">e) Përcaktojnë aktivitetet e monitorimit dhe kampionimit të burimeve; </w:t>
      </w:r>
    </w:p>
    <w:p w:rsidR="00764764" w:rsidRDefault="00764764" w:rsidP="00764764">
      <w:pPr>
        <w:pStyle w:val="Paragrafi"/>
        <w:rPr>
          <w:spacing w:val="-4"/>
          <w:lang w:val="sq-AL"/>
        </w:rPr>
      </w:pPr>
      <w:r>
        <w:rPr>
          <w:spacing w:val="-4"/>
          <w:lang w:val="sq-AL"/>
        </w:rPr>
        <w:t xml:space="preserve">ë) Përcaktojnë aktivitetet e ripopullimit dhe ristabilizimit të burimeve; </w:t>
      </w:r>
    </w:p>
    <w:p w:rsidR="00764764" w:rsidRDefault="00764764" w:rsidP="00764764">
      <w:pPr>
        <w:pStyle w:val="Paragrafi"/>
        <w:rPr>
          <w:spacing w:val="-4"/>
          <w:lang w:val="sq-AL"/>
        </w:rPr>
      </w:pPr>
      <w:r>
        <w:rPr>
          <w:spacing w:val="-4"/>
          <w:lang w:val="sq-AL"/>
        </w:rPr>
        <w:t xml:space="preserve">f) Përcaktojnë mënyrën e peshkimit; </w:t>
      </w:r>
    </w:p>
    <w:p w:rsidR="00764764" w:rsidRDefault="00764764" w:rsidP="00764764">
      <w:pPr>
        <w:pStyle w:val="Paragrafi"/>
        <w:rPr>
          <w:spacing w:val="-4"/>
          <w:lang w:val="sq-AL"/>
        </w:rPr>
      </w:pPr>
      <w:r>
        <w:rPr>
          <w:spacing w:val="-4"/>
          <w:lang w:val="sq-AL"/>
        </w:rPr>
        <w:t xml:space="preserve">g) Kontrollin e rregullave të vendosura. </w:t>
      </w:r>
    </w:p>
    <w:p w:rsidR="00764764" w:rsidRDefault="00764764" w:rsidP="00764764">
      <w:pPr>
        <w:pStyle w:val="Paragrafi"/>
        <w:rPr>
          <w:spacing w:val="-4"/>
          <w:lang w:val="sq-AL"/>
        </w:rPr>
      </w:pPr>
      <w:r>
        <w:rPr>
          <w:spacing w:val="-4"/>
          <w:lang w:val="sq-AL"/>
        </w:rPr>
        <w:t xml:space="preserve">h) Bashkëpunimi me autoritet menaxhuese dhe të sigurisë ushqimore. </w:t>
      </w:r>
    </w:p>
    <w:p w:rsidR="00764764" w:rsidRPr="00764764" w:rsidRDefault="00764764" w:rsidP="00764764">
      <w:pPr>
        <w:pStyle w:val="Paragrafi"/>
        <w:ind w:firstLine="0"/>
        <w:rPr>
          <w:spacing w:val="-4"/>
          <w:sz w:val="14"/>
          <w:lang w:val="sq-AL"/>
        </w:rPr>
      </w:pPr>
    </w:p>
    <w:p w:rsidR="00764764" w:rsidRDefault="00764764" w:rsidP="00764764">
      <w:pPr>
        <w:pStyle w:val="NeniNr"/>
        <w:rPr>
          <w:spacing w:val="-4"/>
          <w:lang w:val="sq-AL"/>
        </w:rPr>
      </w:pPr>
      <w:r>
        <w:rPr>
          <w:spacing w:val="-4"/>
          <w:lang w:val="sq-AL"/>
        </w:rPr>
        <w:t>Neni 11</w:t>
      </w:r>
    </w:p>
    <w:p w:rsidR="00764764" w:rsidRDefault="00764764" w:rsidP="00764764">
      <w:pPr>
        <w:pStyle w:val="NeniNr"/>
        <w:rPr>
          <w:b/>
          <w:spacing w:val="-4"/>
          <w:lang w:val="sq-AL"/>
        </w:rPr>
      </w:pPr>
      <w:r>
        <w:rPr>
          <w:b/>
          <w:spacing w:val="-4"/>
          <w:lang w:val="sq-AL"/>
        </w:rPr>
        <w:t>Monitorimi veterinar</w:t>
      </w:r>
    </w:p>
    <w:p w:rsidR="00764764" w:rsidRDefault="00764764" w:rsidP="00764764">
      <w:pPr>
        <w:pStyle w:val="Paragrafi"/>
        <w:rPr>
          <w:spacing w:val="-4"/>
          <w:sz w:val="10"/>
          <w:lang w:val="sq-AL"/>
        </w:rPr>
      </w:pPr>
    </w:p>
    <w:p w:rsidR="00764764" w:rsidRDefault="00764764" w:rsidP="00764764">
      <w:pPr>
        <w:pStyle w:val="Paragrafi"/>
        <w:rPr>
          <w:spacing w:val="-4"/>
          <w:lang w:val="sq-AL"/>
        </w:rPr>
      </w:pPr>
      <w:r>
        <w:rPr>
          <w:spacing w:val="-4"/>
          <w:lang w:val="sq-AL"/>
        </w:rPr>
        <w:t>1. Zonat e prodhimit përfshihen në planin kombëtar të kontrollit periodik të zonave të prodhimit dhe të parkimit (monitorimit) të molusqeve bivalvore, me qëllim që:</w:t>
      </w:r>
    </w:p>
    <w:p w:rsidR="00764764" w:rsidRDefault="00764764" w:rsidP="00764764">
      <w:pPr>
        <w:pStyle w:val="Paragrafi"/>
        <w:rPr>
          <w:spacing w:val="-4"/>
          <w:lang w:val="sq-AL"/>
        </w:rPr>
      </w:pPr>
      <w:r>
        <w:rPr>
          <w:spacing w:val="-4"/>
          <w:lang w:val="sq-AL"/>
        </w:rPr>
        <w:t>b) Të evitohen shkelje të mundshme të prejardhjes dhe destinacionit të molusqeve bivalve të gjalla;</w:t>
      </w:r>
    </w:p>
    <w:p w:rsidR="00764764" w:rsidRDefault="00764764" w:rsidP="00764764">
      <w:pPr>
        <w:pStyle w:val="Paragrafi"/>
        <w:rPr>
          <w:spacing w:val="-4"/>
          <w:lang w:val="sq-AL"/>
        </w:rPr>
      </w:pPr>
      <w:r>
        <w:rPr>
          <w:spacing w:val="-4"/>
          <w:lang w:val="sq-AL"/>
        </w:rPr>
        <w:t>c) Të verifikohen parametrat mikrobiologjikë të molusqeve bivalve të gjalla sipas zonave të grumbullimit</w:t>
      </w:r>
    </w:p>
    <w:p w:rsidR="00764764" w:rsidRDefault="00764764" w:rsidP="00764764">
      <w:pPr>
        <w:pStyle w:val="Paragrafi"/>
        <w:rPr>
          <w:spacing w:val="-4"/>
          <w:lang w:val="sq-AL"/>
        </w:rPr>
      </w:pPr>
      <w:r>
        <w:rPr>
          <w:spacing w:val="-4"/>
          <w:lang w:val="sq-AL"/>
        </w:rPr>
        <w:t xml:space="preserve">d) Të verifikohet prania eventuale të planktonit toksik në ujërat e prodhimit dhe të grumbullimit të </w:t>
      </w:r>
      <w:r>
        <w:rPr>
          <w:spacing w:val="-4"/>
          <w:lang w:val="sq-AL"/>
        </w:rPr>
        <w:lastRenderedPageBreak/>
        <w:t>biotoksinave në molusqet bivalve të gjalla;</w:t>
      </w:r>
    </w:p>
    <w:p w:rsidR="00764764" w:rsidRDefault="00764764" w:rsidP="00764764">
      <w:pPr>
        <w:pStyle w:val="Paragrafi"/>
        <w:rPr>
          <w:spacing w:val="-4"/>
          <w:lang w:val="sq-AL"/>
        </w:rPr>
      </w:pPr>
      <w:r>
        <w:rPr>
          <w:spacing w:val="-4"/>
          <w:lang w:val="sq-AL"/>
        </w:rPr>
        <w:t>e) Të verifikohet prania eventuale e ndotësve kimike në molusqet bivalvor</w:t>
      </w:r>
      <w:r>
        <w:rPr>
          <w:lang w:val="sq-AL"/>
        </w:rPr>
        <w:t>e</w:t>
      </w:r>
      <w:r>
        <w:rPr>
          <w:spacing w:val="-4"/>
          <w:lang w:val="sq-AL"/>
        </w:rPr>
        <w:t xml:space="preserve"> të gjalla.</w:t>
      </w:r>
    </w:p>
    <w:p w:rsidR="00764764" w:rsidRDefault="00764764" w:rsidP="00764764">
      <w:pPr>
        <w:pStyle w:val="Paragrafi"/>
        <w:rPr>
          <w:spacing w:val="-4"/>
          <w:lang w:val="sq-AL"/>
        </w:rPr>
      </w:pPr>
      <w:r>
        <w:rPr>
          <w:spacing w:val="-4"/>
          <w:lang w:val="sq-AL"/>
        </w:rPr>
        <w:t xml:space="preserve">2. Me qëllim klasifikimin e zonave të prodhimit, organizata vë në dispozicion të autoriteteve kompetente, anijet e saj, koordinatat gjeografike të zonës së prodhimit, kopje të hartës nautike (lundrimit) me pikat gjeografike të referimit. </w:t>
      </w:r>
    </w:p>
    <w:p w:rsidR="00764764" w:rsidRDefault="00764764" w:rsidP="00764764">
      <w:pPr>
        <w:pStyle w:val="Paragrafi"/>
        <w:rPr>
          <w:spacing w:val="-4"/>
          <w:lang w:val="sq-AL"/>
        </w:rPr>
      </w:pPr>
      <w:r>
        <w:rPr>
          <w:spacing w:val="-4"/>
          <w:lang w:val="sq-AL"/>
        </w:rPr>
        <w:t xml:space="preserve">3. Në rastet kur nuk është e mundur të merren kampionimet (kur nuk e lejojnë kushtet atmosferike/detare ose kur aktiviteti i peshkimit është i mbyllur sipas nenit 7 të kësaj rregulloreje) arsyet duhet të regjistrohen nga ana e autoriteteve kompetente. </w:t>
      </w:r>
    </w:p>
    <w:p w:rsidR="00764764" w:rsidRPr="00764764" w:rsidRDefault="00764764" w:rsidP="00764764">
      <w:pPr>
        <w:pStyle w:val="Paragrafi"/>
        <w:ind w:firstLine="0"/>
        <w:rPr>
          <w:spacing w:val="-4"/>
          <w:sz w:val="14"/>
          <w:lang w:val="sq-AL"/>
        </w:rPr>
      </w:pPr>
    </w:p>
    <w:p w:rsidR="00764764" w:rsidRDefault="00764764" w:rsidP="00764764">
      <w:pPr>
        <w:pStyle w:val="NeniNr"/>
        <w:rPr>
          <w:spacing w:val="-4"/>
          <w:lang w:val="sq-AL"/>
        </w:rPr>
      </w:pPr>
      <w:r>
        <w:rPr>
          <w:spacing w:val="-4"/>
          <w:lang w:val="sq-AL"/>
        </w:rPr>
        <w:t>Neni 12</w:t>
      </w:r>
    </w:p>
    <w:p w:rsidR="00764764" w:rsidRDefault="00764764" w:rsidP="00764764">
      <w:pPr>
        <w:pStyle w:val="NeniNr"/>
        <w:rPr>
          <w:b/>
          <w:spacing w:val="-4"/>
          <w:lang w:val="sq-AL"/>
        </w:rPr>
      </w:pPr>
      <w:r>
        <w:rPr>
          <w:b/>
          <w:spacing w:val="-4"/>
          <w:lang w:val="sq-AL"/>
        </w:rPr>
        <w:t>Monitorimi i resurseve</w:t>
      </w:r>
    </w:p>
    <w:p w:rsidR="00764764" w:rsidRDefault="00764764" w:rsidP="00764764">
      <w:pPr>
        <w:pStyle w:val="Paragrafi"/>
        <w:rPr>
          <w:spacing w:val="-4"/>
          <w:sz w:val="14"/>
          <w:lang w:val="sq-AL"/>
        </w:rPr>
      </w:pPr>
    </w:p>
    <w:p w:rsidR="00764764" w:rsidRDefault="00764764" w:rsidP="00764764">
      <w:pPr>
        <w:pStyle w:val="Paragrafi"/>
        <w:rPr>
          <w:spacing w:val="-4"/>
          <w:lang w:val="sq-AL"/>
        </w:rPr>
      </w:pPr>
      <w:r>
        <w:rPr>
          <w:spacing w:val="-4"/>
          <w:lang w:val="sq-AL"/>
        </w:rPr>
        <w:t>1. Ministria monitoron gjendjen e resurseve të molusqeve bivalve bazuar në programet e kampionimit shumëvjeçar sipas pikës 5, të kreut I, të vendimit të Këshillit të Ministrave nr. 301, datë 10.4.2013, “Për përcaktimin e rregullave për grumbullimin, menaxhimin e përdorimin e të dhënave në sektorin e peshkimit dhe mbështetjen për këshillimin shkencor për strategjinë kombëtare të peshkimit”.</w:t>
      </w:r>
    </w:p>
    <w:p w:rsidR="00764764" w:rsidRDefault="00764764" w:rsidP="00764764">
      <w:pPr>
        <w:pStyle w:val="Paragrafi"/>
        <w:rPr>
          <w:spacing w:val="-4"/>
          <w:lang w:val="sq-AL"/>
        </w:rPr>
      </w:pPr>
      <w:r>
        <w:rPr>
          <w:spacing w:val="-4"/>
          <w:lang w:val="sq-AL"/>
        </w:rPr>
        <w:t xml:space="preserve">2. Subjektet e peshkimit, së bashku me deklaratën statistikore sipas shtojcës 1 të kësaj rregulloreje dërgojnë edhe një tabelë peshë/gjatësi të paktën të 100 individëve për çdo specie të peshkuar, sipas zonave të prodhimit. </w:t>
      </w:r>
    </w:p>
    <w:p w:rsidR="00764764" w:rsidRDefault="00764764" w:rsidP="00764764">
      <w:pPr>
        <w:pStyle w:val="Paragrafi"/>
        <w:ind w:firstLine="0"/>
        <w:rPr>
          <w:spacing w:val="-4"/>
          <w:sz w:val="14"/>
          <w:lang w:val="sq-AL"/>
        </w:rPr>
      </w:pPr>
    </w:p>
    <w:p w:rsidR="00764764" w:rsidRDefault="00764764" w:rsidP="00764764">
      <w:pPr>
        <w:pStyle w:val="NeniNr"/>
        <w:rPr>
          <w:spacing w:val="-4"/>
          <w:lang w:val="sq-AL"/>
        </w:rPr>
      </w:pPr>
      <w:r>
        <w:rPr>
          <w:spacing w:val="-4"/>
          <w:lang w:val="sq-AL"/>
        </w:rPr>
        <w:t>Neni 13</w:t>
      </w:r>
    </w:p>
    <w:p w:rsidR="00764764" w:rsidRDefault="00764764" w:rsidP="00764764">
      <w:pPr>
        <w:pStyle w:val="NeniNr"/>
        <w:rPr>
          <w:b/>
          <w:spacing w:val="-4"/>
          <w:lang w:val="sq-AL"/>
        </w:rPr>
      </w:pPr>
      <w:r>
        <w:rPr>
          <w:b/>
          <w:spacing w:val="-4"/>
          <w:lang w:val="sq-AL"/>
        </w:rPr>
        <w:t>Shfuqizimet</w:t>
      </w:r>
    </w:p>
    <w:p w:rsidR="00764764" w:rsidRDefault="00764764" w:rsidP="00764764">
      <w:pPr>
        <w:pStyle w:val="Paragrafi"/>
        <w:rPr>
          <w:spacing w:val="-4"/>
          <w:sz w:val="14"/>
          <w:lang w:val="sq-AL"/>
        </w:rPr>
      </w:pPr>
    </w:p>
    <w:p w:rsidR="00764764" w:rsidRDefault="00764764" w:rsidP="00764764">
      <w:pPr>
        <w:pStyle w:val="Paragrafi"/>
        <w:rPr>
          <w:lang w:val="sq-AL"/>
        </w:rPr>
      </w:pPr>
      <w:r>
        <w:rPr>
          <w:spacing w:val="-4"/>
          <w:lang w:val="sq-AL"/>
        </w:rPr>
        <w:t>Me hyrjen në fuqi të kësaj rregulloreje, pika 3 e nenit 2, germa “d” e nenit 3, pika 3 e nenit 3, pikat 6–10 të nenit 4, neni 9, dhe pika 4 e nenit 40 të rregullores nr. 1, datë 7.3.2014, “Për zbatimin e ligjit nr. 64, datë 31.5.2012, “Për</w:t>
      </w:r>
      <w:r>
        <w:rPr>
          <w:lang w:val="sq-AL"/>
        </w:rPr>
        <w:t xml:space="preserve"> peshkimin””, shfuqizohen.</w:t>
      </w:r>
    </w:p>
    <w:p w:rsidR="00764764" w:rsidRPr="00764764" w:rsidRDefault="00764764" w:rsidP="00764764">
      <w:pPr>
        <w:pStyle w:val="Paragrafi"/>
        <w:rPr>
          <w:sz w:val="14"/>
          <w:lang w:val="sq-AL"/>
        </w:rPr>
      </w:pPr>
    </w:p>
    <w:p w:rsidR="00764764" w:rsidRDefault="00764764" w:rsidP="00764764">
      <w:pPr>
        <w:pStyle w:val="NeniNr"/>
        <w:rPr>
          <w:lang w:val="sq-AL"/>
        </w:rPr>
      </w:pPr>
      <w:r>
        <w:rPr>
          <w:lang w:val="sq-AL"/>
        </w:rPr>
        <w:t>Neni 14</w:t>
      </w:r>
    </w:p>
    <w:p w:rsidR="00764764" w:rsidRDefault="00764764" w:rsidP="00764764">
      <w:pPr>
        <w:pStyle w:val="NeniNr"/>
        <w:rPr>
          <w:b/>
          <w:lang w:val="sq-AL"/>
        </w:rPr>
      </w:pPr>
      <w:r>
        <w:rPr>
          <w:b/>
          <w:lang w:val="sq-AL"/>
        </w:rPr>
        <w:t>Dispozita të fundit</w:t>
      </w:r>
    </w:p>
    <w:p w:rsidR="00764764" w:rsidRDefault="00764764" w:rsidP="00764764">
      <w:pPr>
        <w:pStyle w:val="Paragrafi"/>
        <w:ind w:firstLine="0"/>
        <w:rPr>
          <w:sz w:val="14"/>
          <w:lang w:val="sq-AL"/>
        </w:rPr>
      </w:pPr>
    </w:p>
    <w:p w:rsidR="00764764" w:rsidRDefault="00764764" w:rsidP="00764764">
      <w:pPr>
        <w:pStyle w:val="Paragrafi"/>
        <w:rPr>
          <w:lang w:val="sq-AL"/>
        </w:rPr>
      </w:pPr>
      <w:r>
        <w:rPr>
          <w:lang w:val="sq-AL"/>
        </w:rPr>
        <w:t>Kjo Rregullore hyn në fuqi pas botimit në Fletoren Zyrtare.</w:t>
      </w:r>
    </w:p>
    <w:p w:rsidR="00764764" w:rsidRDefault="00764764" w:rsidP="00764764">
      <w:pPr>
        <w:pStyle w:val="Paragrafi"/>
        <w:rPr>
          <w:sz w:val="14"/>
          <w:lang w:val="sq-AL"/>
        </w:rPr>
      </w:pPr>
    </w:p>
    <w:p w:rsidR="00764764" w:rsidRDefault="00764764" w:rsidP="00764764">
      <w:pPr>
        <w:pStyle w:val="Paragrafi"/>
        <w:jc w:val="right"/>
        <w:rPr>
          <w:lang w:val="sq-AL"/>
        </w:rPr>
      </w:pPr>
      <w:r>
        <w:rPr>
          <w:lang w:val="sq-AL"/>
        </w:rPr>
        <w:t>MINISTRI I BUJQËSISË DHE ZHVILLIMIT RURAL</w:t>
      </w:r>
    </w:p>
    <w:p w:rsidR="00764764" w:rsidRDefault="00764764" w:rsidP="00764764">
      <w:pPr>
        <w:pStyle w:val="Paragrafi"/>
        <w:jc w:val="right"/>
        <w:rPr>
          <w:b/>
          <w:lang w:val="sq-AL"/>
        </w:rPr>
      </w:pPr>
      <w:r>
        <w:rPr>
          <w:b/>
          <w:lang w:val="sq-AL"/>
        </w:rPr>
        <w:t>Niko Peleshi</w:t>
      </w: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jc w:val="right"/>
        <w:rPr>
          <w:b/>
          <w:lang w:val="sq-AL"/>
        </w:rPr>
      </w:pPr>
    </w:p>
    <w:p w:rsidR="00764764" w:rsidRDefault="00764764" w:rsidP="00764764">
      <w:pPr>
        <w:pStyle w:val="Paragrafi"/>
        <w:ind w:firstLine="0"/>
        <w:jc w:val="center"/>
        <w:rPr>
          <w:lang w:val="sq-AL"/>
        </w:rPr>
      </w:pPr>
    </w:p>
    <w:p w:rsidR="00764764" w:rsidRDefault="00764764" w:rsidP="00764764">
      <w:pPr>
        <w:pStyle w:val="Paragrafi"/>
        <w:ind w:firstLine="0"/>
        <w:jc w:val="center"/>
        <w:rPr>
          <w:lang w:val="sq-AL"/>
        </w:rPr>
      </w:pPr>
    </w:p>
    <w:p w:rsidR="00764764" w:rsidRDefault="00764764" w:rsidP="00764764">
      <w:pPr>
        <w:pStyle w:val="Paragrafi"/>
        <w:ind w:firstLine="0"/>
        <w:jc w:val="center"/>
        <w:rPr>
          <w:lang w:val="sq-AL"/>
        </w:rPr>
      </w:pPr>
    </w:p>
    <w:p w:rsidR="00764764" w:rsidRDefault="00764764" w:rsidP="00764764">
      <w:pPr>
        <w:pStyle w:val="Paragrafi"/>
        <w:ind w:firstLine="0"/>
        <w:jc w:val="center"/>
        <w:rPr>
          <w:lang w:val="sq-AL"/>
        </w:rPr>
      </w:pPr>
      <w:bookmarkStart w:id="0" w:name="_GoBack"/>
      <w:bookmarkEnd w:id="0"/>
    </w:p>
    <w:p w:rsidR="00764764" w:rsidRDefault="00764764" w:rsidP="00764764">
      <w:pPr>
        <w:pStyle w:val="Paragrafi"/>
        <w:ind w:firstLine="0"/>
        <w:jc w:val="center"/>
        <w:rPr>
          <w:lang w:val="sq-AL"/>
        </w:rPr>
      </w:pPr>
      <w:r>
        <w:rPr>
          <w:lang w:val="sq-AL"/>
        </w:rPr>
        <w:lastRenderedPageBreak/>
        <w:t>SHTOJCA 1</w:t>
      </w:r>
    </w:p>
    <w:p w:rsidR="00764764" w:rsidRDefault="00764764" w:rsidP="00764764">
      <w:pPr>
        <w:pStyle w:val="Paragrafi"/>
        <w:ind w:firstLine="0"/>
        <w:jc w:val="center"/>
        <w:rPr>
          <w:lang w:val="sq-AL"/>
        </w:rPr>
      </w:pPr>
      <w:r>
        <w:rPr>
          <w:lang w:val="sq-AL"/>
        </w:rPr>
        <w:t>DEKLARIMI I ZËNIEVE ME DRAGA MANUALE</w:t>
      </w:r>
    </w:p>
    <w:p w:rsidR="00764764" w:rsidRDefault="00764764" w:rsidP="00764764">
      <w:pPr>
        <w:pStyle w:val="Paragrafi"/>
        <w:ind w:firstLine="0"/>
        <w:rPr>
          <w:sz w:val="12"/>
          <w:lang w:val="sq-AL"/>
        </w:rPr>
      </w:pPr>
    </w:p>
    <w:p w:rsidR="00764764" w:rsidRDefault="00764764" w:rsidP="00764764">
      <w:pPr>
        <w:pStyle w:val="NeniNr"/>
        <w:rPr>
          <w:b/>
          <w:lang w:val="sq-AL"/>
        </w:rPr>
      </w:pPr>
      <w:r>
        <w:rPr>
          <w:b/>
          <w:lang w:val="sq-AL"/>
        </w:rPr>
        <w:t>DEKLARATE STATISTIKORE</w:t>
      </w:r>
    </w:p>
    <w:p w:rsidR="00764764" w:rsidRDefault="00764764" w:rsidP="00764764">
      <w:pPr>
        <w:pStyle w:val="NeniNr"/>
        <w:rPr>
          <w:sz w:val="16"/>
          <w:lang w:val="sq-AL"/>
        </w:rPr>
      </w:pPr>
    </w:p>
    <w:p w:rsidR="00764764" w:rsidRDefault="00764764" w:rsidP="00764764">
      <w:pPr>
        <w:pStyle w:val="NeniNr"/>
        <w:jc w:val="left"/>
        <w:rPr>
          <w:lang w:val="sq-AL"/>
        </w:rPr>
      </w:pPr>
      <w:r>
        <w:rPr>
          <w:lang w:val="sq-AL"/>
        </w:rPr>
        <w:t xml:space="preserve">EMRI I SUBJEKTIT: ..................... </w:t>
      </w:r>
      <w:r>
        <w:rPr>
          <w:lang w:val="sq-AL"/>
        </w:rPr>
        <w:tab/>
      </w:r>
      <w:r>
        <w:rPr>
          <w:lang w:val="sq-AL"/>
        </w:rPr>
        <w:tab/>
      </w:r>
      <w:r>
        <w:rPr>
          <w:lang w:val="sq-AL"/>
        </w:rPr>
        <w:tab/>
      </w:r>
      <w:r>
        <w:rPr>
          <w:lang w:val="sq-AL"/>
        </w:rPr>
        <w:tab/>
      </w:r>
      <w:r>
        <w:rPr>
          <w:lang w:val="sq-AL"/>
        </w:rPr>
        <w:tab/>
      </w:r>
      <w:r>
        <w:rPr>
          <w:lang w:val="sq-AL"/>
        </w:rPr>
        <w:tab/>
        <w:t xml:space="preserve">NIPT: ......................... </w:t>
      </w:r>
    </w:p>
    <w:p w:rsidR="00764764" w:rsidRDefault="00764764" w:rsidP="00764764">
      <w:pPr>
        <w:pStyle w:val="NeniNr"/>
        <w:jc w:val="left"/>
        <w:rPr>
          <w:lang w:val="sq-AL"/>
        </w:rPr>
      </w:pPr>
    </w:p>
    <w:p w:rsidR="00764764" w:rsidRDefault="00764764" w:rsidP="00764764">
      <w:pPr>
        <w:pStyle w:val="NeniNr"/>
        <w:jc w:val="left"/>
        <w:rPr>
          <w:lang w:val="sq-AL"/>
        </w:rPr>
      </w:pPr>
      <w:r>
        <w:rPr>
          <w:lang w:val="sq-AL"/>
        </w:rPr>
        <w:t xml:space="preserve">VITI: ....................................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t>MUAJI: ....................................</w:t>
      </w:r>
    </w:p>
    <w:p w:rsidR="00764764" w:rsidRDefault="00764764" w:rsidP="00764764">
      <w:pPr>
        <w:pStyle w:val="Paragrafi"/>
        <w:rPr>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7"/>
        <w:gridCol w:w="1266"/>
        <w:gridCol w:w="1137"/>
        <w:gridCol w:w="1137"/>
        <w:gridCol w:w="1137"/>
        <w:gridCol w:w="1266"/>
        <w:gridCol w:w="1137"/>
        <w:gridCol w:w="1133"/>
      </w:tblGrid>
      <w:tr w:rsidR="00764764" w:rsidTr="00764764">
        <w:tc>
          <w:tcPr>
            <w:tcW w:w="608"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Dita</w:t>
            </w:r>
          </w:p>
        </w:tc>
        <w:tc>
          <w:tcPr>
            <w:tcW w:w="677"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Zona e peshkimit</w:t>
            </w:r>
          </w:p>
        </w:tc>
        <w:tc>
          <w:tcPr>
            <w:tcW w:w="608"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Lloji</w:t>
            </w:r>
          </w:p>
        </w:tc>
        <w:tc>
          <w:tcPr>
            <w:tcW w:w="608"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Kg.</w:t>
            </w:r>
          </w:p>
        </w:tc>
        <w:tc>
          <w:tcPr>
            <w:tcW w:w="608"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Dita</w:t>
            </w:r>
          </w:p>
        </w:tc>
        <w:tc>
          <w:tcPr>
            <w:tcW w:w="677"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Zona e peshkimit</w:t>
            </w:r>
          </w:p>
        </w:tc>
        <w:tc>
          <w:tcPr>
            <w:tcW w:w="608"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Lloji</w:t>
            </w:r>
          </w:p>
        </w:tc>
        <w:tc>
          <w:tcPr>
            <w:tcW w:w="608" w:type="pct"/>
            <w:tcBorders>
              <w:top w:val="single" w:sz="4" w:space="0" w:color="auto"/>
              <w:left w:val="single" w:sz="4" w:space="0" w:color="auto"/>
              <w:bottom w:val="single" w:sz="4" w:space="0" w:color="auto"/>
              <w:right w:val="single" w:sz="4" w:space="0" w:color="auto"/>
            </w:tcBorders>
            <w:vAlign w:val="center"/>
            <w:hideMark/>
          </w:tcPr>
          <w:p w:rsidR="00764764" w:rsidRDefault="00764764">
            <w:pPr>
              <w:pStyle w:val="Paragrafi"/>
              <w:spacing w:line="276" w:lineRule="auto"/>
              <w:ind w:firstLine="0"/>
              <w:jc w:val="center"/>
              <w:rPr>
                <w:b/>
                <w:sz w:val="22"/>
                <w:lang w:val="sq-AL"/>
              </w:rPr>
            </w:pPr>
            <w:r>
              <w:rPr>
                <w:b/>
                <w:sz w:val="22"/>
                <w:lang w:val="sq-AL"/>
              </w:rPr>
              <w:t>Kg.</w:t>
            </w: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17</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18</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3</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19</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4</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20</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5</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21</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6</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22</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7</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23</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8</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24</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9</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25</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10</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26</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11</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27</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12</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28</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13</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29</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14</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30</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15</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31</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r w:rsidR="00764764" w:rsidTr="00764764">
        <w:tc>
          <w:tcPr>
            <w:tcW w:w="608"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jc w:val="right"/>
              <w:rPr>
                <w:sz w:val="22"/>
                <w:lang w:val="sq-AL"/>
              </w:rPr>
            </w:pPr>
            <w:r>
              <w:rPr>
                <w:sz w:val="22"/>
                <w:lang w:val="sq-AL"/>
              </w:rPr>
              <w:t>16</w:t>
            </w:r>
          </w:p>
        </w:tc>
        <w:tc>
          <w:tcPr>
            <w:tcW w:w="677"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jc w:val="right"/>
              <w:rPr>
                <w:sz w:val="22"/>
                <w:lang w:val="sq-AL"/>
              </w:rPr>
            </w:pPr>
          </w:p>
        </w:tc>
        <w:tc>
          <w:tcPr>
            <w:tcW w:w="677" w:type="pct"/>
            <w:tcBorders>
              <w:top w:val="single" w:sz="4" w:space="0" w:color="auto"/>
              <w:left w:val="single" w:sz="4" w:space="0" w:color="auto"/>
              <w:bottom w:val="single" w:sz="4" w:space="0" w:color="auto"/>
              <w:right w:val="single" w:sz="4" w:space="0" w:color="auto"/>
            </w:tcBorders>
            <w:hideMark/>
          </w:tcPr>
          <w:p w:rsidR="00764764" w:rsidRDefault="00764764">
            <w:pPr>
              <w:pStyle w:val="Paragrafi"/>
              <w:spacing w:line="276" w:lineRule="auto"/>
              <w:ind w:firstLine="0"/>
              <w:rPr>
                <w:b/>
                <w:sz w:val="22"/>
                <w:lang w:val="sq-AL"/>
              </w:rPr>
            </w:pPr>
            <w:r>
              <w:rPr>
                <w:b/>
                <w:sz w:val="22"/>
                <w:lang w:val="sq-AL"/>
              </w:rPr>
              <w:t>TOTALI</w:t>
            </w: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c>
          <w:tcPr>
            <w:tcW w:w="608" w:type="pct"/>
            <w:tcBorders>
              <w:top w:val="single" w:sz="4" w:space="0" w:color="auto"/>
              <w:left w:val="single" w:sz="4" w:space="0" w:color="auto"/>
              <w:bottom w:val="single" w:sz="4" w:space="0" w:color="auto"/>
              <w:right w:val="single" w:sz="4" w:space="0" w:color="auto"/>
            </w:tcBorders>
          </w:tcPr>
          <w:p w:rsidR="00764764" w:rsidRDefault="00764764">
            <w:pPr>
              <w:pStyle w:val="Paragrafi"/>
              <w:spacing w:line="276" w:lineRule="auto"/>
              <w:ind w:firstLine="0"/>
              <w:rPr>
                <w:sz w:val="22"/>
                <w:lang w:val="sq-AL"/>
              </w:rPr>
            </w:pPr>
          </w:p>
        </w:tc>
      </w:tr>
    </w:tbl>
    <w:p w:rsidR="00764764" w:rsidRDefault="00764764" w:rsidP="00764764">
      <w:pPr>
        <w:pStyle w:val="Paragrafi"/>
        <w:rPr>
          <w:sz w:val="16"/>
          <w:lang w:val="sq-AL"/>
        </w:rPr>
      </w:pPr>
    </w:p>
    <w:p w:rsidR="00764764" w:rsidRDefault="00764764" w:rsidP="00764764">
      <w:pPr>
        <w:pStyle w:val="Paragrafi"/>
        <w:rPr>
          <w:lang w:val="sq-AL"/>
        </w:rPr>
      </w:pPr>
      <w:r>
        <w:rPr>
          <w:lang w:val="sq-AL"/>
        </w:rPr>
        <w:t>Peshkatari</w:t>
      </w:r>
    </w:p>
    <w:p w:rsidR="00764764" w:rsidRDefault="00764764" w:rsidP="00764764">
      <w:pPr>
        <w:pStyle w:val="Paragrafi"/>
        <w:rPr>
          <w:lang w:val="sq-AL"/>
        </w:rPr>
      </w:pPr>
      <w:r>
        <w:rPr>
          <w:lang w:val="sq-AL"/>
        </w:rPr>
        <w:t>(__________ _____________)</w:t>
      </w:r>
    </w:p>
    <w:p w:rsidR="00764764" w:rsidRDefault="00764764" w:rsidP="00764764">
      <w:pPr>
        <w:pStyle w:val="Paragrafi"/>
        <w:rPr>
          <w:sz w:val="16"/>
          <w:lang w:val="sq-AL"/>
        </w:rPr>
      </w:pPr>
    </w:p>
    <w:p w:rsidR="00764764" w:rsidRDefault="00764764" w:rsidP="00764764">
      <w:pPr>
        <w:pStyle w:val="Paragrafi"/>
        <w:rPr>
          <w:lang w:val="sq-AL"/>
        </w:rPr>
      </w:pPr>
      <w:r>
        <w:rPr>
          <w:lang w:val="sq-AL"/>
        </w:rPr>
        <w:t xml:space="preserve">Firma </w:t>
      </w:r>
    </w:p>
    <w:p w:rsidR="00764764" w:rsidRDefault="00764764" w:rsidP="00764764">
      <w:pPr>
        <w:pStyle w:val="Paragrafi"/>
        <w:rPr>
          <w:lang w:val="sq-AL"/>
        </w:rPr>
      </w:pPr>
      <w:r>
        <w:rPr>
          <w:lang w:val="sq-AL"/>
        </w:rPr>
        <w:t>(_________________)</w:t>
      </w:r>
    </w:p>
    <w:p w:rsidR="00997C92" w:rsidRDefault="00997C92"/>
    <w:sectPr w:rsidR="00997C92" w:rsidSect="00764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764"/>
    <w:rsid w:val="00764764"/>
    <w:rsid w:val="0099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11373B-553E-4E8B-813B-11F54BDE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76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64764"/>
    <w:rPr>
      <w:rFonts w:ascii="Garamond" w:eastAsia="MS Mincho" w:hAnsi="Garamond" w:cs="CG Times"/>
      <w:sz w:val="24"/>
    </w:rPr>
  </w:style>
  <w:style w:type="paragraph" w:customStyle="1" w:styleId="Paragrafi">
    <w:name w:val="Paragrafi"/>
    <w:link w:val="ParagrafiChar"/>
    <w:rsid w:val="0076476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64764"/>
    <w:rPr>
      <w:rFonts w:ascii="Garamond" w:eastAsia="MS Mincho" w:hAnsi="Garamond" w:cs="CG Times"/>
      <w:sz w:val="24"/>
      <w:lang w:val="en-GB"/>
    </w:rPr>
  </w:style>
  <w:style w:type="paragraph" w:customStyle="1" w:styleId="NeniNr">
    <w:name w:val="Neni_Nr"/>
    <w:next w:val="Normal"/>
    <w:link w:val="NeniNrChar"/>
    <w:rsid w:val="0076476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4764"/>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79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2014</Words>
  <Characters>11482</Characters>
  <Application>Microsoft Office Word</Application>
  <DocSecurity>0</DocSecurity>
  <Lines>95</Lines>
  <Paragraphs>26</Paragraphs>
  <ScaleCrop>false</ScaleCrop>
  <Company/>
  <LinksUpToDate>false</LinksUpToDate>
  <CharactersWithSpaces>13470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2018-06-11T07:11:00Z</dcterms:created>
  <dcterms:modified xsi:type="dcterms:W3CDTF">2018-06-11T07:16:00Z</dcterms:modified>
</cp:coreProperties>
</file>