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E3D29E7" w14:textId="77777777" w:rsidR="00FB295B" w:rsidRPr="00400D67" w:rsidRDefault="00FB295B" w:rsidP="00FB295B">
      <w:pPr>
        <w:spacing w:after="0" w:line="240" w:lineRule="auto"/>
        <w:ind w:firstLine="284"/>
        <w:jc w:val="center"/>
        <w:rPr>
          <w:rFonts w:ascii="Garamond" w:hAnsi="Garamond" w:cstheme="majorBidi"/>
          <w:b/>
          <w:sz w:val="24"/>
          <w:szCs w:val="24"/>
          <w:lang w:val="sq-AL"/>
        </w:rPr>
      </w:pPr>
      <w:r w:rsidRPr="00400D67">
        <w:rPr>
          <w:rFonts w:ascii="Garamond" w:hAnsi="Garamond" w:cstheme="majorBidi"/>
          <w:b/>
          <w:sz w:val="24"/>
          <w:szCs w:val="24"/>
          <w:lang w:val="sq-AL"/>
        </w:rPr>
        <w:t>UDHËZIM</w:t>
      </w:r>
    </w:p>
    <w:p w14:paraId="2B7D3545" w14:textId="77777777" w:rsidR="00FB295B" w:rsidRPr="00400D67" w:rsidRDefault="00FB295B" w:rsidP="00FB295B">
      <w:pPr>
        <w:spacing w:after="0" w:line="240" w:lineRule="auto"/>
        <w:ind w:firstLine="284"/>
        <w:jc w:val="center"/>
        <w:rPr>
          <w:rFonts w:ascii="Garamond" w:hAnsi="Garamond" w:cstheme="majorBidi"/>
          <w:b/>
          <w:bCs/>
          <w:sz w:val="24"/>
          <w:szCs w:val="24"/>
          <w:lang w:val="sq-AL"/>
        </w:rPr>
      </w:pPr>
      <w:r w:rsidRPr="00400D67">
        <w:rPr>
          <w:rFonts w:ascii="Garamond" w:hAnsi="Garamond" w:cstheme="majorBidi"/>
          <w:b/>
          <w:bCs/>
          <w:sz w:val="24"/>
          <w:szCs w:val="24"/>
          <w:lang w:val="sq-AL"/>
        </w:rPr>
        <w:t>Nr. 2307, datë 1.11.2023</w:t>
      </w:r>
    </w:p>
    <w:p w14:paraId="7D71744D" w14:textId="77777777" w:rsidR="00FB295B" w:rsidRPr="00400D67" w:rsidRDefault="00FB295B" w:rsidP="00FB295B">
      <w:pPr>
        <w:spacing w:after="0" w:line="240" w:lineRule="auto"/>
        <w:ind w:firstLine="284"/>
        <w:jc w:val="center"/>
        <w:rPr>
          <w:rFonts w:ascii="Garamond" w:hAnsi="Garamond" w:cstheme="majorBidi"/>
          <w:sz w:val="24"/>
          <w:szCs w:val="24"/>
          <w:lang w:val="sq-AL"/>
        </w:rPr>
      </w:pPr>
    </w:p>
    <w:p w14:paraId="04879ED2" w14:textId="3930DF92" w:rsidR="00FB295B" w:rsidRPr="00400D67" w:rsidRDefault="00FB295B" w:rsidP="00FB295B">
      <w:pPr>
        <w:pStyle w:val="BodyText3"/>
        <w:spacing w:after="0"/>
        <w:ind w:firstLine="284"/>
        <w:jc w:val="center"/>
        <w:rPr>
          <w:rFonts w:ascii="Garamond" w:hAnsi="Garamond" w:cstheme="majorBidi"/>
          <w:b/>
          <w:sz w:val="24"/>
          <w:szCs w:val="24"/>
          <w:lang w:val="sq-AL"/>
        </w:rPr>
      </w:pPr>
      <w:r w:rsidRPr="00400D67">
        <w:rPr>
          <w:rFonts w:ascii="Garamond" w:hAnsi="Garamond" w:cstheme="majorBidi"/>
          <w:b/>
          <w:sz w:val="24"/>
          <w:szCs w:val="24"/>
          <w:lang w:val="sq-AL"/>
        </w:rPr>
        <w:t>PËR MIRATIMIN E MODELEVE TË AKTEVE PËR KALIMIN E PRONËSISË, TË SIPËRFAQES SHTETËRORE SHTESË, SI DHE TË PRONËS SHËRBYESE</w:t>
      </w:r>
    </w:p>
    <w:p w14:paraId="61E480AE" w14:textId="77777777" w:rsidR="00FB295B" w:rsidRPr="00400D67" w:rsidRDefault="00FB295B" w:rsidP="00FB295B">
      <w:pPr>
        <w:spacing w:after="0" w:line="240" w:lineRule="auto"/>
        <w:ind w:firstLine="284"/>
        <w:jc w:val="center"/>
        <w:rPr>
          <w:rFonts w:ascii="Garamond" w:hAnsi="Garamond" w:cstheme="majorBidi"/>
          <w:b/>
          <w:sz w:val="24"/>
          <w:szCs w:val="24"/>
          <w:lang w:val="sq-AL"/>
        </w:rPr>
      </w:pPr>
    </w:p>
    <w:p w14:paraId="16297B5D" w14:textId="1DFD775A" w:rsidR="00FB295B" w:rsidRPr="00400D67" w:rsidRDefault="00FB295B" w:rsidP="00FB295B">
      <w:pPr>
        <w:pStyle w:val="BodyText3"/>
        <w:spacing w:after="0"/>
        <w:ind w:firstLine="284"/>
        <w:jc w:val="both"/>
        <w:rPr>
          <w:rFonts w:ascii="Garamond" w:hAnsi="Garamond" w:cstheme="majorBidi"/>
          <w:sz w:val="24"/>
          <w:szCs w:val="24"/>
          <w:lang w:val="sq-AL"/>
        </w:rPr>
      </w:pPr>
      <w:r w:rsidRPr="00400D67">
        <w:rPr>
          <w:rFonts w:ascii="Garamond" w:hAnsi="Garamond" w:cstheme="majorBidi"/>
          <w:sz w:val="24"/>
          <w:szCs w:val="24"/>
          <w:lang w:val="sq-AL"/>
        </w:rPr>
        <w:t>Në mbështetje të nenit 28</w:t>
      </w:r>
      <w:r w:rsidR="002954A5">
        <w:rPr>
          <w:rFonts w:ascii="Garamond" w:hAnsi="Garamond" w:cstheme="majorBidi"/>
          <w:sz w:val="24"/>
          <w:szCs w:val="24"/>
          <w:lang w:val="sq-AL"/>
        </w:rPr>
        <w:t>,</w:t>
      </w:r>
      <w:r w:rsidRPr="00400D67">
        <w:rPr>
          <w:rFonts w:ascii="Garamond" w:hAnsi="Garamond" w:cstheme="majorBidi"/>
          <w:sz w:val="24"/>
          <w:szCs w:val="24"/>
          <w:lang w:val="sq-AL"/>
        </w:rPr>
        <w:t xml:space="preserve"> të </w:t>
      </w:r>
      <w:r w:rsidR="00DC2C18">
        <w:rPr>
          <w:rFonts w:ascii="Garamond" w:hAnsi="Garamond" w:cstheme="majorBidi"/>
          <w:sz w:val="24"/>
          <w:szCs w:val="24"/>
          <w:lang w:val="sq-AL"/>
        </w:rPr>
        <w:t>l</w:t>
      </w:r>
      <w:r w:rsidRPr="00400D67">
        <w:rPr>
          <w:rFonts w:ascii="Garamond" w:hAnsi="Garamond" w:cstheme="majorBidi"/>
          <w:sz w:val="24"/>
          <w:szCs w:val="24"/>
          <w:lang w:val="sq-AL"/>
        </w:rPr>
        <w:t>igjit nr.</w:t>
      </w:r>
      <w:r w:rsidR="00DC2C18">
        <w:rPr>
          <w:rFonts w:ascii="Garamond" w:hAnsi="Garamond" w:cstheme="majorBidi"/>
          <w:sz w:val="24"/>
          <w:szCs w:val="24"/>
          <w:lang w:val="sq-AL"/>
        </w:rPr>
        <w:t xml:space="preserve"> </w:t>
      </w:r>
      <w:r w:rsidRPr="00400D67">
        <w:rPr>
          <w:rFonts w:ascii="Garamond" w:hAnsi="Garamond" w:cstheme="majorBidi"/>
          <w:sz w:val="24"/>
          <w:szCs w:val="24"/>
          <w:lang w:val="sq-AL"/>
        </w:rPr>
        <w:t>9000, datë 30.1.2003</w:t>
      </w:r>
      <w:r w:rsidR="00DC2C18">
        <w:rPr>
          <w:rFonts w:ascii="Garamond" w:hAnsi="Garamond" w:cstheme="majorBidi"/>
          <w:sz w:val="24"/>
          <w:szCs w:val="24"/>
          <w:lang w:val="sq-AL"/>
        </w:rPr>
        <w:t>,</w:t>
      </w:r>
      <w:r w:rsidRPr="00400D67">
        <w:rPr>
          <w:rFonts w:ascii="Garamond" w:hAnsi="Garamond" w:cstheme="majorBidi"/>
          <w:sz w:val="24"/>
          <w:szCs w:val="24"/>
          <w:lang w:val="sq-AL"/>
        </w:rPr>
        <w:t xml:space="preserve"> “Për organizimin dhe funksionimin e Këshillit të Ministrave”, nenit 9</w:t>
      </w:r>
      <w:r w:rsidR="00AB6C25">
        <w:rPr>
          <w:rFonts w:ascii="Garamond" w:hAnsi="Garamond" w:cstheme="majorBidi"/>
          <w:sz w:val="24"/>
          <w:szCs w:val="24"/>
          <w:lang w:val="sq-AL"/>
        </w:rPr>
        <w:t>,</w:t>
      </w:r>
      <w:r w:rsidRPr="00400D67">
        <w:rPr>
          <w:rFonts w:ascii="Garamond" w:hAnsi="Garamond" w:cstheme="majorBidi"/>
          <w:sz w:val="24"/>
          <w:szCs w:val="24"/>
          <w:lang w:val="sq-AL"/>
        </w:rPr>
        <w:t xml:space="preserve"> të ligjit nr.</w:t>
      </w:r>
      <w:r w:rsidR="00DC2C18">
        <w:rPr>
          <w:rFonts w:ascii="Garamond" w:hAnsi="Garamond" w:cstheme="majorBidi"/>
          <w:sz w:val="24"/>
          <w:szCs w:val="24"/>
          <w:lang w:val="sq-AL"/>
        </w:rPr>
        <w:t xml:space="preserve"> </w:t>
      </w:r>
      <w:r w:rsidRPr="00400D67">
        <w:rPr>
          <w:rFonts w:ascii="Garamond" w:hAnsi="Garamond" w:cstheme="majorBidi"/>
          <w:sz w:val="24"/>
          <w:szCs w:val="24"/>
          <w:lang w:val="sq-AL"/>
        </w:rPr>
        <w:t>111/2018</w:t>
      </w:r>
      <w:r w:rsidR="00DC2C18">
        <w:rPr>
          <w:rFonts w:ascii="Garamond" w:hAnsi="Garamond" w:cstheme="majorBidi"/>
          <w:sz w:val="24"/>
          <w:szCs w:val="24"/>
          <w:lang w:val="sq-AL"/>
        </w:rPr>
        <w:t>,</w:t>
      </w:r>
      <w:r w:rsidRPr="00400D67">
        <w:rPr>
          <w:rFonts w:ascii="Garamond" w:hAnsi="Garamond" w:cstheme="majorBidi"/>
          <w:sz w:val="24"/>
          <w:szCs w:val="24"/>
          <w:lang w:val="sq-AL"/>
        </w:rPr>
        <w:t xml:space="preserve"> “Për Kadastrën”, si dhe në zbatim të pikës 37, të </w:t>
      </w:r>
      <w:r w:rsidR="00DC2C18">
        <w:rPr>
          <w:rFonts w:ascii="Garamond" w:hAnsi="Garamond" w:cstheme="majorBidi"/>
          <w:sz w:val="24"/>
          <w:szCs w:val="24"/>
          <w:lang w:val="sq-AL"/>
        </w:rPr>
        <w:t>v</w:t>
      </w:r>
      <w:r w:rsidRPr="00400D67">
        <w:rPr>
          <w:rFonts w:ascii="Garamond" w:hAnsi="Garamond" w:cstheme="majorBidi"/>
          <w:sz w:val="24"/>
          <w:szCs w:val="24"/>
          <w:lang w:val="sq-AL"/>
        </w:rPr>
        <w:t>endimit të Këshillit të Ministrave nr.</w:t>
      </w:r>
      <w:r w:rsidR="00DC2C18">
        <w:rPr>
          <w:rFonts w:ascii="Garamond" w:hAnsi="Garamond" w:cstheme="majorBidi"/>
          <w:sz w:val="24"/>
          <w:szCs w:val="24"/>
          <w:lang w:val="sq-AL"/>
        </w:rPr>
        <w:t xml:space="preserve"> </w:t>
      </w:r>
      <w:r w:rsidRPr="00400D67">
        <w:rPr>
          <w:rFonts w:ascii="Garamond" w:hAnsi="Garamond" w:cstheme="majorBidi"/>
          <w:sz w:val="24"/>
          <w:szCs w:val="24"/>
          <w:lang w:val="sq-AL"/>
        </w:rPr>
        <w:t>1174, datë 24.12.2020</w:t>
      </w:r>
      <w:r w:rsidR="00DC2C18">
        <w:rPr>
          <w:rFonts w:ascii="Garamond" w:hAnsi="Garamond" w:cstheme="majorBidi"/>
          <w:sz w:val="24"/>
          <w:szCs w:val="24"/>
          <w:lang w:val="sq-AL"/>
        </w:rPr>
        <w:t>,</w:t>
      </w:r>
      <w:r w:rsidRPr="00400D67">
        <w:rPr>
          <w:rFonts w:ascii="Garamond" w:hAnsi="Garamond" w:cstheme="majorBidi"/>
          <w:sz w:val="24"/>
          <w:szCs w:val="24"/>
          <w:lang w:val="sq-AL"/>
        </w:rPr>
        <w:t xml:space="preserve"> “Për procedurat e regjistrimit të </w:t>
      </w:r>
      <w:proofErr w:type="spellStart"/>
      <w:r w:rsidRPr="00400D67">
        <w:rPr>
          <w:rFonts w:ascii="Garamond" w:hAnsi="Garamond" w:cstheme="majorBidi"/>
          <w:sz w:val="24"/>
          <w:szCs w:val="24"/>
          <w:lang w:val="sq-AL"/>
        </w:rPr>
        <w:t>AMTP</w:t>
      </w:r>
      <w:proofErr w:type="spellEnd"/>
      <w:r w:rsidRPr="00400D67">
        <w:rPr>
          <w:rFonts w:ascii="Garamond" w:hAnsi="Garamond" w:cstheme="majorBidi"/>
          <w:sz w:val="24"/>
          <w:szCs w:val="24"/>
          <w:lang w:val="sq-AL"/>
        </w:rPr>
        <w:t>-ve, saktësimin e kufijve, si dhe normat për sipërfaqet shtetërore shtesë e pronat shërbyese”,</w:t>
      </w:r>
    </w:p>
    <w:p w14:paraId="506E64B1" w14:textId="77777777" w:rsidR="00FB295B" w:rsidRPr="00400D67" w:rsidRDefault="00FB295B" w:rsidP="00FB295B">
      <w:pPr>
        <w:pStyle w:val="BodyText3"/>
        <w:spacing w:after="0"/>
        <w:ind w:firstLine="284"/>
        <w:jc w:val="both"/>
        <w:rPr>
          <w:rFonts w:ascii="Garamond" w:hAnsi="Garamond" w:cstheme="majorBidi"/>
          <w:sz w:val="24"/>
          <w:szCs w:val="24"/>
          <w:lang w:val="sq-AL"/>
        </w:rPr>
      </w:pPr>
    </w:p>
    <w:p w14:paraId="3619C633" w14:textId="77777777" w:rsidR="00FB295B" w:rsidRPr="00400D67" w:rsidRDefault="00FB295B" w:rsidP="00FB295B">
      <w:pPr>
        <w:pStyle w:val="BodyText3"/>
        <w:spacing w:after="0"/>
        <w:ind w:firstLine="284"/>
        <w:jc w:val="center"/>
        <w:rPr>
          <w:rFonts w:ascii="Garamond" w:hAnsi="Garamond" w:cstheme="majorBidi"/>
          <w:sz w:val="24"/>
          <w:szCs w:val="24"/>
          <w:lang w:val="sq-AL"/>
        </w:rPr>
      </w:pPr>
      <w:r w:rsidRPr="00400D67">
        <w:rPr>
          <w:rFonts w:ascii="Garamond" w:hAnsi="Garamond" w:cstheme="majorBidi"/>
          <w:sz w:val="24"/>
          <w:szCs w:val="24"/>
          <w:lang w:val="sq-AL"/>
        </w:rPr>
        <w:t>UDHËZOJ:</w:t>
      </w:r>
    </w:p>
    <w:p w14:paraId="15D55B96" w14:textId="77777777" w:rsidR="00FB295B" w:rsidRPr="00400D67" w:rsidRDefault="00FB295B" w:rsidP="00FB295B">
      <w:pPr>
        <w:pStyle w:val="BodyText3"/>
        <w:spacing w:after="0"/>
        <w:ind w:firstLine="284"/>
        <w:rPr>
          <w:rFonts w:ascii="Garamond" w:hAnsi="Garamond" w:cstheme="majorBidi"/>
          <w:b/>
          <w:sz w:val="24"/>
          <w:szCs w:val="24"/>
          <w:lang w:val="sq-AL"/>
        </w:rPr>
      </w:pPr>
    </w:p>
    <w:p w14:paraId="352740CA" w14:textId="77777777" w:rsidR="00FB295B" w:rsidRPr="00400D67" w:rsidRDefault="00FB295B" w:rsidP="00FB295B">
      <w:pPr>
        <w:pStyle w:val="BodyText3"/>
        <w:tabs>
          <w:tab w:val="left" w:pos="0"/>
        </w:tabs>
        <w:spacing w:after="0"/>
        <w:ind w:firstLine="284"/>
        <w:rPr>
          <w:rFonts w:ascii="Garamond" w:hAnsi="Garamond" w:cstheme="majorBidi"/>
          <w:sz w:val="24"/>
          <w:szCs w:val="24"/>
          <w:lang w:val="sq-AL"/>
        </w:rPr>
      </w:pPr>
      <w:r w:rsidRPr="00400D67">
        <w:rPr>
          <w:rFonts w:ascii="Garamond" w:hAnsi="Garamond" w:cstheme="majorBidi"/>
          <w:sz w:val="24"/>
          <w:szCs w:val="24"/>
          <w:lang w:val="sq-AL"/>
        </w:rPr>
        <w:t>I. DISPOZITA TË PËRGJITHSHME</w:t>
      </w:r>
    </w:p>
    <w:p w14:paraId="3DED612C" w14:textId="42BFAECA" w:rsidR="00FB295B" w:rsidRPr="00400D67" w:rsidRDefault="00FB295B" w:rsidP="00FB295B">
      <w:pPr>
        <w:pStyle w:val="BodyText3"/>
        <w:tabs>
          <w:tab w:val="left" w:pos="0"/>
        </w:tabs>
        <w:spacing w:after="0"/>
        <w:ind w:firstLine="284"/>
        <w:jc w:val="both"/>
        <w:rPr>
          <w:rFonts w:ascii="Garamond" w:hAnsi="Garamond" w:cstheme="majorBidi"/>
          <w:bCs/>
          <w:sz w:val="24"/>
          <w:szCs w:val="24"/>
          <w:lang w:val="sq-AL"/>
        </w:rPr>
      </w:pPr>
      <w:r w:rsidRPr="00400D67">
        <w:rPr>
          <w:rFonts w:ascii="Garamond" w:hAnsi="Garamond" w:cstheme="majorBidi"/>
          <w:bCs/>
          <w:sz w:val="24"/>
          <w:szCs w:val="24"/>
          <w:lang w:val="sq-AL"/>
        </w:rPr>
        <w:t>1.</w:t>
      </w:r>
      <w:r w:rsidR="00E6047F">
        <w:rPr>
          <w:rFonts w:ascii="Garamond" w:hAnsi="Garamond" w:cstheme="majorBidi"/>
          <w:bCs/>
          <w:sz w:val="24"/>
          <w:szCs w:val="24"/>
          <w:lang w:val="sq-AL"/>
        </w:rPr>
        <w:t xml:space="preserve"> </w:t>
      </w:r>
      <w:r w:rsidRPr="00400D67">
        <w:rPr>
          <w:rFonts w:ascii="Garamond" w:hAnsi="Garamond" w:cstheme="majorBidi"/>
          <w:bCs/>
          <w:sz w:val="24"/>
          <w:szCs w:val="24"/>
          <w:lang w:val="sq-AL"/>
        </w:rPr>
        <w:t>Ky udhëzim ka për qëllim të përcaktojë modelet dhe përmbajtjen e akteve të kalimit të pronësisë për sipërfaqet shtetërore shtesë dhe pronën shërbyese, që i shitet subjekteve, sipas rregullave të përcaktuara në nenin 10, të ligjit 20/2020</w:t>
      </w:r>
      <w:r w:rsidR="00400D67">
        <w:rPr>
          <w:rFonts w:ascii="Garamond" w:hAnsi="Garamond" w:cstheme="majorBidi"/>
          <w:bCs/>
          <w:sz w:val="24"/>
          <w:szCs w:val="24"/>
          <w:lang w:val="sq-AL"/>
        </w:rPr>
        <w:t>,</w:t>
      </w:r>
      <w:r w:rsidRPr="00400D67">
        <w:rPr>
          <w:rFonts w:ascii="Garamond" w:hAnsi="Garamond" w:cstheme="majorBidi"/>
          <w:bCs/>
          <w:sz w:val="24"/>
          <w:szCs w:val="24"/>
          <w:lang w:val="sq-AL"/>
        </w:rPr>
        <w:t xml:space="preserve"> “Për përfundimin e proceseve kalimtare të pronësisë në Republikën e Shqipërisë”.</w:t>
      </w:r>
    </w:p>
    <w:p w14:paraId="56B59C04" w14:textId="77777777" w:rsidR="00FB295B" w:rsidRPr="00400D67" w:rsidRDefault="00FB295B" w:rsidP="00FB295B">
      <w:pPr>
        <w:pStyle w:val="BodyText3"/>
        <w:tabs>
          <w:tab w:val="left" w:pos="0"/>
        </w:tabs>
        <w:spacing w:after="0"/>
        <w:ind w:firstLine="284"/>
        <w:rPr>
          <w:rFonts w:ascii="Garamond" w:hAnsi="Garamond" w:cstheme="majorBidi"/>
          <w:b/>
          <w:sz w:val="24"/>
          <w:szCs w:val="24"/>
          <w:lang w:val="sq-AL"/>
        </w:rPr>
      </w:pPr>
      <w:r w:rsidRPr="00400D67">
        <w:rPr>
          <w:rFonts w:ascii="Garamond" w:hAnsi="Garamond" w:cstheme="majorBidi"/>
          <w:bCs/>
          <w:sz w:val="24"/>
          <w:szCs w:val="24"/>
          <w:lang w:val="sq-AL"/>
        </w:rPr>
        <w:t>2. Në këtë udhëzim termat e mëposhtëm kanë këtë kuptim:</w:t>
      </w:r>
    </w:p>
    <w:p w14:paraId="102F26CA" w14:textId="51919C90" w:rsidR="00FB295B" w:rsidRPr="00400D67" w:rsidRDefault="00FB295B" w:rsidP="00FB295B">
      <w:pPr>
        <w:pStyle w:val="BodyText3"/>
        <w:tabs>
          <w:tab w:val="left" w:pos="0"/>
          <w:tab w:val="left" w:pos="720"/>
        </w:tabs>
        <w:spacing w:after="0"/>
        <w:ind w:firstLine="284"/>
        <w:jc w:val="both"/>
        <w:rPr>
          <w:rFonts w:ascii="Garamond" w:hAnsi="Garamond" w:cstheme="majorBidi"/>
          <w:bCs/>
          <w:sz w:val="24"/>
          <w:szCs w:val="24"/>
          <w:lang w:val="sq-AL"/>
        </w:rPr>
      </w:pPr>
      <w:r w:rsidRPr="00400D67">
        <w:rPr>
          <w:rFonts w:ascii="Garamond" w:hAnsi="Garamond" w:cstheme="majorBidi"/>
          <w:bCs/>
          <w:sz w:val="24"/>
          <w:szCs w:val="24"/>
          <w:lang w:val="sq-AL"/>
        </w:rPr>
        <w:t>a</w:t>
      </w:r>
      <w:r w:rsidR="00400D67">
        <w:rPr>
          <w:rFonts w:ascii="Garamond" w:hAnsi="Garamond" w:cstheme="majorBidi"/>
          <w:bCs/>
          <w:sz w:val="24"/>
          <w:szCs w:val="24"/>
          <w:lang w:val="sq-AL"/>
        </w:rPr>
        <w:t>)</w:t>
      </w:r>
      <w:r w:rsidRPr="00400D67">
        <w:rPr>
          <w:rFonts w:ascii="Garamond" w:hAnsi="Garamond" w:cstheme="majorBidi"/>
          <w:bCs/>
          <w:sz w:val="24"/>
          <w:szCs w:val="24"/>
          <w:lang w:val="sq-AL"/>
        </w:rPr>
        <w:t xml:space="preserve"> “</w:t>
      </w:r>
      <w:proofErr w:type="spellStart"/>
      <w:r w:rsidR="00136253">
        <w:rPr>
          <w:rFonts w:ascii="Garamond" w:hAnsi="Garamond" w:cstheme="majorBidi"/>
          <w:bCs/>
          <w:sz w:val="24"/>
          <w:szCs w:val="24"/>
          <w:lang w:val="sq-AL"/>
        </w:rPr>
        <w:t>a</w:t>
      </w:r>
      <w:r w:rsidRPr="00400D67">
        <w:rPr>
          <w:rFonts w:ascii="Garamond" w:hAnsi="Garamond" w:cstheme="majorBidi"/>
          <w:bCs/>
          <w:sz w:val="24"/>
          <w:szCs w:val="24"/>
          <w:lang w:val="sq-AL"/>
        </w:rPr>
        <w:t>ktevidentimi</w:t>
      </w:r>
      <w:proofErr w:type="spellEnd"/>
      <w:r w:rsidRPr="00400D67">
        <w:rPr>
          <w:rFonts w:ascii="Garamond" w:hAnsi="Garamond" w:cstheme="majorBidi"/>
          <w:bCs/>
          <w:sz w:val="24"/>
          <w:szCs w:val="24"/>
          <w:lang w:val="sq-AL"/>
        </w:rPr>
        <w:t>”, është akti administrativ që hartohet nga ASHK</w:t>
      </w:r>
      <w:r w:rsidR="00400D67">
        <w:rPr>
          <w:rFonts w:ascii="Garamond" w:hAnsi="Garamond" w:cstheme="majorBidi"/>
          <w:bCs/>
          <w:sz w:val="24"/>
          <w:szCs w:val="24"/>
          <w:lang w:val="sq-AL"/>
        </w:rPr>
        <w:t>-ja</w:t>
      </w:r>
      <w:r w:rsidRPr="00400D67">
        <w:rPr>
          <w:rFonts w:ascii="Garamond" w:hAnsi="Garamond" w:cstheme="majorBidi"/>
          <w:bCs/>
          <w:sz w:val="24"/>
          <w:szCs w:val="24"/>
          <w:lang w:val="sq-AL"/>
        </w:rPr>
        <w:t>, ku pasqyrohen të dhënat e gjendjes faktike të sipërfaqes shtesë ose të pronës shërbyese</w:t>
      </w:r>
      <w:r w:rsidR="00136253">
        <w:rPr>
          <w:rFonts w:ascii="Garamond" w:hAnsi="Garamond" w:cstheme="majorBidi"/>
          <w:bCs/>
          <w:sz w:val="24"/>
          <w:szCs w:val="24"/>
          <w:lang w:val="sq-AL"/>
        </w:rPr>
        <w:t>;</w:t>
      </w:r>
    </w:p>
    <w:p w14:paraId="7BEFC4FB" w14:textId="6248E7DD" w:rsidR="00FB295B" w:rsidRPr="00400D67" w:rsidRDefault="00FB295B" w:rsidP="00FB295B">
      <w:pPr>
        <w:tabs>
          <w:tab w:val="left" w:pos="0"/>
          <w:tab w:val="left" w:pos="720"/>
        </w:tabs>
        <w:spacing w:after="0" w:line="240" w:lineRule="auto"/>
        <w:ind w:firstLine="284"/>
        <w:jc w:val="both"/>
        <w:rPr>
          <w:rFonts w:ascii="Garamond" w:hAnsi="Garamond" w:cstheme="majorBidi"/>
          <w:sz w:val="24"/>
          <w:szCs w:val="24"/>
          <w:u w:val="single" w:color="FFFFFF"/>
          <w:lang w:val="sq-AL"/>
        </w:rPr>
      </w:pPr>
      <w:r w:rsidRPr="00400D67">
        <w:rPr>
          <w:rFonts w:ascii="Garamond" w:hAnsi="Garamond" w:cstheme="majorBidi"/>
          <w:bCs/>
          <w:sz w:val="24"/>
          <w:szCs w:val="24"/>
          <w:lang w:val="sq-AL"/>
        </w:rPr>
        <w:t>b</w:t>
      </w:r>
      <w:r w:rsidR="00400D67">
        <w:rPr>
          <w:rFonts w:ascii="Garamond" w:hAnsi="Garamond" w:cstheme="majorBidi"/>
          <w:bCs/>
          <w:sz w:val="24"/>
          <w:szCs w:val="24"/>
          <w:lang w:val="sq-AL"/>
        </w:rPr>
        <w:t>)</w:t>
      </w:r>
      <w:r w:rsidRPr="00400D67">
        <w:rPr>
          <w:rFonts w:ascii="Garamond" w:hAnsi="Garamond" w:cstheme="majorBidi"/>
          <w:bCs/>
          <w:sz w:val="24"/>
          <w:szCs w:val="24"/>
          <w:lang w:val="sq-AL"/>
        </w:rPr>
        <w:t xml:space="preserve"> “</w:t>
      </w:r>
      <w:proofErr w:type="spellStart"/>
      <w:r w:rsidR="00136253">
        <w:rPr>
          <w:rFonts w:ascii="Garamond" w:hAnsi="Garamond" w:cstheme="majorBidi"/>
          <w:bCs/>
          <w:sz w:val="24"/>
          <w:szCs w:val="24"/>
          <w:lang w:val="sq-AL"/>
        </w:rPr>
        <w:t>p</w:t>
      </w:r>
      <w:r w:rsidRPr="00400D67">
        <w:rPr>
          <w:rFonts w:ascii="Garamond" w:hAnsi="Garamond" w:cstheme="majorBidi"/>
          <w:bCs/>
          <w:sz w:val="24"/>
          <w:szCs w:val="24"/>
          <w:lang w:val="sq-AL"/>
        </w:rPr>
        <w:t>lanvendosje</w:t>
      </w:r>
      <w:proofErr w:type="spellEnd"/>
      <w:r w:rsidRPr="00400D67">
        <w:rPr>
          <w:rFonts w:ascii="Garamond" w:hAnsi="Garamond" w:cstheme="majorBidi"/>
          <w:bCs/>
          <w:sz w:val="24"/>
          <w:szCs w:val="24"/>
          <w:lang w:val="sq-AL"/>
        </w:rPr>
        <w:t>”, është akti administrativ që hartohet nga ASHK</w:t>
      </w:r>
      <w:r w:rsidR="00400D67">
        <w:rPr>
          <w:rFonts w:ascii="Garamond" w:hAnsi="Garamond" w:cstheme="majorBidi"/>
          <w:bCs/>
          <w:sz w:val="24"/>
          <w:szCs w:val="24"/>
          <w:lang w:val="sq-AL"/>
        </w:rPr>
        <w:t>-ja</w:t>
      </w:r>
      <w:r w:rsidRPr="00400D67">
        <w:rPr>
          <w:rFonts w:ascii="Garamond" w:hAnsi="Garamond" w:cstheme="majorBidi"/>
          <w:bCs/>
          <w:sz w:val="24"/>
          <w:szCs w:val="24"/>
          <w:lang w:val="sq-AL"/>
        </w:rPr>
        <w:t xml:space="preserve">, në përputhje me </w:t>
      </w:r>
      <w:r w:rsidR="00400D67" w:rsidRPr="00400D67">
        <w:rPr>
          <w:rFonts w:ascii="Garamond" w:hAnsi="Garamond" w:cstheme="majorBidi"/>
          <w:sz w:val="24"/>
          <w:szCs w:val="24"/>
          <w:shd w:val="clear" w:color="auto" w:fill="FFFFFF"/>
          <w:lang w:val="sq-AL"/>
        </w:rPr>
        <w:t>standardet</w:t>
      </w:r>
      <w:r w:rsidRPr="00400D67">
        <w:rPr>
          <w:rFonts w:ascii="Garamond" w:hAnsi="Garamond" w:cstheme="majorBidi"/>
          <w:sz w:val="24"/>
          <w:szCs w:val="24"/>
          <w:shd w:val="clear" w:color="auto" w:fill="FFFFFF"/>
          <w:lang w:val="sq-AL"/>
        </w:rPr>
        <w:t xml:space="preserve"> teknike</w:t>
      </w:r>
      <w:r w:rsidRPr="00400D67">
        <w:rPr>
          <w:rFonts w:ascii="Garamond" w:hAnsi="Garamond" w:cstheme="majorBidi"/>
          <w:bCs/>
          <w:sz w:val="24"/>
          <w:szCs w:val="24"/>
          <w:lang w:val="sq-AL"/>
        </w:rPr>
        <w:t>, ku pasqyrohet pozicioni gjeografik, kufijtë dhe përmasat e sipërfaqes shtesë ose pronës shërbyese, pas evidentimit faktik, matjeve në terren dhe shqyrtimit të dokumentacionit tekniko ligjor.</w:t>
      </w:r>
    </w:p>
    <w:p w14:paraId="3864DAD4" w14:textId="77777777" w:rsidR="00FB295B" w:rsidRPr="00400D67" w:rsidRDefault="00FB295B" w:rsidP="00FB295B">
      <w:pPr>
        <w:pStyle w:val="BodyText3"/>
        <w:tabs>
          <w:tab w:val="left" w:pos="0"/>
        </w:tabs>
        <w:spacing w:after="0"/>
        <w:ind w:firstLine="284"/>
        <w:jc w:val="both"/>
        <w:rPr>
          <w:rFonts w:ascii="Garamond" w:hAnsi="Garamond" w:cstheme="majorBidi"/>
          <w:sz w:val="24"/>
          <w:szCs w:val="24"/>
          <w:lang w:val="sq-AL"/>
        </w:rPr>
      </w:pPr>
      <w:proofErr w:type="spellStart"/>
      <w:r w:rsidRPr="00400D67">
        <w:rPr>
          <w:rFonts w:ascii="Garamond" w:hAnsi="Garamond" w:cstheme="majorBidi"/>
          <w:sz w:val="24"/>
          <w:szCs w:val="24"/>
          <w:lang w:val="sq-AL"/>
        </w:rPr>
        <w:t>II</w:t>
      </w:r>
      <w:proofErr w:type="spellEnd"/>
      <w:r w:rsidRPr="00400D67">
        <w:rPr>
          <w:rFonts w:ascii="Garamond" w:hAnsi="Garamond" w:cstheme="majorBidi"/>
          <w:sz w:val="24"/>
          <w:szCs w:val="24"/>
          <w:lang w:val="sq-AL"/>
        </w:rPr>
        <w:t>. MODELET E AKTEVE PËR KALIMIN E PRONËSISË, TË SIPËRFAQES SHTETËRORE SHTESË DHE TË PRONËS SHËRBYESE.</w:t>
      </w:r>
    </w:p>
    <w:p w14:paraId="102BC46B" w14:textId="35C4B20C" w:rsidR="00FB295B" w:rsidRPr="00400D67" w:rsidRDefault="00FB295B" w:rsidP="00FB295B">
      <w:pPr>
        <w:pStyle w:val="BodyText3"/>
        <w:tabs>
          <w:tab w:val="left" w:pos="0"/>
        </w:tabs>
        <w:spacing w:after="0"/>
        <w:ind w:firstLine="284"/>
        <w:jc w:val="both"/>
        <w:rPr>
          <w:rFonts w:ascii="Garamond" w:hAnsi="Garamond" w:cstheme="majorBidi"/>
          <w:sz w:val="24"/>
          <w:szCs w:val="24"/>
          <w:lang w:val="sq-AL"/>
        </w:rPr>
      </w:pPr>
      <w:bookmarkStart w:id="0" w:name="_Hlk138929355"/>
      <w:r w:rsidRPr="00400D67">
        <w:rPr>
          <w:rFonts w:ascii="Garamond" w:hAnsi="Garamond" w:cstheme="majorBidi"/>
          <w:bCs/>
          <w:sz w:val="24"/>
          <w:szCs w:val="24"/>
          <w:lang w:val="sq-AL"/>
        </w:rPr>
        <w:t>1. Vendimmarrja për kalimin në pronësi të sipërfaqes shtetërore shtesë dhe pronës shërbyese, kryhet nga ASHK</w:t>
      </w:r>
      <w:r w:rsidR="00E6047F">
        <w:rPr>
          <w:rFonts w:ascii="Garamond" w:hAnsi="Garamond" w:cstheme="majorBidi"/>
          <w:bCs/>
          <w:sz w:val="24"/>
          <w:szCs w:val="24"/>
          <w:lang w:val="sq-AL"/>
        </w:rPr>
        <w:t>-ja</w:t>
      </w:r>
      <w:r w:rsidRPr="00400D67">
        <w:rPr>
          <w:rFonts w:ascii="Garamond" w:hAnsi="Garamond" w:cstheme="majorBidi"/>
          <w:bCs/>
          <w:sz w:val="24"/>
          <w:szCs w:val="24"/>
          <w:lang w:val="sq-AL"/>
        </w:rPr>
        <w:t xml:space="preserve"> në përputhje me përcaktimet e pikës 4</w:t>
      </w:r>
      <w:r w:rsidR="00400D67">
        <w:rPr>
          <w:rFonts w:ascii="Garamond" w:hAnsi="Garamond" w:cstheme="majorBidi"/>
          <w:bCs/>
          <w:sz w:val="24"/>
          <w:szCs w:val="24"/>
          <w:lang w:val="sq-AL"/>
        </w:rPr>
        <w:t>,</w:t>
      </w:r>
      <w:r w:rsidRPr="00400D67">
        <w:rPr>
          <w:rFonts w:ascii="Garamond" w:hAnsi="Garamond" w:cstheme="majorBidi"/>
          <w:bCs/>
          <w:sz w:val="24"/>
          <w:szCs w:val="24"/>
          <w:lang w:val="sq-AL"/>
        </w:rPr>
        <w:t xml:space="preserve"> të nenit 10</w:t>
      </w:r>
      <w:r w:rsidR="00400D67">
        <w:rPr>
          <w:rFonts w:ascii="Garamond" w:hAnsi="Garamond" w:cstheme="majorBidi"/>
          <w:bCs/>
          <w:sz w:val="24"/>
          <w:szCs w:val="24"/>
          <w:lang w:val="sq-AL"/>
        </w:rPr>
        <w:t>,</w:t>
      </w:r>
      <w:r w:rsidRPr="00400D67">
        <w:rPr>
          <w:rFonts w:ascii="Garamond" w:hAnsi="Garamond" w:cstheme="majorBidi"/>
          <w:bCs/>
          <w:sz w:val="24"/>
          <w:szCs w:val="24"/>
          <w:lang w:val="sq-AL"/>
        </w:rPr>
        <w:t xml:space="preserve"> të ligjit </w:t>
      </w:r>
      <w:r w:rsidR="00400D67">
        <w:rPr>
          <w:rFonts w:ascii="Garamond" w:hAnsi="Garamond" w:cstheme="majorBidi"/>
          <w:bCs/>
          <w:sz w:val="24"/>
          <w:szCs w:val="24"/>
          <w:lang w:val="sq-AL"/>
        </w:rPr>
        <w:t xml:space="preserve">nr. </w:t>
      </w:r>
      <w:r w:rsidRPr="00400D67">
        <w:rPr>
          <w:rFonts w:ascii="Garamond" w:hAnsi="Garamond" w:cstheme="majorBidi"/>
          <w:bCs/>
          <w:sz w:val="24"/>
          <w:szCs w:val="24"/>
          <w:lang w:val="sq-AL"/>
        </w:rPr>
        <w:t>20/2020</w:t>
      </w:r>
      <w:r w:rsidR="00400D67">
        <w:rPr>
          <w:rFonts w:ascii="Garamond" w:hAnsi="Garamond" w:cstheme="majorBidi"/>
          <w:bCs/>
          <w:sz w:val="24"/>
          <w:szCs w:val="24"/>
          <w:lang w:val="sq-AL"/>
        </w:rPr>
        <w:t>,</w:t>
      </w:r>
      <w:r w:rsidRPr="00400D67">
        <w:rPr>
          <w:rFonts w:ascii="Garamond" w:hAnsi="Garamond" w:cstheme="majorBidi"/>
          <w:bCs/>
          <w:sz w:val="24"/>
          <w:szCs w:val="24"/>
          <w:lang w:val="sq-AL"/>
        </w:rPr>
        <w:t xml:space="preserve"> “Për përfundimin e proceseve kalimtare të pronësisë në Republikën e Shqipërisë”:</w:t>
      </w:r>
    </w:p>
    <w:bookmarkEnd w:id="0"/>
    <w:p w14:paraId="7A1B08B2" w14:textId="45F1A643" w:rsidR="00FB295B" w:rsidRPr="00400D67" w:rsidRDefault="00FB295B" w:rsidP="00FB295B">
      <w:pPr>
        <w:tabs>
          <w:tab w:val="left" w:pos="0"/>
        </w:tabs>
        <w:spacing w:after="0" w:line="240" w:lineRule="auto"/>
        <w:ind w:firstLine="284"/>
        <w:jc w:val="both"/>
        <w:rPr>
          <w:rFonts w:ascii="Garamond" w:hAnsi="Garamond" w:cstheme="majorBidi"/>
          <w:sz w:val="24"/>
          <w:szCs w:val="24"/>
          <w:lang w:val="sq-AL"/>
        </w:rPr>
      </w:pPr>
      <w:r w:rsidRPr="00400D67">
        <w:rPr>
          <w:rFonts w:ascii="Garamond" w:hAnsi="Garamond"/>
          <w:sz w:val="24"/>
          <w:szCs w:val="24"/>
          <w:lang w:val="sq-AL"/>
        </w:rPr>
        <w:t xml:space="preserve">a) </w:t>
      </w:r>
      <w:r w:rsidR="00BE500E" w:rsidRPr="00400D67">
        <w:rPr>
          <w:rFonts w:ascii="Garamond" w:hAnsi="Garamond" w:cstheme="majorBidi"/>
          <w:sz w:val="24"/>
          <w:szCs w:val="24"/>
          <w:lang w:val="sq-AL"/>
        </w:rPr>
        <w:t xml:space="preserve">pas </w:t>
      </w:r>
      <w:r w:rsidRPr="00400D67">
        <w:rPr>
          <w:rFonts w:ascii="Garamond" w:hAnsi="Garamond" w:cstheme="majorBidi"/>
          <w:sz w:val="24"/>
          <w:szCs w:val="24"/>
          <w:lang w:val="sq-AL"/>
        </w:rPr>
        <w:t xml:space="preserve">përfundimit të procedurës së regjistrimit fillestar, apo përmirësimit/përditësimit të zonës </w:t>
      </w:r>
      <w:proofErr w:type="spellStart"/>
      <w:r w:rsidRPr="00400D67">
        <w:rPr>
          <w:rFonts w:ascii="Garamond" w:hAnsi="Garamond" w:cstheme="majorBidi"/>
          <w:sz w:val="24"/>
          <w:szCs w:val="24"/>
          <w:lang w:val="sq-AL"/>
        </w:rPr>
        <w:t>kadastrale</w:t>
      </w:r>
      <w:proofErr w:type="spellEnd"/>
      <w:r w:rsidRPr="00400D67">
        <w:rPr>
          <w:rFonts w:ascii="Garamond" w:hAnsi="Garamond" w:cstheme="majorBidi"/>
          <w:sz w:val="24"/>
          <w:szCs w:val="24"/>
          <w:lang w:val="sq-AL"/>
        </w:rPr>
        <w:t>, si edhe ligjërimit të produktit</w:t>
      </w:r>
      <w:r w:rsidR="00A729C3">
        <w:rPr>
          <w:rFonts w:ascii="Garamond" w:hAnsi="Garamond" w:cstheme="majorBidi"/>
          <w:sz w:val="24"/>
          <w:szCs w:val="24"/>
          <w:lang w:val="sq-AL"/>
        </w:rPr>
        <w:t>,</w:t>
      </w:r>
      <w:r w:rsidRPr="00400D67">
        <w:rPr>
          <w:rFonts w:ascii="Garamond" w:hAnsi="Garamond" w:cstheme="majorBidi"/>
          <w:sz w:val="24"/>
          <w:szCs w:val="24"/>
          <w:lang w:val="sq-AL"/>
        </w:rPr>
        <w:t xml:space="preserve"> duke u administruar në sistemin e ASHK</w:t>
      </w:r>
      <w:r w:rsidR="00400D67">
        <w:rPr>
          <w:rFonts w:ascii="Garamond" w:hAnsi="Garamond" w:cstheme="majorBidi"/>
          <w:sz w:val="24"/>
          <w:szCs w:val="24"/>
          <w:lang w:val="sq-AL"/>
        </w:rPr>
        <w:t>-së;</w:t>
      </w:r>
    </w:p>
    <w:p w14:paraId="7A298DF8" w14:textId="07C529B9" w:rsidR="00FB295B" w:rsidRPr="00400D67" w:rsidRDefault="00FB295B" w:rsidP="00FB295B">
      <w:pPr>
        <w:tabs>
          <w:tab w:val="left" w:pos="0"/>
        </w:tabs>
        <w:spacing w:after="0" w:line="240" w:lineRule="auto"/>
        <w:ind w:firstLine="284"/>
        <w:jc w:val="both"/>
        <w:rPr>
          <w:rFonts w:ascii="Garamond" w:hAnsi="Garamond" w:cstheme="majorBidi"/>
          <w:sz w:val="24"/>
          <w:szCs w:val="24"/>
          <w:lang w:val="sq-AL"/>
        </w:rPr>
      </w:pPr>
      <w:r w:rsidRPr="00400D67">
        <w:rPr>
          <w:rFonts w:ascii="Garamond" w:hAnsi="Garamond" w:cstheme="majorBidi"/>
          <w:sz w:val="24"/>
          <w:szCs w:val="24"/>
          <w:lang w:val="sq-AL"/>
        </w:rPr>
        <w:t xml:space="preserve">b) </w:t>
      </w:r>
      <w:r w:rsidR="00BE500E" w:rsidRPr="00400D67">
        <w:rPr>
          <w:rFonts w:ascii="Garamond" w:hAnsi="Garamond" w:cstheme="majorBidi"/>
          <w:sz w:val="24"/>
          <w:szCs w:val="24"/>
          <w:lang w:val="sq-AL"/>
        </w:rPr>
        <w:t xml:space="preserve">trajtimit </w:t>
      </w:r>
      <w:r w:rsidRPr="00400D67">
        <w:rPr>
          <w:rFonts w:ascii="Garamond" w:hAnsi="Garamond" w:cstheme="majorBidi"/>
          <w:sz w:val="24"/>
          <w:szCs w:val="24"/>
          <w:lang w:val="sq-AL"/>
        </w:rPr>
        <w:t xml:space="preserve">të kërkesës së përfituesit të </w:t>
      </w:r>
      <w:proofErr w:type="spellStart"/>
      <w:r w:rsidRPr="00400D67">
        <w:rPr>
          <w:rFonts w:ascii="Garamond" w:hAnsi="Garamond" w:cstheme="majorBidi"/>
          <w:sz w:val="24"/>
          <w:szCs w:val="24"/>
          <w:lang w:val="sq-AL"/>
        </w:rPr>
        <w:t>AMTP</w:t>
      </w:r>
      <w:proofErr w:type="spellEnd"/>
      <w:r w:rsidRPr="00400D67">
        <w:rPr>
          <w:rFonts w:ascii="Garamond" w:hAnsi="Garamond" w:cstheme="majorBidi"/>
          <w:sz w:val="24"/>
          <w:szCs w:val="24"/>
          <w:lang w:val="sq-AL"/>
        </w:rPr>
        <w:t xml:space="preserve">-së për kalimin e pronësisë në zonat </w:t>
      </w:r>
      <w:proofErr w:type="spellStart"/>
      <w:r w:rsidRPr="00400D67">
        <w:rPr>
          <w:rFonts w:ascii="Garamond" w:hAnsi="Garamond" w:cstheme="majorBidi"/>
          <w:sz w:val="24"/>
          <w:szCs w:val="24"/>
          <w:lang w:val="sq-AL"/>
        </w:rPr>
        <w:t>kadastrale</w:t>
      </w:r>
      <w:proofErr w:type="spellEnd"/>
      <w:r w:rsidRPr="00400D67">
        <w:rPr>
          <w:rFonts w:ascii="Garamond" w:hAnsi="Garamond" w:cstheme="majorBidi"/>
          <w:sz w:val="24"/>
          <w:szCs w:val="24"/>
          <w:lang w:val="sq-AL"/>
        </w:rPr>
        <w:t xml:space="preserve"> ku ka përfunduar regjistrimi fillestar dhe prona s’është në kushtet e pikës 28</w:t>
      </w:r>
      <w:r w:rsidR="00DD5C66">
        <w:rPr>
          <w:rFonts w:ascii="Garamond" w:hAnsi="Garamond" w:cstheme="majorBidi"/>
          <w:sz w:val="24"/>
          <w:szCs w:val="24"/>
          <w:lang w:val="sq-AL"/>
        </w:rPr>
        <w:t>,</w:t>
      </w:r>
      <w:r w:rsidRPr="00400D67">
        <w:rPr>
          <w:rFonts w:ascii="Garamond" w:hAnsi="Garamond" w:cstheme="majorBidi"/>
          <w:sz w:val="24"/>
          <w:szCs w:val="24"/>
          <w:lang w:val="sq-AL"/>
        </w:rPr>
        <w:t xml:space="preserve"> të </w:t>
      </w:r>
      <w:proofErr w:type="spellStart"/>
      <w:r w:rsidRPr="00400D67">
        <w:rPr>
          <w:rFonts w:ascii="Garamond" w:hAnsi="Garamond" w:cstheme="majorBidi"/>
          <w:sz w:val="24"/>
          <w:szCs w:val="24"/>
          <w:lang w:val="sq-AL"/>
        </w:rPr>
        <w:t>VKM</w:t>
      </w:r>
      <w:proofErr w:type="spellEnd"/>
      <w:r w:rsidR="00400D67" w:rsidRPr="00400D67">
        <w:rPr>
          <w:rFonts w:ascii="Garamond" w:hAnsi="Garamond" w:cstheme="majorBidi"/>
          <w:sz w:val="24"/>
          <w:szCs w:val="24"/>
          <w:lang w:val="sq-AL"/>
        </w:rPr>
        <w:t>-së</w:t>
      </w:r>
      <w:r w:rsidRPr="00400D67">
        <w:rPr>
          <w:rFonts w:ascii="Garamond" w:hAnsi="Garamond" w:cstheme="majorBidi"/>
          <w:sz w:val="24"/>
          <w:szCs w:val="24"/>
          <w:lang w:val="sq-AL"/>
        </w:rPr>
        <w:t xml:space="preserve"> nr.</w:t>
      </w:r>
      <w:r w:rsidR="00400D67">
        <w:rPr>
          <w:rFonts w:ascii="Garamond" w:hAnsi="Garamond" w:cstheme="majorBidi"/>
          <w:sz w:val="24"/>
          <w:szCs w:val="24"/>
          <w:lang w:val="sq-AL"/>
        </w:rPr>
        <w:t xml:space="preserve"> </w:t>
      </w:r>
      <w:r w:rsidRPr="00400D67">
        <w:rPr>
          <w:rFonts w:ascii="Garamond" w:hAnsi="Garamond" w:cstheme="majorBidi"/>
          <w:sz w:val="24"/>
          <w:szCs w:val="24"/>
          <w:lang w:val="sq-AL"/>
        </w:rPr>
        <w:t>1174/2020</w:t>
      </w:r>
      <w:r w:rsidR="00400D67">
        <w:rPr>
          <w:rFonts w:ascii="Garamond" w:hAnsi="Garamond" w:cstheme="majorBidi"/>
          <w:sz w:val="24"/>
          <w:szCs w:val="24"/>
          <w:lang w:val="sq-AL"/>
        </w:rPr>
        <w:t>,</w:t>
      </w:r>
      <w:r w:rsidRPr="00400D67">
        <w:rPr>
          <w:rFonts w:ascii="Garamond" w:hAnsi="Garamond" w:cstheme="majorBidi"/>
          <w:sz w:val="24"/>
          <w:szCs w:val="24"/>
          <w:lang w:val="sq-AL"/>
        </w:rPr>
        <w:t xml:space="preserve"> “Për procedurat e regjistrimit të </w:t>
      </w:r>
      <w:proofErr w:type="spellStart"/>
      <w:r w:rsidRPr="00400D67">
        <w:rPr>
          <w:rFonts w:ascii="Garamond" w:hAnsi="Garamond" w:cstheme="majorBidi"/>
          <w:sz w:val="24"/>
          <w:szCs w:val="24"/>
          <w:lang w:val="sq-AL"/>
        </w:rPr>
        <w:t>AMTP</w:t>
      </w:r>
      <w:proofErr w:type="spellEnd"/>
      <w:r w:rsidRPr="00400D67">
        <w:rPr>
          <w:rFonts w:ascii="Garamond" w:hAnsi="Garamond" w:cstheme="majorBidi"/>
          <w:sz w:val="24"/>
          <w:szCs w:val="24"/>
          <w:lang w:val="sq-AL"/>
        </w:rPr>
        <w:t>-ve, saktësimin e kufijve e sipërfaqeve, si dhe normat për sipërfaqet shtetërore shtesë e pronat shërbyese”</w:t>
      </w:r>
      <w:r w:rsidR="00BE500E">
        <w:rPr>
          <w:rFonts w:ascii="Garamond" w:hAnsi="Garamond" w:cstheme="majorBidi"/>
          <w:sz w:val="24"/>
          <w:szCs w:val="24"/>
          <w:lang w:val="sq-AL"/>
        </w:rPr>
        <w:t>;</w:t>
      </w:r>
    </w:p>
    <w:p w14:paraId="2738664C" w14:textId="0E2989FA" w:rsidR="00FB295B" w:rsidRPr="00400D67" w:rsidRDefault="00FB295B" w:rsidP="00FB295B">
      <w:pPr>
        <w:tabs>
          <w:tab w:val="left" w:pos="0"/>
        </w:tabs>
        <w:spacing w:after="0" w:line="240" w:lineRule="auto"/>
        <w:ind w:firstLine="284"/>
        <w:jc w:val="both"/>
        <w:rPr>
          <w:rFonts w:ascii="Garamond" w:hAnsi="Garamond" w:cstheme="majorBidi"/>
          <w:sz w:val="24"/>
          <w:szCs w:val="24"/>
          <w:lang w:val="sq-AL"/>
        </w:rPr>
      </w:pPr>
      <w:r w:rsidRPr="00400D67">
        <w:rPr>
          <w:rFonts w:ascii="Garamond" w:hAnsi="Garamond" w:cstheme="majorBidi"/>
          <w:sz w:val="24"/>
          <w:szCs w:val="24"/>
          <w:lang w:val="sq-AL"/>
        </w:rPr>
        <w:t xml:space="preserve">c) </w:t>
      </w:r>
      <w:r w:rsidR="00BE500E" w:rsidRPr="00400D67">
        <w:rPr>
          <w:rFonts w:ascii="Garamond" w:hAnsi="Garamond" w:cstheme="majorBidi"/>
          <w:sz w:val="24"/>
          <w:szCs w:val="24"/>
          <w:lang w:val="sq-AL"/>
        </w:rPr>
        <w:t xml:space="preserve">trajtimit </w:t>
      </w:r>
      <w:r w:rsidRPr="00400D67">
        <w:rPr>
          <w:rFonts w:ascii="Garamond" w:hAnsi="Garamond" w:cstheme="majorBidi"/>
          <w:sz w:val="24"/>
          <w:szCs w:val="24"/>
          <w:lang w:val="sq-AL"/>
        </w:rPr>
        <w:t xml:space="preserve">të kërkesës për saktësimin e sipërfaqes së regjistruar sipas </w:t>
      </w:r>
      <w:proofErr w:type="spellStart"/>
      <w:r w:rsidRPr="00400D67">
        <w:rPr>
          <w:rFonts w:ascii="Garamond" w:hAnsi="Garamond" w:cstheme="majorBidi"/>
          <w:sz w:val="24"/>
          <w:szCs w:val="24"/>
          <w:lang w:val="sq-AL"/>
        </w:rPr>
        <w:t>AMTP</w:t>
      </w:r>
      <w:proofErr w:type="spellEnd"/>
      <w:r w:rsidRPr="00400D67">
        <w:rPr>
          <w:rFonts w:ascii="Garamond" w:hAnsi="Garamond" w:cstheme="majorBidi"/>
          <w:sz w:val="24"/>
          <w:szCs w:val="24"/>
          <w:lang w:val="sq-AL"/>
        </w:rPr>
        <w:t xml:space="preserve">-së, në zonat </w:t>
      </w:r>
      <w:proofErr w:type="spellStart"/>
      <w:r w:rsidRPr="00400D67">
        <w:rPr>
          <w:rFonts w:ascii="Garamond" w:hAnsi="Garamond" w:cstheme="majorBidi"/>
          <w:sz w:val="24"/>
          <w:szCs w:val="24"/>
          <w:lang w:val="sq-AL"/>
        </w:rPr>
        <w:t>kadastrale</w:t>
      </w:r>
      <w:proofErr w:type="spellEnd"/>
      <w:r w:rsidRPr="00400D67">
        <w:rPr>
          <w:rFonts w:ascii="Garamond" w:hAnsi="Garamond" w:cstheme="majorBidi"/>
          <w:sz w:val="24"/>
          <w:szCs w:val="24"/>
          <w:lang w:val="sq-AL"/>
        </w:rPr>
        <w:t xml:space="preserve"> ku ka përfunduar regjistrimi fillestar, në përputhje me pikën 28 të </w:t>
      </w:r>
      <w:proofErr w:type="spellStart"/>
      <w:r w:rsidRPr="00400D67">
        <w:rPr>
          <w:rFonts w:ascii="Garamond" w:hAnsi="Garamond" w:cstheme="majorBidi"/>
          <w:sz w:val="24"/>
          <w:szCs w:val="24"/>
          <w:lang w:val="sq-AL"/>
        </w:rPr>
        <w:t>VKM</w:t>
      </w:r>
      <w:proofErr w:type="spellEnd"/>
      <w:r w:rsidR="00400D67" w:rsidRPr="00400D67">
        <w:rPr>
          <w:rFonts w:ascii="Garamond" w:hAnsi="Garamond" w:cstheme="majorBidi"/>
          <w:sz w:val="24"/>
          <w:szCs w:val="24"/>
          <w:lang w:val="sq-AL"/>
        </w:rPr>
        <w:t>-së</w:t>
      </w:r>
      <w:r w:rsidRPr="00400D67">
        <w:rPr>
          <w:rFonts w:ascii="Garamond" w:hAnsi="Garamond" w:cstheme="majorBidi"/>
          <w:sz w:val="24"/>
          <w:szCs w:val="24"/>
          <w:lang w:val="sq-AL"/>
        </w:rPr>
        <w:t xml:space="preserve"> nr.</w:t>
      </w:r>
      <w:r w:rsidR="00400D67">
        <w:rPr>
          <w:rFonts w:ascii="Garamond" w:hAnsi="Garamond" w:cstheme="majorBidi"/>
          <w:sz w:val="24"/>
          <w:szCs w:val="24"/>
          <w:lang w:val="sq-AL"/>
        </w:rPr>
        <w:t xml:space="preserve"> </w:t>
      </w:r>
      <w:r w:rsidRPr="00400D67">
        <w:rPr>
          <w:rFonts w:ascii="Garamond" w:hAnsi="Garamond" w:cstheme="majorBidi"/>
          <w:sz w:val="24"/>
          <w:szCs w:val="24"/>
          <w:lang w:val="sq-AL"/>
        </w:rPr>
        <w:t>1174/2020</w:t>
      </w:r>
      <w:r w:rsidR="00400D67">
        <w:rPr>
          <w:rFonts w:ascii="Garamond" w:hAnsi="Garamond" w:cstheme="majorBidi"/>
          <w:sz w:val="24"/>
          <w:szCs w:val="24"/>
          <w:lang w:val="sq-AL"/>
        </w:rPr>
        <w:t>,</w:t>
      </w:r>
      <w:r w:rsidRPr="00400D67">
        <w:rPr>
          <w:rFonts w:ascii="Garamond" w:hAnsi="Garamond" w:cstheme="majorBidi"/>
          <w:sz w:val="24"/>
          <w:szCs w:val="24"/>
          <w:lang w:val="sq-AL"/>
        </w:rPr>
        <w:t xml:space="preserve"> “Për procedurat e regjistrimit të </w:t>
      </w:r>
      <w:proofErr w:type="spellStart"/>
      <w:r w:rsidRPr="00400D67">
        <w:rPr>
          <w:rFonts w:ascii="Garamond" w:hAnsi="Garamond" w:cstheme="majorBidi"/>
          <w:sz w:val="24"/>
          <w:szCs w:val="24"/>
          <w:lang w:val="sq-AL"/>
        </w:rPr>
        <w:t>AMTP</w:t>
      </w:r>
      <w:proofErr w:type="spellEnd"/>
      <w:r w:rsidRPr="00400D67">
        <w:rPr>
          <w:rFonts w:ascii="Garamond" w:hAnsi="Garamond" w:cstheme="majorBidi"/>
          <w:sz w:val="24"/>
          <w:szCs w:val="24"/>
          <w:lang w:val="sq-AL"/>
        </w:rPr>
        <w:t xml:space="preserve">-ve, saktësimin e kufijve e sipërfaqeve, si dhe normat për sipërfaqet shtetërore shtesë e pronat shërbyese”. </w:t>
      </w:r>
    </w:p>
    <w:p w14:paraId="39B9272F" w14:textId="61424B15" w:rsidR="00FB295B" w:rsidRPr="00400D67" w:rsidRDefault="00FB295B" w:rsidP="00FB295B">
      <w:pPr>
        <w:pStyle w:val="BodyText3"/>
        <w:tabs>
          <w:tab w:val="left" w:pos="0"/>
        </w:tabs>
        <w:spacing w:after="0"/>
        <w:ind w:firstLine="284"/>
        <w:jc w:val="both"/>
        <w:rPr>
          <w:rFonts w:ascii="Garamond" w:hAnsi="Garamond" w:cstheme="majorBidi"/>
          <w:sz w:val="24"/>
          <w:szCs w:val="24"/>
          <w:lang w:val="sq-AL"/>
        </w:rPr>
      </w:pPr>
      <w:bookmarkStart w:id="1" w:name="_Hlk139358687"/>
      <w:r w:rsidRPr="00400D67">
        <w:rPr>
          <w:rFonts w:ascii="Garamond" w:hAnsi="Garamond" w:cstheme="majorBidi"/>
          <w:bCs/>
          <w:sz w:val="24"/>
          <w:szCs w:val="24"/>
          <w:lang w:val="sq-AL"/>
        </w:rPr>
        <w:t>2. Akti i evidentimit</w:t>
      </w:r>
      <w:bookmarkEnd w:id="1"/>
      <w:r w:rsidRPr="00400D67">
        <w:rPr>
          <w:rFonts w:ascii="Garamond" w:hAnsi="Garamond" w:cstheme="majorBidi"/>
          <w:bCs/>
          <w:sz w:val="24"/>
          <w:szCs w:val="24"/>
          <w:lang w:val="sq-AL"/>
        </w:rPr>
        <w:t xml:space="preserve"> të gjendjes faktike, është sipas </w:t>
      </w:r>
      <w:r w:rsidR="00491C31">
        <w:rPr>
          <w:rFonts w:ascii="Garamond" w:hAnsi="Garamond" w:cstheme="majorBidi"/>
          <w:bCs/>
          <w:sz w:val="24"/>
          <w:szCs w:val="24"/>
          <w:lang w:val="sq-AL"/>
        </w:rPr>
        <w:t>a</w:t>
      </w:r>
      <w:r w:rsidRPr="00400D67">
        <w:rPr>
          <w:rFonts w:ascii="Garamond" w:hAnsi="Garamond" w:cstheme="majorBidi"/>
          <w:bCs/>
          <w:sz w:val="24"/>
          <w:szCs w:val="24"/>
          <w:lang w:val="sq-AL"/>
        </w:rPr>
        <w:t>neksit 1 që i bashkëlidhet dhe është pjesë përbërëse e këtij udhëzimi. Ky akt është pjesë e praktikës administrative të vendimmarrjes për kalim pronësie, dhe administrohet e ruhet në përputhje me legjislacionin për arkivat.</w:t>
      </w:r>
    </w:p>
    <w:p w14:paraId="0F210B0C" w14:textId="77777777" w:rsidR="00FB295B" w:rsidRPr="00400D67" w:rsidRDefault="00FB295B" w:rsidP="00FB295B">
      <w:pPr>
        <w:pStyle w:val="BodyText3"/>
        <w:tabs>
          <w:tab w:val="left" w:pos="0"/>
        </w:tabs>
        <w:spacing w:after="0"/>
        <w:ind w:firstLine="284"/>
        <w:jc w:val="both"/>
        <w:rPr>
          <w:rFonts w:ascii="Garamond" w:hAnsi="Garamond" w:cstheme="majorBidi"/>
          <w:sz w:val="24"/>
          <w:szCs w:val="24"/>
          <w:lang w:val="sq-AL"/>
        </w:rPr>
      </w:pPr>
      <w:r w:rsidRPr="00400D67">
        <w:rPr>
          <w:rFonts w:ascii="Garamond" w:hAnsi="Garamond" w:cstheme="majorBidi"/>
          <w:bCs/>
          <w:sz w:val="24"/>
          <w:szCs w:val="24"/>
          <w:lang w:val="sq-AL"/>
        </w:rPr>
        <w:t>3. Akti i evidentimit ka në përmbajtje të dhënat si vijon:</w:t>
      </w:r>
    </w:p>
    <w:p w14:paraId="01B17E17" w14:textId="2FB4B8F8" w:rsidR="00FB295B" w:rsidRPr="00400D67" w:rsidRDefault="00FB295B" w:rsidP="00FB295B">
      <w:pPr>
        <w:pStyle w:val="ListParagraph"/>
        <w:tabs>
          <w:tab w:val="left" w:pos="0"/>
        </w:tabs>
        <w:spacing w:after="0" w:line="240" w:lineRule="auto"/>
        <w:ind w:left="0" w:firstLine="284"/>
        <w:jc w:val="both"/>
        <w:rPr>
          <w:rFonts w:ascii="Garamond" w:hAnsi="Garamond" w:cstheme="majorBidi"/>
          <w:sz w:val="24"/>
          <w:szCs w:val="24"/>
          <w:lang w:val="sq-AL"/>
        </w:rPr>
      </w:pPr>
      <w:r w:rsidRPr="00400D67">
        <w:rPr>
          <w:rFonts w:ascii="Garamond" w:hAnsi="Garamond" w:cstheme="majorBidi"/>
          <w:sz w:val="24"/>
          <w:szCs w:val="24"/>
          <w:lang w:val="sq-AL"/>
        </w:rPr>
        <w:t xml:space="preserve">a) </w:t>
      </w:r>
      <w:r w:rsidR="00491C31" w:rsidRPr="00400D67">
        <w:rPr>
          <w:rFonts w:ascii="Garamond" w:hAnsi="Garamond" w:cstheme="majorBidi"/>
          <w:sz w:val="24"/>
          <w:szCs w:val="24"/>
          <w:lang w:val="sq-AL"/>
        </w:rPr>
        <w:t xml:space="preserve">bazën </w:t>
      </w:r>
      <w:r w:rsidRPr="00400D67">
        <w:rPr>
          <w:rFonts w:ascii="Garamond" w:hAnsi="Garamond" w:cstheme="majorBidi"/>
          <w:sz w:val="24"/>
          <w:szCs w:val="24"/>
          <w:lang w:val="sq-AL"/>
        </w:rPr>
        <w:t>ligjore për nxjerrjen e aktit administrativ dhe llojin e sipërfaqes për të cilën po kryhet evidentimi në terren</w:t>
      </w:r>
      <w:r w:rsidR="00491C31">
        <w:rPr>
          <w:rFonts w:ascii="Garamond" w:hAnsi="Garamond" w:cstheme="majorBidi"/>
          <w:sz w:val="24"/>
          <w:szCs w:val="24"/>
          <w:lang w:val="sq-AL"/>
        </w:rPr>
        <w:t>;</w:t>
      </w:r>
    </w:p>
    <w:p w14:paraId="113EEAB6" w14:textId="0FC6E5CE" w:rsidR="00FB295B" w:rsidRPr="00400D67" w:rsidRDefault="00FB295B" w:rsidP="00FB295B">
      <w:pPr>
        <w:pStyle w:val="ListParagraph"/>
        <w:tabs>
          <w:tab w:val="left" w:pos="0"/>
        </w:tabs>
        <w:spacing w:after="0" w:line="240" w:lineRule="auto"/>
        <w:ind w:left="0" w:firstLine="284"/>
        <w:jc w:val="both"/>
        <w:rPr>
          <w:rFonts w:ascii="Garamond" w:hAnsi="Garamond" w:cstheme="majorBidi"/>
          <w:sz w:val="24"/>
          <w:szCs w:val="24"/>
          <w:lang w:val="sq-AL"/>
        </w:rPr>
      </w:pPr>
      <w:r w:rsidRPr="00400D67">
        <w:rPr>
          <w:rFonts w:ascii="Garamond" w:hAnsi="Garamond" w:cstheme="majorBidi"/>
          <w:sz w:val="24"/>
          <w:szCs w:val="24"/>
          <w:lang w:val="sq-AL"/>
        </w:rPr>
        <w:t xml:space="preserve">b) </w:t>
      </w:r>
      <w:proofErr w:type="spellStart"/>
      <w:r w:rsidR="00491C31" w:rsidRPr="00400D67">
        <w:rPr>
          <w:rFonts w:ascii="Garamond" w:hAnsi="Garamond" w:cstheme="majorBidi"/>
          <w:sz w:val="24"/>
          <w:szCs w:val="24"/>
          <w:lang w:val="sq-AL"/>
        </w:rPr>
        <w:t>gjenealitetet</w:t>
      </w:r>
      <w:proofErr w:type="spellEnd"/>
      <w:r w:rsidR="00491C31" w:rsidRPr="00400D67">
        <w:rPr>
          <w:rFonts w:ascii="Garamond" w:hAnsi="Garamond" w:cstheme="majorBidi"/>
          <w:sz w:val="24"/>
          <w:szCs w:val="24"/>
          <w:lang w:val="sq-AL"/>
        </w:rPr>
        <w:t xml:space="preserve"> </w:t>
      </w:r>
      <w:r w:rsidRPr="00400D67">
        <w:rPr>
          <w:rFonts w:ascii="Garamond" w:hAnsi="Garamond" w:cstheme="majorBidi"/>
          <w:sz w:val="24"/>
          <w:szCs w:val="24"/>
          <w:lang w:val="sq-AL"/>
        </w:rPr>
        <w:t xml:space="preserve">dhe të dhënat identifikuese të subjektit që posedon </w:t>
      </w:r>
      <w:proofErr w:type="spellStart"/>
      <w:r w:rsidRPr="00400D67">
        <w:rPr>
          <w:rFonts w:ascii="Garamond" w:hAnsi="Garamond" w:cstheme="majorBidi"/>
          <w:sz w:val="24"/>
          <w:szCs w:val="24"/>
          <w:lang w:val="sq-AL"/>
        </w:rPr>
        <w:t>efektivisht</w:t>
      </w:r>
      <w:proofErr w:type="spellEnd"/>
      <w:r w:rsidRPr="00400D67">
        <w:rPr>
          <w:rFonts w:ascii="Garamond" w:hAnsi="Garamond" w:cstheme="majorBidi"/>
          <w:sz w:val="24"/>
          <w:szCs w:val="24"/>
          <w:lang w:val="sq-AL"/>
        </w:rPr>
        <w:t xml:space="preserve"> në terren, sipërfaqen shtesë apo pronën shërbyese</w:t>
      </w:r>
      <w:r w:rsidR="00491C31">
        <w:rPr>
          <w:rFonts w:ascii="Garamond" w:hAnsi="Garamond" w:cstheme="majorBidi"/>
          <w:sz w:val="24"/>
          <w:szCs w:val="24"/>
          <w:lang w:val="sq-AL"/>
        </w:rPr>
        <w:t>;</w:t>
      </w:r>
      <w:r w:rsidRPr="00400D67">
        <w:rPr>
          <w:rFonts w:ascii="Garamond" w:hAnsi="Garamond" w:cstheme="majorBidi"/>
          <w:sz w:val="24"/>
          <w:szCs w:val="24"/>
          <w:lang w:val="sq-AL"/>
        </w:rPr>
        <w:t xml:space="preserve"> </w:t>
      </w:r>
    </w:p>
    <w:p w14:paraId="35BEFDFE" w14:textId="05FC0F70" w:rsidR="00FB295B" w:rsidRPr="00400D67" w:rsidRDefault="00FB295B" w:rsidP="00FB295B">
      <w:pPr>
        <w:pStyle w:val="ListParagraph"/>
        <w:tabs>
          <w:tab w:val="left" w:pos="0"/>
        </w:tabs>
        <w:spacing w:after="0" w:line="240" w:lineRule="auto"/>
        <w:ind w:left="0" w:firstLine="284"/>
        <w:jc w:val="both"/>
        <w:rPr>
          <w:rFonts w:ascii="Garamond" w:hAnsi="Garamond" w:cstheme="majorBidi"/>
          <w:sz w:val="24"/>
          <w:szCs w:val="24"/>
          <w:lang w:val="sq-AL"/>
        </w:rPr>
      </w:pPr>
      <w:r w:rsidRPr="00400D67">
        <w:rPr>
          <w:rFonts w:ascii="Garamond" w:hAnsi="Garamond" w:cstheme="majorBidi"/>
          <w:sz w:val="24"/>
          <w:szCs w:val="24"/>
          <w:lang w:val="sq-AL"/>
        </w:rPr>
        <w:t xml:space="preserve">c) </w:t>
      </w:r>
      <w:r w:rsidR="00491C31" w:rsidRPr="00400D67">
        <w:rPr>
          <w:rFonts w:ascii="Garamond" w:hAnsi="Garamond" w:cstheme="majorBidi"/>
          <w:sz w:val="24"/>
          <w:szCs w:val="24"/>
          <w:lang w:val="sq-AL"/>
        </w:rPr>
        <w:t xml:space="preserve">sipërfaqen </w:t>
      </w:r>
      <w:r w:rsidRPr="00400D67">
        <w:rPr>
          <w:rFonts w:ascii="Garamond" w:hAnsi="Garamond" w:cstheme="majorBidi"/>
          <w:sz w:val="24"/>
          <w:szCs w:val="24"/>
          <w:lang w:val="sq-AL"/>
        </w:rPr>
        <w:t>e tokës sipas matjeve grafike në terren</w:t>
      </w:r>
      <w:r w:rsidR="00491C31">
        <w:rPr>
          <w:rFonts w:ascii="Garamond" w:hAnsi="Garamond" w:cstheme="majorBidi"/>
          <w:sz w:val="24"/>
          <w:szCs w:val="24"/>
          <w:lang w:val="sq-AL"/>
        </w:rPr>
        <w:t>;</w:t>
      </w:r>
    </w:p>
    <w:p w14:paraId="7B22DAC0" w14:textId="077483EB" w:rsidR="00FB295B" w:rsidRPr="00400D67" w:rsidRDefault="00FB295B" w:rsidP="00FB295B">
      <w:pPr>
        <w:pStyle w:val="ListParagraph"/>
        <w:tabs>
          <w:tab w:val="left" w:pos="0"/>
        </w:tabs>
        <w:spacing w:after="0" w:line="240" w:lineRule="auto"/>
        <w:ind w:left="0" w:firstLine="284"/>
        <w:jc w:val="both"/>
        <w:rPr>
          <w:rFonts w:ascii="Garamond" w:hAnsi="Garamond" w:cstheme="majorBidi"/>
          <w:sz w:val="24"/>
          <w:szCs w:val="24"/>
          <w:lang w:val="sq-AL"/>
        </w:rPr>
      </w:pPr>
      <w:r w:rsidRPr="00400D67">
        <w:rPr>
          <w:rFonts w:ascii="Garamond" w:hAnsi="Garamond" w:cstheme="majorBidi"/>
          <w:sz w:val="24"/>
          <w:szCs w:val="24"/>
          <w:lang w:val="sq-AL"/>
        </w:rPr>
        <w:lastRenderedPageBreak/>
        <w:t xml:space="preserve">d) </w:t>
      </w:r>
      <w:r w:rsidR="00491C31" w:rsidRPr="00400D67">
        <w:rPr>
          <w:rFonts w:ascii="Garamond" w:hAnsi="Garamond" w:cstheme="majorBidi"/>
          <w:sz w:val="24"/>
          <w:szCs w:val="24"/>
          <w:lang w:val="sq-AL"/>
        </w:rPr>
        <w:t xml:space="preserve">zonën </w:t>
      </w:r>
      <w:proofErr w:type="spellStart"/>
      <w:r w:rsidRPr="00400D67">
        <w:rPr>
          <w:rFonts w:ascii="Garamond" w:hAnsi="Garamond" w:cstheme="majorBidi"/>
          <w:sz w:val="24"/>
          <w:szCs w:val="24"/>
          <w:lang w:val="sq-AL"/>
        </w:rPr>
        <w:t>kadastrale</w:t>
      </w:r>
      <w:proofErr w:type="spellEnd"/>
      <w:r w:rsidRPr="00400D67">
        <w:rPr>
          <w:rFonts w:ascii="Garamond" w:hAnsi="Garamond" w:cstheme="majorBidi"/>
          <w:sz w:val="24"/>
          <w:szCs w:val="24"/>
          <w:lang w:val="sq-AL"/>
        </w:rPr>
        <w:t xml:space="preserve"> dhe numrin e pasurisë kryesore në vijimësi të </w:t>
      </w:r>
      <w:r w:rsidR="00D30C24">
        <w:rPr>
          <w:rFonts w:ascii="Garamond" w:hAnsi="Garamond" w:cstheme="majorBidi"/>
          <w:sz w:val="24"/>
          <w:szCs w:val="24"/>
          <w:lang w:val="sq-AL"/>
        </w:rPr>
        <w:t>s</w:t>
      </w:r>
      <w:r w:rsidRPr="00400D67">
        <w:rPr>
          <w:rFonts w:ascii="Garamond" w:hAnsi="Garamond" w:cstheme="majorBidi"/>
          <w:sz w:val="24"/>
          <w:szCs w:val="24"/>
          <w:lang w:val="sq-AL"/>
        </w:rPr>
        <w:t>ë cilës shtrihet sipërfaqja e pronës shtetërore shtesë apo pronës shërbyese</w:t>
      </w:r>
      <w:r w:rsidR="00491C31">
        <w:rPr>
          <w:rFonts w:ascii="Garamond" w:hAnsi="Garamond" w:cstheme="majorBidi"/>
          <w:sz w:val="24"/>
          <w:szCs w:val="24"/>
          <w:lang w:val="sq-AL"/>
        </w:rPr>
        <w:t>;</w:t>
      </w:r>
    </w:p>
    <w:p w14:paraId="032F0405" w14:textId="21CB529D" w:rsidR="00FB295B" w:rsidRPr="00400D67" w:rsidRDefault="00FB295B" w:rsidP="00FB295B">
      <w:pPr>
        <w:pStyle w:val="ListParagraph"/>
        <w:tabs>
          <w:tab w:val="left" w:pos="0"/>
        </w:tabs>
        <w:spacing w:after="0" w:line="240" w:lineRule="auto"/>
        <w:ind w:left="0" w:firstLine="284"/>
        <w:jc w:val="both"/>
        <w:rPr>
          <w:rFonts w:ascii="Garamond" w:hAnsi="Garamond" w:cstheme="majorBidi"/>
          <w:sz w:val="24"/>
          <w:szCs w:val="24"/>
          <w:lang w:val="sq-AL"/>
        </w:rPr>
      </w:pPr>
      <w:r w:rsidRPr="00400D67">
        <w:rPr>
          <w:rFonts w:ascii="Garamond" w:hAnsi="Garamond" w:cstheme="majorBidi"/>
          <w:sz w:val="24"/>
          <w:szCs w:val="24"/>
          <w:lang w:val="sq-AL"/>
        </w:rPr>
        <w:t xml:space="preserve">e) </w:t>
      </w:r>
      <w:r w:rsidR="00491C31" w:rsidRPr="00400D67">
        <w:rPr>
          <w:rFonts w:ascii="Garamond" w:hAnsi="Garamond" w:cstheme="majorBidi"/>
          <w:sz w:val="24"/>
          <w:szCs w:val="24"/>
          <w:lang w:val="sq-AL"/>
        </w:rPr>
        <w:t xml:space="preserve">kufizimet </w:t>
      </w:r>
      <w:r w:rsidRPr="00400D67">
        <w:rPr>
          <w:rFonts w:ascii="Garamond" w:hAnsi="Garamond" w:cstheme="majorBidi"/>
          <w:sz w:val="24"/>
          <w:szCs w:val="24"/>
          <w:lang w:val="sq-AL"/>
        </w:rPr>
        <w:t>(kufitarët) e sipërfaqes shtetërore shtesë/pronës shërbyese, për të cilën kërkohet kalimi i pronësisë, ku përfshihen</w:t>
      </w:r>
      <w:r w:rsidR="00580411">
        <w:rPr>
          <w:rFonts w:ascii="Garamond" w:hAnsi="Garamond" w:cstheme="majorBidi"/>
          <w:sz w:val="24"/>
          <w:szCs w:val="24"/>
          <w:lang w:val="sq-AL"/>
        </w:rPr>
        <w:t>:</w:t>
      </w:r>
      <w:r w:rsidRPr="00400D67">
        <w:rPr>
          <w:rFonts w:ascii="Garamond" w:hAnsi="Garamond" w:cstheme="majorBidi"/>
          <w:sz w:val="24"/>
          <w:szCs w:val="24"/>
          <w:lang w:val="sq-AL"/>
        </w:rPr>
        <w:t xml:space="preserve"> numri i pasurisë kufitare, </w:t>
      </w:r>
      <w:proofErr w:type="spellStart"/>
      <w:r w:rsidRPr="00400D67">
        <w:rPr>
          <w:rFonts w:ascii="Garamond" w:hAnsi="Garamond" w:cstheme="majorBidi"/>
          <w:sz w:val="24"/>
          <w:szCs w:val="24"/>
          <w:lang w:val="sq-AL"/>
        </w:rPr>
        <w:t>gjenealitetet</w:t>
      </w:r>
      <w:proofErr w:type="spellEnd"/>
      <w:r w:rsidRPr="00400D67">
        <w:rPr>
          <w:rFonts w:ascii="Garamond" w:hAnsi="Garamond" w:cstheme="majorBidi"/>
          <w:sz w:val="24"/>
          <w:szCs w:val="24"/>
          <w:lang w:val="sq-AL"/>
        </w:rPr>
        <w:t xml:space="preserve"> e pronarit të pasurisë kufitare dhe lloji i pasurisë</w:t>
      </w:r>
      <w:r w:rsidR="00491C31">
        <w:rPr>
          <w:rFonts w:ascii="Garamond" w:hAnsi="Garamond" w:cstheme="majorBidi"/>
          <w:sz w:val="24"/>
          <w:szCs w:val="24"/>
          <w:lang w:val="sq-AL"/>
        </w:rPr>
        <w:t>;</w:t>
      </w:r>
    </w:p>
    <w:p w14:paraId="3DB9E87E" w14:textId="5B6039BC" w:rsidR="00FB295B" w:rsidRPr="00400D67" w:rsidRDefault="00FB295B" w:rsidP="00FB295B">
      <w:pPr>
        <w:pStyle w:val="ListParagraph"/>
        <w:tabs>
          <w:tab w:val="left" w:pos="0"/>
        </w:tabs>
        <w:spacing w:after="0" w:line="240" w:lineRule="auto"/>
        <w:ind w:left="0" w:firstLine="284"/>
        <w:jc w:val="both"/>
        <w:rPr>
          <w:rFonts w:ascii="Garamond" w:hAnsi="Garamond" w:cstheme="majorBidi"/>
          <w:sz w:val="24"/>
          <w:szCs w:val="24"/>
          <w:lang w:val="sq-AL"/>
        </w:rPr>
      </w:pPr>
      <w:r w:rsidRPr="00400D67">
        <w:rPr>
          <w:rFonts w:ascii="Garamond" w:hAnsi="Garamond" w:cstheme="majorBidi"/>
          <w:sz w:val="24"/>
          <w:szCs w:val="24"/>
          <w:lang w:val="sq-AL"/>
        </w:rPr>
        <w:t xml:space="preserve">f) </w:t>
      </w:r>
      <w:r w:rsidR="00491C31" w:rsidRPr="00400D67">
        <w:rPr>
          <w:rFonts w:ascii="Garamond" w:hAnsi="Garamond" w:cstheme="majorBidi"/>
          <w:sz w:val="24"/>
          <w:szCs w:val="24"/>
          <w:lang w:val="sq-AL"/>
        </w:rPr>
        <w:t xml:space="preserve">rubrikën </w:t>
      </w:r>
      <w:r w:rsidRPr="00400D67">
        <w:rPr>
          <w:rFonts w:ascii="Garamond" w:hAnsi="Garamond" w:cstheme="majorBidi"/>
          <w:sz w:val="24"/>
          <w:szCs w:val="24"/>
          <w:lang w:val="sq-AL"/>
        </w:rPr>
        <w:t>me të dhënat e specialistëve që kanë kryer procedurën e evidentimit të gjendjes faktike, dhe të dhënat e subjektit që posedon sipërfaqen shtesë/pronën shërbyese, në praninë e të cilit është kryer procedura.</w:t>
      </w:r>
    </w:p>
    <w:p w14:paraId="2018F7DA" w14:textId="5CD34163" w:rsidR="00FB295B" w:rsidRPr="00400D67" w:rsidRDefault="00FB295B" w:rsidP="00FB295B">
      <w:pPr>
        <w:pStyle w:val="BodyText3"/>
        <w:tabs>
          <w:tab w:val="left" w:pos="0"/>
        </w:tabs>
        <w:spacing w:after="0"/>
        <w:ind w:firstLine="284"/>
        <w:jc w:val="both"/>
        <w:rPr>
          <w:rFonts w:ascii="Garamond" w:hAnsi="Garamond" w:cstheme="majorBidi"/>
          <w:sz w:val="24"/>
          <w:szCs w:val="24"/>
          <w:lang w:val="sq-AL"/>
        </w:rPr>
      </w:pPr>
      <w:r w:rsidRPr="00400D67">
        <w:rPr>
          <w:rFonts w:ascii="Garamond" w:hAnsi="Garamond" w:cstheme="majorBidi"/>
          <w:sz w:val="24"/>
          <w:szCs w:val="24"/>
          <w:lang w:val="sq-AL"/>
        </w:rPr>
        <w:t xml:space="preserve">4. </w:t>
      </w:r>
      <w:proofErr w:type="spellStart"/>
      <w:r w:rsidRPr="00400D67">
        <w:rPr>
          <w:rFonts w:ascii="Garamond" w:hAnsi="Garamond" w:cstheme="majorBidi"/>
          <w:sz w:val="24"/>
          <w:szCs w:val="24"/>
          <w:lang w:val="sq-AL"/>
        </w:rPr>
        <w:t>Planvendosja</w:t>
      </w:r>
      <w:proofErr w:type="spellEnd"/>
      <w:r w:rsidRPr="00400D67">
        <w:rPr>
          <w:rFonts w:ascii="Garamond" w:hAnsi="Garamond" w:cstheme="majorBidi"/>
          <w:sz w:val="24"/>
          <w:szCs w:val="24"/>
          <w:lang w:val="sq-AL"/>
        </w:rPr>
        <w:t xml:space="preserve"> për përcaktimin e sipërfaqes </w:t>
      </w:r>
      <w:bookmarkStart w:id="2" w:name="_Hlk146715124"/>
      <w:r w:rsidRPr="00400D67">
        <w:rPr>
          <w:rFonts w:ascii="Garamond" w:hAnsi="Garamond" w:cstheme="majorBidi"/>
          <w:sz w:val="24"/>
          <w:szCs w:val="24"/>
          <w:lang w:val="sq-AL"/>
        </w:rPr>
        <w:t>shtesë/pronës shërbyese</w:t>
      </w:r>
      <w:bookmarkEnd w:id="2"/>
      <w:r w:rsidRPr="00400D67">
        <w:rPr>
          <w:rFonts w:ascii="Garamond" w:hAnsi="Garamond" w:cstheme="majorBidi"/>
          <w:sz w:val="24"/>
          <w:szCs w:val="24"/>
          <w:lang w:val="sq-AL"/>
        </w:rPr>
        <w:t>,</w:t>
      </w:r>
      <w:r w:rsidRPr="00400D67">
        <w:rPr>
          <w:rFonts w:ascii="Garamond" w:hAnsi="Garamond" w:cstheme="majorBidi"/>
          <w:bCs/>
          <w:sz w:val="24"/>
          <w:szCs w:val="24"/>
          <w:lang w:val="sq-AL"/>
        </w:rPr>
        <w:t xml:space="preserve"> është sipas </w:t>
      </w:r>
      <w:r w:rsidR="005F71ED" w:rsidRPr="00400D67">
        <w:rPr>
          <w:rFonts w:ascii="Garamond" w:hAnsi="Garamond" w:cstheme="majorBidi"/>
          <w:bCs/>
          <w:sz w:val="24"/>
          <w:szCs w:val="24"/>
          <w:lang w:val="sq-AL"/>
        </w:rPr>
        <w:t xml:space="preserve">aneksit </w:t>
      </w:r>
      <w:r w:rsidRPr="00400D67">
        <w:rPr>
          <w:rFonts w:ascii="Garamond" w:hAnsi="Garamond" w:cstheme="majorBidi"/>
          <w:bCs/>
          <w:sz w:val="24"/>
          <w:szCs w:val="24"/>
          <w:lang w:val="sq-AL"/>
        </w:rPr>
        <w:t xml:space="preserve">2 që i bashkëlidhet dhe është pjesë përbërëse e këtij udhëzimi. Ajo hartohet e </w:t>
      </w:r>
      <w:r w:rsidRPr="00400D67">
        <w:rPr>
          <w:rFonts w:ascii="Garamond" w:hAnsi="Garamond" w:cstheme="majorBidi"/>
          <w:sz w:val="24"/>
          <w:szCs w:val="24"/>
          <w:lang w:val="sq-AL"/>
        </w:rPr>
        <w:t>miratohet në format digjital, dhe një kopje e printuar administrohet e ruhet në përputhje me legjislacionin për arkivat.</w:t>
      </w:r>
    </w:p>
    <w:p w14:paraId="78E93B03" w14:textId="77777777" w:rsidR="00FB295B" w:rsidRPr="00400D67" w:rsidRDefault="00FB295B" w:rsidP="00FB295B">
      <w:pPr>
        <w:pStyle w:val="BodyText3"/>
        <w:tabs>
          <w:tab w:val="left" w:pos="0"/>
        </w:tabs>
        <w:spacing w:after="0"/>
        <w:ind w:firstLine="284"/>
        <w:jc w:val="both"/>
        <w:rPr>
          <w:rFonts w:ascii="Garamond" w:hAnsi="Garamond" w:cstheme="majorBidi"/>
          <w:sz w:val="24"/>
          <w:szCs w:val="24"/>
          <w:lang w:val="sq-AL"/>
        </w:rPr>
      </w:pPr>
      <w:r w:rsidRPr="00400D67">
        <w:rPr>
          <w:rFonts w:ascii="Garamond" w:hAnsi="Garamond" w:cstheme="majorBidi"/>
          <w:sz w:val="24"/>
          <w:szCs w:val="24"/>
          <w:lang w:val="sq-AL"/>
        </w:rPr>
        <w:t xml:space="preserve">5. </w:t>
      </w:r>
      <w:proofErr w:type="spellStart"/>
      <w:r w:rsidRPr="00400D67">
        <w:rPr>
          <w:rFonts w:ascii="Garamond" w:hAnsi="Garamond" w:cstheme="majorBidi"/>
          <w:sz w:val="24"/>
          <w:szCs w:val="24"/>
          <w:lang w:val="sq-AL"/>
        </w:rPr>
        <w:t>Planvendosja</w:t>
      </w:r>
      <w:proofErr w:type="spellEnd"/>
      <w:r w:rsidRPr="00400D67">
        <w:rPr>
          <w:rFonts w:ascii="Garamond" w:hAnsi="Garamond" w:cstheme="majorBidi"/>
          <w:sz w:val="24"/>
          <w:szCs w:val="24"/>
          <w:lang w:val="sq-AL"/>
        </w:rPr>
        <w:t xml:space="preserve"> ka në përmbajtje të dhënat si vijon:</w:t>
      </w:r>
    </w:p>
    <w:p w14:paraId="2689D39C" w14:textId="3349A9C0" w:rsidR="00FB295B" w:rsidRPr="00400D67" w:rsidRDefault="00FB295B" w:rsidP="00FB295B">
      <w:pPr>
        <w:pStyle w:val="ListParagraph"/>
        <w:tabs>
          <w:tab w:val="left" w:pos="0"/>
        </w:tabs>
        <w:spacing w:after="0" w:line="240" w:lineRule="auto"/>
        <w:ind w:left="0" w:firstLine="284"/>
        <w:jc w:val="both"/>
        <w:rPr>
          <w:rFonts w:ascii="Garamond" w:hAnsi="Garamond" w:cstheme="majorBidi"/>
          <w:sz w:val="24"/>
          <w:szCs w:val="24"/>
          <w:lang w:val="sq-AL"/>
        </w:rPr>
      </w:pPr>
      <w:r w:rsidRPr="00400D67">
        <w:rPr>
          <w:rFonts w:ascii="Garamond" w:hAnsi="Garamond" w:cstheme="majorBidi"/>
          <w:sz w:val="24"/>
          <w:szCs w:val="24"/>
          <w:lang w:val="sq-AL"/>
        </w:rPr>
        <w:t xml:space="preserve">a) </w:t>
      </w:r>
      <w:r w:rsidR="005F71ED" w:rsidRPr="00400D67">
        <w:rPr>
          <w:rFonts w:ascii="Garamond" w:hAnsi="Garamond" w:cstheme="majorBidi"/>
          <w:sz w:val="24"/>
          <w:szCs w:val="24"/>
          <w:lang w:val="sq-AL"/>
        </w:rPr>
        <w:t xml:space="preserve">njësinë </w:t>
      </w:r>
      <w:r w:rsidRPr="00400D67">
        <w:rPr>
          <w:rFonts w:ascii="Garamond" w:hAnsi="Garamond" w:cstheme="majorBidi"/>
          <w:sz w:val="24"/>
          <w:szCs w:val="24"/>
          <w:lang w:val="sq-AL"/>
        </w:rPr>
        <w:t>e vetëqeverisjes vendore dhe drejtorinë vendore të ASHK</w:t>
      </w:r>
      <w:r w:rsidR="005F71ED">
        <w:rPr>
          <w:rFonts w:ascii="Garamond" w:hAnsi="Garamond" w:cstheme="majorBidi"/>
          <w:sz w:val="24"/>
          <w:szCs w:val="24"/>
          <w:lang w:val="sq-AL"/>
        </w:rPr>
        <w:t>-</w:t>
      </w:r>
      <w:r w:rsidR="005F71ED" w:rsidRPr="00400D67">
        <w:rPr>
          <w:rFonts w:ascii="Garamond" w:hAnsi="Garamond" w:cstheme="majorBidi"/>
          <w:sz w:val="24"/>
          <w:szCs w:val="24"/>
          <w:lang w:val="sq-AL"/>
        </w:rPr>
        <w:t>së</w:t>
      </w:r>
      <w:r w:rsidRPr="00400D67">
        <w:rPr>
          <w:rFonts w:ascii="Garamond" w:hAnsi="Garamond" w:cstheme="majorBidi"/>
          <w:sz w:val="24"/>
          <w:szCs w:val="24"/>
          <w:lang w:val="sq-AL"/>
        </w:rPr>
        <w:t xml:space="preserve"> ku ndodhet pasuria</w:t>
      </w:r>
      <w:r w:rsidR="00026AFF">
        <w:rPr>
          <w:rFonts w:ascii="Garamond" w:hAnsi="Garamond" w:cstheme="majorBidi"/>
          <w:sz w:val="24"/>
          <w:szCs w:val="24"/>
          <w:lang w:val="sq-AL"/>
        </w:rPr>
        <w:t>;</w:t>
      </w:r>
    </w:p>
    <w:p w14:paraId="1087C258" w14:textId="637FB1A6" w:rsidR="00FB295B" w:rsidRPr="00400D67" w:rsidRDefault="00FB295B" w:rsidP="00FB295B">
      <w:pPr>
        <w:pStyle w:val="ListParagraph"/>
        <w:tabs>
          <w:tab w:val="left" w:pos="0"/>
        </w:tabs>
        <w:spacing w:after="0" w:line="240" w:lineRule="auto"/>
        <w:ind w:left="0" w:firstLine="284"/>
        <w:jc w:val="both"/>
        <w:rPr>
          <w:rFonts w:ascii="Garamond" w:hAnsi="Garamond" w:cstheme="majorBidi"/>
          <w:sz w:val="24"/>
          <w:szCs w:val="24"/>
          <w:lang w:val="sq-AL"/>
        </w:rPr>
      </w:pPr>
      <w:r w:rsidRPr="00400D67">
        <w:rPr>
          <w:rFonts w:ascii="Garamond" w:hAnsi="Garamond" w:cstheme="majorBidi"/>
          <w:sz w:val="24"/>
          <w:szCs w:val="24"/>
          <w:lang w:val="sq-AL"/>
        </w:rPr>
        <w:t xml:space="preserve">b) </w:t>
      </w:r>
      <w:proofErr w:type="spellStart"/>
      <w:r w:rsidR="005F71ED" w:rsidRPr="00400D67">
        <w:rPr>
          <w:rFonts w:ascii="Garamond" w:hAnsi="Garamond" w:cstheme="majorBidi"/>
          <w:sz w:val="24"/>
          <w:szCs w:val="24"/>
          <w:lang w:val="sq-AL"/>
        </w:rPr>
        <w:t>gjenealitetet</w:t>
      </w:r>
      <w:proofErr w:type="spellEnd"/>
      <w:r w:rsidR="005F71ED" w:rsidRPr="00400D67">
        <w:rPr>
          <w:rFonts w:ascii="Garamond" w:hAnsi="Garamond" w:cstheme="majorBidi"/>
          <w:sz w:val="24"/>
          <w:szCs w:val="24"/>
          <w:lang w:val="sq-AL"/>
        </w:rPr>
        <w:t xml:space="preserve"> </w:t>
      </w:r>
      <w:r w:rsidRPr="00400D67">
        <w:rPr>
          <w:rFonts w:ascii="Garamond" w:hAnsi="Garamond" w:cstheme="majorBidi"/>
          <w:sz w:val="24"/>
          <w:szCs w:val="24"/>
          <w:lang w:val="sq-AL"/>
        </w:rPr>
        <w:t xml:space="preserve">dhe nënshkrimin e nëpunësve përgjegjës që hartojnë </w:t>
      </w:r>
      <w:proofErr w:type="spellStart"/>
      <w:r w:rsidRPr="00400D67">
        <w:rPr>
          <w:rFonts w:ascii="Garamond" w:hAnsi="Garamond" w:cstheme="majorBidi"/>
          <w:sz w:val="24"/>
          <w:szCs w:val="24"/>
          <w:lang w:val="sq-AL"/>
        </w:rPr>
        <w:t>planvendosjen</w:t>
      </w:r>
      <w:proofErr w:type="spellEnd"/>
      <w:r w:rsidR="00593CBD">
        <w:rPr>
          <w:rFonts w:ascii="Garamond" w:hAnsi="Garamond" w:cstheme="majorBidi"/>
          <w:sz w:val="24"/>
          <w:szCs w:val="24"/>
          <w:lang w:val="sq-AL"/>
        </w:rPr>
        <w:t>,</w:t>
      </w:r>
      <w:r w:rsidRPr="00400D67">
        <w:rPr>
          <w:rFonts w:ascii="Garamond" w:hAnsi="Garamond" w:cstheme="majorBidi"/>
          <w:sz w:val="24"/>
          <w:szCs w:val="24"/>
          <w:lang w:val="sq-AL"/>
        </w:rPr>
        <w:t xml:space="preserve"> si dhe datën e hartimit të saj</w:t>
      </w:r>
      <w:r w:rsidR="00026AFF">
        <w:rPr>
          <w:rFonts w:ascii="Garamond" w:hAnsi="Garamond" w:cstheme="majorBidi"/>
          <w:sz w:val="24"/>
          <w:szCs w:val="24"/>
          <w:lang w:val="sq-AL"/>
        </w:rPr>
        <w:t>;</w:t>
      </w:r>
    </w:p>
    <w:p w14:paraId="43376610" w14:textId="3E3B213A" w:rsidR="00FB295B" w:rsidRPr="00400D67" w:rsidRDefault="00FB295B" w:rsidP="00FB295B">
      <w:pPr>
        <w:pStyle w:val="ListParagraph"/>
        <w:tabs>
          <w:tab w:val="left" w:pos="0"/>
        </w:tabs>
        <w:spacing w:after="0" w:line="240" w:lineRule="auto"/>
        <w:ind w:left="0" w:firstLine="284"/>
        <w:jc w:val="both"/>
        <w:rPr>
          <w:rFonts w:ascii="Garamond" w:hAnsi="Garamond" w:cstheme="majorBidi"/>
          <w:sz w:val="24"/>
          <w:szCs w:val="24"/>
          <w:lang w:val="sq-AL"/>
        </w:rPr>
      </w:pPr>
      <w:r w:rsidRPr="00400D67">
        <w:rPr>
          <w:rFonts w:ascii="Garamond" w:hAnsi="Garamond" w:cstheme="majorBidi"/>
          <w:sz w:val="24"/>
          <w:szCs w:val="24"/>
          <w:lang w:val="sq-AL"/>
        </w:rPr>
        <w:t xml:space="preserve">c) </w:t>
      </w:r>
      <w:r w:rsidR="005F71ED" w:rsidRPr="00400D67">
        <w:rPr>
          <w:rFonts w:ascii="Garamond" w:hAnsi="Garamond" w:cstheme="majorBidi"/>
          <w:sz w:val="24"/>
          <w:szCs w:val="24"/>
          <w:lang w:val="sq-AL"/>
        </w:rPr>
        <w:t>numrin</w:t>
      </w:r>
      <w:r w:rsidRPr="00400D67">
        <w:rPr>
          <w:rFonts w:ascii="Garamond" w:hAnsi="Garamond" w:cstheme="majorBidi"/>
          <w:sz w:val="24"/>
          <w:szCs w:val="24"/>
          <w:lang w:val="sq-AL"/>
        </w:rPr>
        <w:t xml:space="preserve">, datën e paraqitjes së kërkesës për kalim pronësie, si dhe </w:t>
      </w:r>
      <w:proofErr w:type="spellStart"/>
      <w:r w:rsidRPr="00400D67">
        <w:rPr>
          <w:rFonts w:ascii="Garamond" w:hAnsi="Garamond" w:cstheme="majorBidi"/>
          <w:sz w:val="24"/>
          <w:szCs w:val="24"/>
          <w:lang w:val="sq-AL"/>
        </w:rPr>
        <w:t>gjenealitetet</w:t>
      </w:r>
      <w:proofErr w:type="spellEnd"/>
      <w:r w:rsidRPr="00400D67">
        <w:rPr>
          <w:rFonts w:ascii="Garamond" w:hAnsi="Garamond" w:cstheme="majorBidi"/>
          <w:sz w:val="24"/>
          <w:szCs w:val="24"/>
          <w:lang w:val="sq-AL"/>
        </w:rPr>
        <w:t xml:space="preserve"> e kërkuesit</w:t>
      </w:r>
      <w:r w:rsidR="00026AFF">
        <w:rPr>
          <w:rFonts w:ascii="Garamond" w:hAnsi="Garamond" w:cstheme="majorBidi"/>
          <w:sz w:val="24"/>
          <w:szCs w:val="24"/>
          <w:lang w:val="sq-AL"/>
        </w:rPr>
        <w:t>;</w:t>
      </w:r>
    </w:p>
    <w:p w14:paraId="3F534137" w14:textId="069F591E" w:rsidR="00FB295B" w:rsidRPr="00400D67" w:rsidRDefault="00FB295B" w:rsidP="00FB295B">
      <w:pPr>
        <w:pStyle w:val="ListParagraph"/>
        <w:tabs>
          <w:tab w:val="left" w:pos="0"/>
        </w:tabs>
        <w:spacing w:after="0" w:line="240" w:lineRule="auto"/>
        <w:ind w:left="0" w:firstLine="284"/>
        <w:jc w:val="both"/>
        <w:rPr>
          <w:rFonts w:ascii="Garamond" w:hAnsi="Garamond" w:cstheme="majorBidi"/>
          <w:sz w:val="24"/>
          <w:szCs w:val="24"/>
          <w:lang w:val="sq-AL"/>
        </w:rPr>
      </w:pPr>
      <w:r w:rsidRPr="00400D67">
        <w:rPr>
          <w:rFonts w:ascii="Garamond" w:hAnsi="Garamond" w:cstheme="majorBidi"/>
          <w:sz w:val="24"/>
          <w:szCs w:val="24"/>
          <w:lang w:val="sq-AL"/>
        </w:rPr>
        <w:t xml:space="preserve">ç) </w:t>
      </w:r>
      <w:r w:rsidR="005F71ED" w:rsidRPr="00400D67">
        <w:rPr>
          <w:rFonts w:ascii="Garamond" w:hAnsi="Garamond" w:cstheme="majorBidi"/>
          <w:sz w:val="24"/>
          <w:szCs w:val="24"/>
          <w:lang w:val="sq-AL"/>
        </w:rPr>
        <w:t xml:space="preserve">numrin </w:t>
      </w:r>
      <w:r w:rsidRPr="00400D67">
        <w:rPr>
          <w:rFonts w:ascii="Garamond" w:hAnsi="Garamond" w:cstheme="majorBidi"/>
          <w:sz w:val="24"/>
          <w:szCs w:val="24"/>
          <w:lang w:val="sq-AL"/>
        </w:rPr>
        <w:t xml:space="preserve">e zonës </w:t>
      </w:r>
      <w:proofErr w:type="spellStart"/>
      <w:r w:rsidRPr="00400D67">
        <w:rPr>
          <w:rFonts w:ascii="Garamond" w:hAnsi="Garamond" w:cstheme="majorBidi"/>
          <w:sz w:val="24"/>
          <w:szCs w:val="24"/>
          <w:lang w:val="sq-AL"/>
        </w:rPr>
        <w:t>kadastrale</w:t>
      </w:r>
      <w:proofErr w:type="spellEnd"/>
      <w:r w:rsidRPr="00400D67">
        <w:rPr>
          <w:rFonts w:ascii="Garamond" w:hAnsi="Garamond" w:cstheme="majorBidi"/>
          <w:sz w:val="24"/>
          <w:szCs w:val="24"/>
          <w:lang w:val="sq-AL"/>
        </w:rPr>
        <w:t xml:space="preserve"> dhe të pasurisë, indeksin dhe shkallën e hartës</w:t>
      </w:r>
      <w:r w:rsidR="00026AFF">
        <w:rPr>
          <w:rFonts w:ascii="Garamond" w:hAnsi="Garamond" w:cstheme="majorBidi"/>
          <w:sz w:val="24"/>
          <w:szCs w:val="24"/>
          <w:lang w:val="sq-AL"/>
        </w:rPr>
        <w:t>;</w:t>
      </w:r>
    </w:p>
    <w:p w14:paraId="77F9A6CE" w14:textId="39E09ED8" w:rsidR="00FB295B" w:rsidRPr="00400D67" w:rsidRDefault="00FB295B" w:rsidP="00FB295B">
      <w:pPr>
        <w:pStyle w:val="ListParagraph"/>
        <w:tabs>
          <w:tab w:val="left" w:pos="0"/>
        </w:tabs>
        <w:spacing w:after="0" w:line="240" w:lineRule="auto"/>
        <w:ind w:left="0" w:firstLine="284"/>
        <w:jc w:val="both"/>
        <w:rPr>
          <w:rFonts w:ascii="Garamond" w:hAnsi="Garamond" w:cstheme="majorBidi"/>
          <w:sz w:val="24"/>
          <w:szCs w:val="24"/>
          <w:lang w:val="sq-AL"/>
        </w:rPr>
      </w:pPr>
      <w:r w:rsidRPr="00400D67">
        <w:rPr>
          <w:rFonts w:ascii="Garamond" w:hAnsi="Garamond" w:cstheme="majorBidi"/>
          <w:sz w:val="24"/>
          <w:szCs w:val="24"/>
          <w:lang w:val="sq-AL"/>
        </w:rPr>
        <w:t xml:space="preserve">d) </w:t>
      </w:r>
      <w:r w:rsidR="005F71ED" w:rsidRPr="00400D67">
        <w:rPr>
          <w:rFonts w:ascii="Garamond" w:hAnsi="Garamond" w:cstheme="majorBidi"/>
          <w:sz w:val="24"/>
          <w:szCs w:val="24"/>
          <w:lang w:val="sq-AL"/>
        </w:rPr>
        <w:t xml:space="preserve">adresën </w:t>
      </w:r>
      <w:r w:rsidRPr="00400D67">
        <w:rPr>
          <w:rFonts w:ascii="Garamond" w:hAnsi="Garamond" w:cstheme="majorBidi"/>
          <w:sz w:val="24"/>
          <w:szCs w:val="24"/>
          <w:lang w:val="sq-AL"/>
        </w:rPr>
        <w:t>dhe sipërfaqen totale të parcelës bujqësore, sipërfaqen në pronësi dhe atë përcaktuar si sipërfaqe shtesë/pronë shërbyese</w:t>
      </w:r>
      <w:r w:rsidR="00026AFF">
        <w:rPr>
          <w:rFonts w:ascii="Garamond" w:hAnsi="Garamond" w:cstheme="majorBidi"/>
          <w:sz w:val="24"/>
          <w:szCs w:val="24"/>
          <w:lang w:val="sq-AL"/>
        </w:rPr>
        <w:t>;</w:t>
      </w:r>
    </w:p>
    <w:p w14:paraId="3F812625" w14:textId="793A9DB5" w:rsidR="00FB295B" w:rsidRPr="00400D67" w:rsidRDefault="00FB295B" w:rsidP="00FB295B">
      <w:pPr>
        <w:pStyle w:val="ListParagraph"/>
        <w:tabs>
          <w:tab w:val="left" w:pos="0"/>
        </w:tabs>
        <w:spacing w:after="0" w:line="240" w:lineRule="auto"/>
        <w:ind w:left="0" w:firstLine="284"/>
        <w:jc w:val="both"/>
        <w:rPr>
          <w:rFonts w:ascii="Garamond" w:hAnsi="Garamond" w:cstheme="majorBidi"/>
          <w:sz w:val="24"/>
          <w:szCs w:val="24"/>
          <w:lang w:val="sq-AL"/>
        </w:rPr>
      </w:pPr>
      <w:r w:rsidRPr="00400D67">
        <w:rPr>
          <w:rFonts w:ascii="Garamond" w:hAnsi="Garamond" w:cstheme="majorBidi"/>
          <w:sz w:val="24"/>
          <w:szCs w:val="24"/>
          <w:lang w:val="sq-AL"/>
        </w:rPr>
        <w:t xml:space="preserve">dh) </w:t>
      </w:r>
      <w:r w:rsidR="005F71ED" w:rsidRPr="00400D67">
        <w:rPr>
          <w:rFonts w:ascii="Garamond" w:hAnsi="Garamond" w:cstheme="majorBidi"/>
          <w:sz w:val="24"/>
          <w:szCs w:val="24"/>
          <w:lang w:val="sq-AL"/>
        </w:rPr>
        <w:t xml:space="preserve">kufitarët </w:t>
      </w:r>
      <w:r w:rsidRPr="00400D67">
        <w:rPr>
          <w:rFonts w:ascii="Garamond" w:hAnsi="Garamond" w:cstheme="majorBidi"/>
          <w:sz w:val="24"/>
          <w:szCs w:val="24"/>
          <w:lang w:val="sq-AL"/>
        </w:rPr>
        <w:t xml:space="preserve">(pronari, numri i pasurisë dhe lloji i saj) e pasurisë, të përcaktuar si sipërfaqe shtesë/pronë shërbyese </w:t>
      </w:r>
      <w:r w:rsidR="00026AFF">
        <w:rPr>
          <w:rFonts w:ascii="Garamond" w:hAnsi="Garamond" w:cstheme="majorBidi"/>
          <w:sz w:val="24"/>
          <w:szCs w:val="24"/>
          <w:lang w:val="sq-AL"/>
        </w:rPr>
        <w:t>;</w:t>
      </w:r>
    </w:p>
    <w:p w14:paraId="58A13647" w14:textId="0178DCEE" w:rsidR="00FB295B" w:rsidRPr="00400D67" w:rsidRDefault="00FB295B" w:rsidP="00FB295B">
      <w:pPr>
        <w:pStyle w:val="ListParagraph"/>
        <w:tabs>
          <w:tab w:val="left" w:pos="0"/>
        </w:tabs>
        <w:spacing w:after="0" w:line="240" w:lineRule="auto"/>
        <w:ind w:left="0" w:firstLine="284"/>
        <w:jc w:val="both"/>
        <w:rPr>
          <w:rFonts w:ascii="Garamond" w:hAnsi="Garamond" w:cstheme="majorBidi"/>
          <w:sz w:val="24"/>
          <w:szCs w:val="24"/>
          <w:lang w:val="sq-AL"/>
        </w:rPr>
      </w:pPr>
      <w:r w:rsidRPr="00400D67">
        <w:rPr>
          <w:rFonts w:ascii="Garamond" w:hAnsi="Garamond" w:cstheme="majorBidi"/>
          <w:sz w:val="24"/>
          <w:szCs w:val="24"/>
          <w:lang w:val="sq-AL"/>
        </w:rPr>
        <w:t xml:space="preserve">e) </w:t>
      </w:r>
      <w:r w:rsidR="005F71ED" w:rsidRPr="00400D67">
        <w:rPr>
          <w:rFonts w:ascii="Garamond" w:hAnsi="Garamond" w:cstheme="majorBidi"/>
          <w:sz w:val="24"/>
          <w:szCs w:val="24"/>
          <w:lang w:val="sq-AL"/>
        </w:rPr>
        <w:t xml:space="preserve">tabela </w:t>
      </w:r>
      <w:r w:rsidRPr="00400D67">
        <w:rPr>
          <w:rFonts w:ascii="Garamond" w:hAnsi="Garamond" w:cstheme="majorBidi"/>
          <w:sz w:val="24"/>
          <w:szCs w:val="24"/>
          <w:lang w:val="sq-AL"/>
        </w:rPr>
        <w:t>shpjeguese (legjenda), ku përshkruhet kufiri faktik i parcelës, kufiri i parcelës me certifikatë pronësie dhe kufiri i sipërfaqes shtesë/pronës shërbyese</w:t>
      </w:r>
      <w:r w:rsidR="00026AFF">
        <w:rPr>
          <w:rFonts w:ascii="Garamond" w:hAnsi="Garamond" w:cstheme="majorBidi"/>
          <w:sz w:val="24"/>
          <w:szCs w:val="24"/>
          <w:lang w:val="sq-AL"/>
        </w:rPr>
        <w:t>;</w:t>
      </w:r>
      <w:bookmarkStart w:id="3" w:name="_GoBack"/>
      <w:bookmarkEnd w:id="3"/>
    </w:p>
    <w:p w14:paraId="3BAC1DA8" w14:textId="71FF21BB" w:rsidR="00FB295B" w:rsidRPr="00400D67" w:rsidRDefault="00FB295B" w:rsidP="00FB295B">
      <w:pPr>
        <w:pStyle w:val="ListParagraph"/>
        <w:tabs>
          <w:tab w:val="left" w:pos="0"/>
        </w:tabs>
        <w:spacing w:after="0" w:line="240" w:lineRule="auto"/>
        <w:ind w:left="0" w:firstLine="284"/>
        <w:jc w:val="both"/>
        <w:rPr>
          <w:rFonts w:ascii="Garamond" w:hAnsi="Garamond" w:cstheme="majorBidi"/>
          <w:sz w:val="24"/>
          <w:szCs w:val="24"/>
          <w:lang w:val="sq-AL"/>
        </w:rPr>
      </w:pPr>
      <w:r w:rsidRPr="00400D67">
        <w:rPr>
          <w:rFonts w:ascii="Garamond" w:hAnsi="Garamond" w:cstheme="majorBidi"/>
          <w:sz w:val="24"/>
          <w:szCs w:val="24"/>
          <w:lang w:val="sq-AL"/>
        </w:rPr>
        <w:t xml:space="preserve">ë) </w:t>
      </w:r>
      <w:proofErr w:type="spellStart"/>
      <w:r w:rsidR="005F71ED" w:rsidRPr="00400D67">
        <w:rPr>
          <w:rFonts w:ascii="Garamond" w:hAnsi="Garamond" w:cstheme="majorBidi"/>
          <w:sz w:val="24"/>
          <w:szCs w:val="24"/>
          <w:lang w:val="sq-AL"/>
        </w:rPr>
        <w:t>gjenenalitetet</w:t>
      </w:r>
      <w:proofErr w:type="spellEnd"/>
      <w:r w:rsidRPr="00400D67">
        <w:rPr>
          <w:rFonts w:ascii="Garamond" w:hAnsi="Garamond" w:cstheme="majorBidi"/>
          <w:sz w:val="24"/>
          <w:szCs w:val="24"/>
          <w:lang w:val="sq-AL"/>
        </w:rPr>
        <w:t>, nënshkrimi dhe vula e institucionit.</w:t>
      </w:r>
    </w:p>
    <w:p w14:paraId="54FA8408" w14:textId="42B5E438" w:rsidR="00FB295B" w:rsidRPr="00400D67" w:rsidRDefault="00FB295B" w:rsidP="00FB295B">
      <w:pPr>
        <w:pStyle w:val="ListParagraph"/>
        <w:tabs>
          <w:tab w:val="left" w:pos="0"/>
        </w:tabs>
        <w:spacing w:after="0" w:line="240" w:lineRule="auto"/>
        <w:ind w:left="0" w:firstLine="284"/>
        <w:jc w:val="both"/>
        <w:rPr>
          <w:rFonts w:ascii="Garamond" w:hAnsi="Garamond" w:cstheme="majorBidi"/>
          <w:sz w:val="24"/>
          <w:szCs w:val="24"/>
          <w:lang w:val="sq-AL"/>
        </w:rPr>
      </w:pPr>
      <w:bookmarkStart w:id="4" w:name="_Hlk147835462"/>
      <w:r w:rsidRPr="00400D67">
        <w:rPr>
          <w:rFonts w:ascii="Garamond" w:hAnsi="Garamond" w:cstheme="majorBidi"/>
          <w:sz w:val="24"/>
          <w:szCs w:val="24"/>
          <w:lang w:val="sq-AL"/>
        </w:rPr>
        <w:t xml:space="preserve">6. Vendimi për kalimin e pronësisë mbi sipërfaqen shtesë/pronën shërbyese </w:t>
      </w:r>
      <w:bookmarkEnd w:id="4"/>
      <w:r w:rsidRPr="00400D67">
        <w:rPr>
          <w:rFonts w:ascii="Garamond" w:hAnsi="Garamond" w:cstheme="majorBidi"/>
          <w:sz w:val="24"/>
          <w:szCs w:val="24"/>
          <w:lang w:val="sq-AL"/>
        </w:rPr>
        <w:t xml:space="preserve">është sipas </w:t>
      </w:r>
      <w:r w:rsidR="005F71ED" w:rsidRPr="00400D67">
        <w:rPr>
          <w:rFonts w:ascii="Garamond" w:hAnsi="Garamond" w:cstheme="majorBidi"/>
          <w:sz w:val="24"/>
          <w:szCs w:val="24"/>
          <w:lang w:val="sq-AL"/>
        </w:rPr>
        <w:t xml:space="preserve">aneksit </w:t>
      </w:r>
      <w:r w:rsidRPr="00400D67">
        <w:rPr>
          <w:rFonts w:ascii="Garamond" w:hAnsi="Garamond" w:cstheme="majorBidi"/>
          <w:sz w:val="24"/>
          <w:szCs w:val="24"/>
          <w:lang w:val="sq-AL"/>
        </w:rPr>
        <w:t>3, që i bashkëlidhet dhe është pjesë përbërëse e këtij udhëzimi. Vendimi plotësohet e miratohet në format digjital dhe një kopje e printuar administrohet e ruhet në përputhje me legjislacionin për arkivat.</w:t>
      </w:r>
    </w:p>
    <w:p w14:paraId="29A8041E" w14:textId="3A3C11C9" w:rsidR="00FB295B" w:rsidRPr="00400D67" w:rsidRDefault="00FB295B" w:rsidP="00FB295B">
      <w:pPr>
        <w:pStyle w:val="ListParagraph"/>
        <w:tabs>
          <w:tab w:val="left" w:pos="0"/>
        </w:tabs>
        <w:spacing w:after="0" w:line="240" w:lineRule="auto"/>
        <w:ind w:left="0" w:firstLine="284"/>
        <w:jc w:val="both"/>
        <w:rPr>
          <w:rFonts w:ascii="Garamond" w:hAnsi="Garamond" w:cstheme="majorBidi"/>
          <w:sz w:val="24"/>
          <w:szCs w:val="24"/>
          <w:lang w:val="sq-AL"/>
        </w:rPr>
      </w:pPr>
      <w:r w:rsidRPr="00400D67">
        <w:rPr>
          <w:rFonts w:ascii="Garamond" w:hAnsi="Garamond" w:cstheme="majorBidi"/>
          <w:sz w:val="24"/>
          <w:szCs w:val="24"/>
          <w:lang w:val="sq-AL"/>
        </w:rPr>
        <w:t xml:space="preserve">7. Vendimi për kalimin e pronësisë mbi sipërfaqen shtesë/pronën shërbyese </w:t>
      </w:r>
      <w:r w:rsidR="005F71ED" w:rsidRPr="00400D67">
        <w:rPr>
          <w:rFonts w:ascii="Garamond" w:hAnsi="Garamond" w:cstheme="majorBidi"/>
          <w:sz w:val="24"/>
          <w:szCs w:val="24"/>
          <w:lang w:val="sq-AL"/>
        </w:rPr>
        <w:t>duhet</w:t>
      </w:r>
      <w:r w:rsidRPr="00400D67">
        <w:rPr>
          <w:rFonts w:ascii="Garamond" w:hAnsi="Garamond" w:cstheme="majorBidi"/>
          <w:sz w:val="24"/>
          <w:szCs w:val="24"/>
          <w:lang w:val="sq-AL"/>
        </w:rPr>
        <w:t xml:space="preserve"> të plotësojë kërkesat dhe të jetë i arsyetuar, në përputhje me nenet 99 dhe 100</w:t>
      </w:r>
      <w:r w:rsidR="00D569EB">
        <w:rPr>
          <w:rFonts w:ascii="Garamond" w:hAnsi="Garamond" w:cstheme="majorBidi"/>
          <w:sz w:val="24"/>
          <w:szCs w:val="24"/>
          <w:lang w:val="sq-AL"/>
        </w:rPr>
        <w:t>,</w:t>
      </w:r>
      <w:r w:rsidRPr="00400D67">
        <w:rPr>
          <w:rFonts w:ascii="Garamond" w:hAnsi="Garamond" w:cstheme="majorBidi"/>
          <w:sz w:val="24"/>
          <w:szCs w:val="24"/>
          <w:lang w:val="sq-AL"/>
        </w:rPr>
        <w:t xml:space="preserve"> të Kodit të Procedurave Administrative.</w:t>
      </w:r>
    </w:p>
    <w:p w14:paraId="2DB2CB3E" w14:textId="77777777" w:rsidR="00FB295B" w:rsidRPr="00400D67" w:rsidRDefault="00FB295B" w:rsidP="00FB295B">
      <w:pPr>
        <w:pStyle w:val="BodyText3"/>
        <w:tabs>
          <w:tab w:val="left" w:pos="0"/>
        </w:tabs>
        <w:spacing w:after="0"/>
        <w:ind w:firstLine="284"/>
        <w:jc w:val="both"/>
        <w:rPr>
          <w:rFonts w:ascii="Garamond" w:hAnsi="Garamond" w:cstheme="majorBidi"/>
          <w:sz w:val="24"/>
          <w:szCs w:val="24"/>
          <w:lang w:val="sq-AL"/>
        </w:rPr>
      </w:pPr>
      <w:r w:rsidRPr="00400D67">
        <w:rPr>
          <w:rFonts w:ascii="Garamond" w:hAnsi="Garamond" w:cstheme="majorBidi"/>
          <w:sz w:val="24"/>
          <w:szCs w:val="24"/>
          <w:lang w:val="sq-AL"/>
        </w:rPr>
        <w:t>8. Ngarkohen drejtoritë vendore të Agjencisë Shtetërore të Kadastrës për zbatimin e këtij udhëzimi.</w:t>
      </w:r>
    </w:p>
    <w:p w14:paraId="3F2BC2EB" w14:textId="77777777" w:rsidR="00FB295B" w:rsidRPr="00400D67" w:rsidRDefault="00FB295B" w:rsidP="00FB295B">
      <w:pPr>
        <w:tabs>
          <w:tab w:val="left" w:pos="0"/>
        </w:tabs>
        <w:spacing w:after="0" w:line="240" w:lineRule="auto"/>
        <w:ind w:firstLine="284"/>
        <w:jc w:val="both"/>
        <w:rPr>
          <w:rFonts w:ascii="Garamond" w:hAnsi="Garamond" w:cstheme="majorBidi"/>
          <w:sz w:val="24"/>
          <w:szCs w:val="24"/>
          <w:lang w:val="sq-AL"/>
        </w:rPr>
      </w:pPr>
      <w:r w:rsidRPr="00400D67">
        <w:rPr>
          <w:rFonts w:ascii="Garamond" w:hAnsi="Garamond" w:cstheme="majorBidi"/>
          <w:sz w:val="24"/>
          <w:szCs w:val="24"/>
          <w:lang w:val="sq-AL"/>
        </w:rPr>
        <w:t>Ky udhëzim hyn në fuqi menjëherë dhe botohet në Fletoren Zyrtare.</w:t>
      </w:r>
    </w:p>
    <w:p w14:paraId="0CE19075" w14:textId="77777777" w:rsidR="00FB295B" w:rsidRPr="00400D67" w:rsidRDefault="00FB295B" w:rsidP="00FB295B">
      <w:pPr>
        <w:spacing w:after="0" w:line="240" w:lineRule="auto"/>
        <w:ind w:firstLine="284"/>
        <w:jc w:val="both"/>
        <w:rPr>
          <w:rFonts w:ascii="Garamond" w:hAnsi="Garamond" w:cstheme="majorBidi"/>
          <w:sz w:val="24"/>
          <w:szCs w:val="24"/>
          <w:shd w:val="clear" w:color="auto" w:fill="FCFCFC"/>
          <w:lang w:val="sq-AL"/>
        </w:rPr>
      </w:pPr>
    </w:p>
    <w:p w14:paraId="446F9F3C" w14:textId="77777777" w:rsidR="00FB295B" w:rsidRPr="00400D67" w:rsidRDefault="00FB295B" w:rsidP="00FB295B">
      <w:pPr>
        <w:spacing w:after="0" w:line="240" w:lineRule="auto"/>
        <w:ind w:firstLine="284"/>
        <w:jc w:val="right"/>
        <w:rPr>
          <w:rFonts w:ascii="Garamond" w:hAnsi="Garamond" w:cstheme="majorBidi"/>
          <w:sz w:val="24"/>
          <w:szCs w:val="24"/>
          <w:lang w:val="sq-AL"/>
        </w:rPr>
      </w:pPr>
      <w:r w:rsidRPr="00400D67">
        <w:rPr>
          <w:rFonts w:ascii="Garamond" w:hAnsi="Garamond" w:cstheme="majorBidi"/>
          <w:sz w:val="24"/>
          <w:szCs w:val="24"/>
          <w:lang w:val="sq-AL"/>
        </w:rPr>
        <w:t>DREJTOR I PËRGJITHSHËM</w:t>
      </w:r>
    </w:p>
    <w:p w14:paraId="093CAC9F" w14:textId="77777777" w:rsidR="00FB295B" w:rsidRPr="00400D67" w:rsidRDefault="00FB295B" w:rsidP="00FB295B">
      <w:pPr>
        <w:spacing w:after="0" w:line="240" w:lineRule="auto"/>
        <w:ind w:firstLine="284"/>
        <w:jc w:val="right"/>
        <w:rPr>
          <w:rFonts w:ascii="Garamond" w:hAnsi="Garamond" w:cstheme="majorBidi"/>
          <w:b/>
          <w:sz w:val="24"/>
          <w:szCs w:val="24"/>
          <w:lang w:val="sq-AL"/>
        </w:rPr>
      </w:pPr>
      <w:r w:rsidRPr="00400D67">
        <w:rPr>
          <w:rFonts w:ascii="Garamond" w:hAnsi="Garamond" w:cstheme="majorBidi"/>
          <w:b/>
          <w:sz w:val="24"/>
          <w:szCs w:val="24"/>
          <w:lang w:val="sq-AL"/>
        </w:rPr>
        <w:t>Dallëndyshe Bici</w:t>
      </w:r>
    </w:p>
    <w:p w14:paraId="751E3886" w14:textId="236B5535" w:rsidR="00FB295B" w:rsidRPr="00400D67" w:rsidRDefault="00FB295B">
      <w:pPr>
        <w:rPr>
          <w:lang w:val="sq-AL"/>
        </w:rPr>
      </w:pPr>
    </w:p>
    <w:p w14:paraId="67B094B7" w14:textId="3427A81E" w:rsidR="00FB295B" w:rsidRPr="00400D67" w:rsidRDefault="00C467A3" w:rsidP="00C467A3">
      <w:pPr>
        <w:jc w:val="center"/>
        <w:rPr>
          <w:lang w:val="sq-AL"/>
        </w:rPr>
      </w:pPr>
      <w:r w:rsidRPr="00400D67">
        <w:rPr>
          <w:lang w:val="sq-AL"/>
        </w:rPr>
        <w:lastRenderedPageBreak/>
        <w:drawing>
          <wp:inline distT="0" distB="0" distL="0" distR="0" wp14:anchorId="31153A2F" wp14:editId="72B3FC92">
            <wp:extent cx="5213445" cy="7499350"/>
            <wp:effectExtent l="0" t="0" r="6350" b="635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Akt evidentimi i siperfaqes se tepert- 01.11.2023 (2) (1).jpg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19767" cy="75084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0695652" w14:textId="14217650" w:rsidR="00E95D36" w:rsidRPr="00400D67" w:rsidRDefault="00E95D36" w:rsidP="00C467A3">
      <w:pPr>
        <w:jc w:val="center"/>
        <w:rPr>
          <w:lang w:val="sq-AL"/>
        </w:rPr>
      </w:pPr>
    </w:p>
    <w:p w14:paraId="62C48B8A" w14:textId="403CA002" w:rsidR="00E95D36" w:rsidRPr="00400D67" w:rsidRDefault="00E95D36" w:rsidP="00C467A3">
      <w:pPr>
        <w:jc w:val="center"/>
        <w:rPr>
          <w:lang w:val="sq-AL"/>
        </w:rPr>
      </w:pPr>
      <w:r w:rsidRPr="00400D67">
        <w:rPr>
          <w:lang w:val="sq-AL"/>
        </w:rPr>
        <w:lastRenderedPageBreak/>
        <w:drawing>
          <wp:inline distT="0" distB="0" distL="0" distR="0" wp14:anchorId="30A565CD" wp14:editId="7D168844">
            <wp:extent cx="5815965" cy="7438030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LANVENDOSJE PER SIPERFAQE SHTESE-Layout2 (3) (1).jp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18744" cy="74415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0D332C8" w14:textId="71501C7D" w:rsidR="00E42731" w:rsidRPr="00400D67" w:rsidRDefault="00E42731" w:rsidP="00C467A3">
      <w:pPr>
        <w:jc w:val="center"/>
        <w:rPr>
          <w:lang w:val="sq-AL"/>
        </w:rPr>
      </w:pPr>
    </w:p>
    <w:p w14:paraId="2961CEBD" w14:textId="2844EEB8" w:rsidR="00E42731" w:rsidRPr="00400D67" w:rsidRDefault="00E42731" w:rsidP="00C467A3">
      <w:pPr>
        <w:jc w:val="center"/>
        <w:rPr>
          <w:lang w:val="sq-AL"/>
        </w:rPr>
      </w:pPr>
    </w:p>
    <w:p w14:paraId="7786DC50" w14:textId="10F1628F" w:rsidR="00E42731" w:rsidRPr="00400D67" w:rsidRDefault="00E42731" w:rsidP="00C467A3">
      <w:pPr>
        <w:jc w:val="center"/>
        <w:rPr>
          <w:lang w:val="sq-AL"/>
        </w:rPr>
      </w:pPr>
      <w:r w:rsidRPr="00400D67">
        <w:rPr>
          <w:lang w:val="sq-AL"/>
        </w:rPr>
        <w:lastRenderedPageBreak/>
        <w:drawing>
          <wp:inline distT="0" distB="0" distL="0" distR="0" wp14:anchorId="4DD6624C" wp14:editId="04DACACF">
            <wp:extent cx="5234940" cy="7799696"/>
            <wp:effectExtent l="0" t="0" r="381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vendimi final_Page_1.jpg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38675" cy="78052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400D67">
        <w:rPr>
          <w:lang w:val="sq-AL"/>
        </w:rPr>
        <w:lastRenderedPageBreak/>
        <w:drawing>
          <wp:inline distT="0" distB="0" distL="0" distR="0" wp14:anchorId="175ECF22" wp14:editId="240F2DF0">
            <wp:extent cx="5278755" cy="8127242"/>
            <wp:effectExtent l="0" t="0" r="0" b="762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vendimi final_Page_2.jp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9679" cy="81286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E42731" w:rsidRPr="00400D6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6667B"/>
    <w:rsid w:val="00026AFF"/>
    <w:rsid w:val="000F74B6"/>
    <w:rsid w:val="00136253"/>
    <w:rsid w:val="0017452B"/>
    <w:rsid w:val="002954A5"/>
    <w:rsid w:val="00400D67"/>
    <w:rsid w:val="00420FCC"/>
    <w:rsid w:val="00491C31"/>
    <w:rsid w:val="00495544"/>
    <w:rsid w:val="00580411"/>
    <w:rsid w:val="00593CBD"/>
    <w:rsid w:val="005F71ED"/>
    <w:rsid w:val="007A461B"/>
    <w:rsid w:val="008C7EE7"/>
    <w:rsid w:val="0096667B"/>
    <w:rsid w:val="00971D3D"/>
    <w:rsid w:val="00A70D70"/>
    <w:rsid w:val="00A729C3"/>
    <w:rsid w:val="00AB6C25"/>
    <w:rsid w:val="00AC7616"/>
    <w:rsid w:val="00AD6F91"/>
    <w:rsid w:val="00BE500E"/>
    <w:rsid w:val="00C467A3"/>
    <w:rsid w:val="00D30C24"/>
    <w:rsid w:val="00D569EB"/>
    <w:rsid w:val="00DC2C18"/>
    <w:rsid w:val="00DD5C66"/>
    <w:rsid w:val="00E42731"/>
    <w:rsid w:val="00E6047F"/>
    <w:rsid w:val="00E95D36"/>
    <w:rsid w:val="00F23FBB"/>
    <w:rsid w:val="00FB29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A0168AC"/>
  <w15:chartTrackingRefBased/>
  <w15:docId w15:val="{9D78F041-C299-45CD-AF97-E65DED196A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99"/>
    <w:qFormat/>
    <w:rsid w:val="00FB295B"/>
    <w:pPr>
      <w:spacing w:after="200" w:line="276" w:lineRule="auto"/>
      <w:ind w:left="720"/>
      <w:contextualSpacing/>
    </w:pPr>
    <w:rPr>
      <w:rFonts w:ascii="Calibri" w:eastAsia="Times New Roman" w:hAnsi="Calibri" w:cs="Times New Roman"/>
    </w:rPr>
  </w:style>
  <w:style w:type="paragraph" w:styleId="BodyText3">
    <w:name w:val="Body Text 3"/>
    <w:basedOn w:val="Normal"/>
    <w:link w:val="BodyText3Char"/>
    <w:rsid w:val="00FB295B"/>
    <w:pPr>
      <w:spacing w:after="120" w:line="240" w:lineRule="auto"/>
    </w:pPr>
    <w:rPr>
      <w:rFonts w:ascii="Times New Roman" w:eastAsia="MS Mincho" w:hAnsi="Times New Roman" w:cs="Times New Roman"/>
      <w:sz w:val="16"/>
      <w:szCs w:val="16"/>
      <w:lang w:val="en-GB"/>
    </w:rPr>
  </w:style>
  <w:style w:type="character" w:customStyle="1" w:styleId="BodyText3Char">
    <w:name w:val="Body Text 3 Char"/>
    <w:basedOn w:val="DefaultParagraphFont"/>
    <w:link w:val="BodyText3"/>
    <w:rsid w:val="00FB295B"/>
    <w:rPr>
      <w:rFonts w:ascii="Times New Roman" w:eastAsia="MS Mincho" w:hAnsi="Times New Roman" w:cs="Times New Roman"/>
      <w:sz w:val="16"/>
      <w:szCs w:val="16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image" Target="media/image4.jpg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image" Target="media/image3.jp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image" Target="media/image2.jpg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image" Target="media/image1.jpg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94983DAB58F942759703FF7233573427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2307</Nr_x002e__x0020_akti>
    <Data_x0020_e_x0020_Krijimit xmlns="0e656187-b300-4fb0-8bf4-3a50f872073c">2023-11-15T14:33:12Z</Data_x0020_e_x0020_Krijimit>
    <URL xmlns="0e656187-b300-4fb0-8bf4-3a50f872073c" xsi:nil="true"/>
    <Institucion_x0020_Pergjegjes xmlns="0e656187-b300-4fb0-8bf4-3a50f872073c">http://qbz.gov.al/resource/authority/legal-institution/61|agjensia-shteterore-e-kadastres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2023-11-14T23:00:00Z</Date_x0020_protokolli>
    <Titulli xmlns="0e656187-b300-4fb0-8bf4-3a50f872073c">Për miratimin e modeleve të akteve për kalimin e pronësisë, të sipërfaqes shtetërore shtesë, si dhe të pronës shërbyese</Titulli>
    <Modifikuesi xmlns="0e656187-b300-4fb0-8bf4-3a50f872073c">ermira.bukaci</Modifikuesi>
    <Nr_x002e__x0020_prot_x0020_QBZ xmlns="0e656187-b300-4fb0-8bf4-3a50f872073c">1712/1</Nr_x002e__x0020_prot_x0020_QBZ>
    <Data_x0020_e_x0020_Modifikimit xmlns="0e656187-b300-4fb0-8bf4-3a50f872073c">2023-11-16T11:42:45Z</Data_x0020_e_x0020_Modifikimit>
    <Dekretuar xmlns="0e656187-b300-4fb0-8bf4-3a50f872073c">false</Dekretuar>
    <Data xmlns="0e656187-b300-4fb0-8bf4-3a50f872073c">2023-10-31T23:00:00Z</Data>
    <Nr_x002e__x0020_protokolli_x0020_i_x0020_aktit xmlns="0e656187-b300-4fb0-8bf4-3a50f872073c">2307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94983DAB58F942759703FF7233573427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F7C78663-DB79-4D88-AD1E-3A5541FDEAB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93E78A18-1D6D-4273-9ADA-E06721F050BB}">
  <ds:schemaRefs>
    <ds:schemaRef ds:uri="http://schemas.openxmlformats.org/package/2006/metadata/core-properties"/>
    <ds:schemaRef ds:uri="http://schemas.microsoft.com/office/2006/documentManagement/types"/>
    <ds:schemaRef ds:uri="http://purl.org/dc/elements/1.1/"/>
    <ds:schemaRef ds:uri="http://purl.org/dc/terms/"/>
    <ds:schemaRef ds:uri="http://purl.org/dc/dcmitype/"/>
    <ds:schemaRef ds:uri="http://www.w3.org/XML/1998/namespace"/>
    <ds:schemaRef ds:uri="0e656187-b300-4fb0-8bf4-3a50f872073c"/>
    <ds:schemaRef ds:uri="http://schemas.microsoft.com/office/2006/metadata/properties"/>
  </ds:schemaRefs>
</ds:datastoreItem>
</file>

<file path=customXml/itemProps3.xml><?xml version="1.0" encoding="utf-8"?>
<ds:datastoreItem xmlns:ds="http://schemas.openxmlformats.org/officeDocument/2006/customXml" ds:itemID="{787EFD7B-5FD2-44C1-89A1-B18D98F83298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7CC0CB99-7BC6-4EAA-8B21-D422B942EBA0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322F02A3-7343-4845-93B9-263873A7A91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6</Pages>
  <Words>870</Words>
  <Characters>4965</Characters>
  <Application>Microsoft Office Word</Application>
  <DocSecurity>0</DocSecurity>
  <Lines>41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miratimin e modeleve të akteve për kalimin e pronësisë, të sipërfaqes shtetërore shtesë, si dhe të pronës shërbyese</vt:lpstr>
    </vt:vector>
  </TitlesOfParts>
  <Company/>
  <LinksUpToDate>false</LinksUpToDate>
  <CharactersWithSpaces>5824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miratimin e modeleve të akteve për kalimin e pronësisë, të sipërfaqes shtetërore shtesë, si dhe të pronës shërbyese</dc:title>
  <dc:creator>Entela Suli</dc:creator>
  <cp:lastModifiedBy>Jorina Kryeziu</cp:lastModifiedBy>
  <cp:revision>26</cp:revision>
  <dcterms:created xsi:type="dcterms:W3CDTF">2023-11-15T14:36:00Z</dcterms:created>
  <dcterms:modified xsi:type="dcterms:W3CDTF">2023-11-16T12:49:00Z</dcterms:modified>
</cp:coreProperties>
</file>