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E217B" w14:textId="77777777" w:rsidR="00130B3A" w:rsidRPr="00975F31" w:rsidRDefault="00130B3A" w:rsidP="00DE6E8A">
      <w:pPr>
        <w:tabs>
          <w:tab w:val="left" w:pos="0"/>
        </w:tabs>
        <w:autoSpaceDE w:val="0"/>
        <w:autoSpaceDN w:val="0"/>
        <w:adjustRightInd w:val="0"/>
        <w:spacing w:after="0" w:line="240" w:lineRule="auto"/>
        <w:ind w:left="0" w:firstLine="284"/>
        <w:jc w:val="center"/>
        <w:rPr>
          <w:rFonts w:ascii="Garamond" w:eastAsiaTheme="minorHAnsi" w:hAnsi="Garamond" w:cs="Times New Roman"/>
          <w:b/>
          <w:bCs/>
          <w:color w:val="auto"/>
          <w:szCs w:val="24"/>
          <w:lang w:val="sq-AL"/>
        </w:rPr>
      </w:pPr>
      <w:r w:rsidRPr="00975F31">
        <w:rPr>
          <w:rFonts w:ascii="Garamond" w:eastAsiaTheme="minorHAnsi" w:hAnsi="Garamond" w:cs="Times New Roman"/>
          <w:b/>
          <w:bCs/>
          <w:szCs w:val="24"/>
          <w:lang w:val="sq-AL"/>
        </w:rPr>
        <w:t>UDHË</w:t>
      </w:r>
      <w:r w:rsidRPr="00975F31">
        <w:rPr>
          <w:rFonts w:ascii="Garamond" w:eastAsiaTheme="minorHAnsi" w:hAnsi="Garamond" w:cs="Times New Roman"/>
          <w:b/>
          <w:bCs/>
          <w:color w:val="auto"/>
          <w:szCs w:val="24"/>
          <w:lang w:val="sq-AL"/>
        </w:rPr>
        <w:t xml:space="preserve">ZIM </w:t>
      </w:r>
    </w:p>
    <w:p w14:paraId="7BE71E7B" w14:textId="0A2A0884" w:rsidR="00130B3A" w:rsidRPr="00975F31" w:rsidRDefault="00130B3A" w:rsidP="00DE6E8A">
      <w:pPr>
        <w:tabs>
          <w:tab w:val="left" w:pos="0"/>
        </w:tabs>
        <w:autoSpaceDE w:val="0"/>
        <w:autoSpaceDN w:val="0"/>
        <w:adjustRightInd w:val="0"/>
        <w:spacing w:after="0" w:line="240" w:lineRule="auto"/>
        <w:ind w:left="0" w:firstLine="284"/>
        <w:jc w:val="center"/>
        <w:rPr>
          <w:rFonts w:ascii="Garamond" w:eastAsiaTheme="minorHAnsi" w:hAnsi="Garamond" w:cs="Times New Roman"/>
          <w:b/>
          <w:bCs/>
          <w:color w:val="auto"/>
          <w:szCs w:val="24"/>
          <w:lang w:val="sq-AL"/>
        </w:rPr>
      </w:pPr>
      <w:r w:rsidRPr="00975F31">
        <w:rPr>
          <w:rFonts w:ascii="Garamond" w:eastAsiaTheme="minorHAnsi" w:hAnsi="Garamond" w:cs="Times New Roman"/>
          <w:b/>
          <w:bCs/>
          <w:color w:val="auto"/>
          <w:szCs w:val="24"/>
          <w:lang w:val="sq-AL"/>
        </w:rPr>
        <w:t>Nr. 682</w:t>
      </w:r>
      <w:r w:rsidR="000A374C" w:rsidRPr="00975F31">
        <w:rPr>
          <w:rFonts w:ascii="Garamond" w:eastAsiaTheme="minorHAnsi" w:hAnsi="Garamond" w:cs="Times New Roman"/>
          <w:b/>
          <w:bCs/>
          <w:color w:val="auto"/>
          <w:szCs w:val="24"/>
          <w:lang w:val="sq-AL"/>
        </w:rPr>
        <w:t>,</w:t>
      </w:r>
      <w:r w:rsidRPr="00975F31">
        <w:rPr>
          <w:rFonts w:ascii="Garamond" w:eastAsiaTheme="minorHAnsi" w:hAnsi="Garamond" w:cs="Times New Roman"/>
          <w:b/>
          <w:bCs/>
          <w:color w:val="auto"/>
          <w:szCs w:val="24"/>
          <w:lang w:val="sq-AL"/>
        </w:rPr>
        <w:t xml:space="preserve"> </w:t>
      </w:r>
      <w:proofErr w:type="spellStart"/>
      <w:r w:rsidRPr="00975F31">
        <w:rPr>
          <w:rFonts w:ascii="Garamond" w:eastAsiaTheme="minorHAnsi" w:hAnsi="Garamond" w:cs="Times New Roman"/>
          <w:b/>
          <w:bCs/>
          <w:color w:val="auto"/>
          <w:szCs w:val="24"/>
          <w:lang w:val="sq-AL"/>
        </w:rPr>
        <w:t>datё</w:t>
      </w:r>
      <w:proofErr w:type="spellEnd"/>
      <w:r w:rsidRPr="00975F31">
        <w:rPr>
          <w:rFonts w:ascii="Garamond" w:eastAsiaTheme="minorHAnsi" w:hAnsi="Garamond" w:cs="Times New Roman"/>
          <w:b/>
          <w:bCs/>
          <w:color w:val="auto"/>
          <w:szCs w:val="24"/>
          <w:lang w:val="sq-AL"/>
        </w:rPr>
        <w:t xml:space="preserve"> 30.5.2025</w:t>
      </w:r>
    </w:p>
    <w:p w14:paraId="6C895ABA" w14:textId="77777777" w:rsidR="00130B3A" w:rsidRPr="00975F31" w:rsidRDefault="00130B3A" w:rsidP="00DE6E8A">
      <w:pPr>
        <w:tabs>
          <w:tab w:val="center" w:pos="4500"/>
        </w:tabs>
        <w:autoSpaceDE w:val="0"/>
        <w:autoSpaceDN w:val="0"/>
        <w:adjustRightInd w:val="0"/>
        <w:spacing w:after="0" w:line="240" w:lineRule="auto"/>
        <w:ind w:left="0" w:firstLine="284"/>
        <w:jc w:val="center"/>
        <w:rPr>
          <w:rFonts w:ascii="Garamond" w:eastAsiaTheme="minorHAnsi" w:hAnsi="Garamond" w:cs="Times New Roman"/>
          <w:b/>
          <w:bCs/>
          <w:color w:val="auto"/>
          <w:szCs w:val="24"/>
          <w:lang w:val="sq-AL"/>
        </w:rPr>
      </w:pPr>
    </w:p>
    <w:p w14:paraId="6C6A901F" w14:textId="77777777" w:rsidR="00130B3A" w:rsidRPr="00975F31" w:rsidRDefault="00130B3A" w:rsidP="00DE6E8A">
      <w:pPr>
        <w:tabs>
          <w:tab w:val="center" w:pos="4500"/>
        </w:tabs>
        <w:autoSpaceDE w:val="0"/>
        <w:autoSpaceDN w:val="0"/>
        <w:adjustRightInd w:val="0"/>
        <w:spacing w:after="0" w:line="240" w:lineRule="auto"/>
        <w:ind w:left="0" w:firstLine="284"/>
        <w:jc w:val="center"/>
        <w:rPr>
          <w:rFonts w:ascii="Garamond" w:eastAsiaTheme="minorHAnsi" w:hAnsi="Garamond" w:cs="Times New Roman"/>
          <w:b/>
          <w:bCs/>
          <w:color w:val="auto"/>
          <w:szCs w:val="24"/>
          <w:lang w:val="sq-AL"/>
        </w:rPr>
      </w:pPr>
      <w:r w:rsidRPr="00975F31">
        <w:rPr>
          <w:rFonts w:ascii="Garamond" w:eastAsiaTheme="minorHAnsi" w:hAnsi="Garamond" w:cs="Times New Roman"/>
          <w:b/>
          <w:bCs/>
          <w:color w:val="auto"/>
          <w:szCs w:val="24"/>
          <w:lang w:val="sq-AL"/>
        </w:rPr>
        <w:t xml:space="preserve">PËR MIRATIMIN E MODELIT TË KËRKESËS PËR SHËRBIME KADASTRALE DHE PROCEDURAT STANDARDE TË VEPRIMEVE ME REGJISTRIN ELEKTRONIK TË KËRKESAVE </w:t>
      </w:r>
    </w:p>
    <w:p w14:paraId="4F27ED85" w14:textId="77777777" w:rsidR="00130B3A" w:rsidRPr="00975F31" w:rsidRDefault="00130B3A" w:rsidP="00DE6E8A">
      <w:pPr>
        <w:tabs>
          <w:tab w:val="center" w:pos="4500"/>
        </w:tabs>
        <w:autoSpaceDE w:val="0"/>
        <w:autoSpaceDN w:val="0"/>
        <w:adjustRightInd w:val="0"/>
        <w:spacing w:after="0" w:line="240" w:lineRule="auto"/>
        <w:ind w:left="0" w:firstLine="284"/>
        <w:jc w:val="center"/>
        <w:rPr>
          <w:rFonts w:ascii="Garamond" w:eastAsiaTheme="minorHAnsi" w:hAnsi="Garamond" w:cs="Times New Roman"/>
          <w:b/>
          <w:bCs/>
          <w:color w:val="auto"/>
          <w:szCs w:val="24"/>
          <w:lang w:val="sq-AL"/>
        </w:rPr>
      </w:pPr>
    </w:p>
    <w:p w14:paraId="49CFF5AF" w14:textId="22B83F2D"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Në mbështetje të nenit 28, g</w:t>
      </w:r>
      <w:r w:rsidR="00AA6D20" w:rsidRPr="00975F31">
        <w:rPr>
          <w:rFonts w:ascii="Garamond" w:eastAsiaTheme="minorHAnsi" w:hAnsi="Garamond" w:cs="Times New Roman"/>
          <w:color w:val="auto"/>
          <w:szCs w:val="24"/>
          <w:lang w:val="sq-AL"/>
        </w:rPr>
        <w:t>e</w:t>
      </w:r>
      <w:r w:rsidRPr="00975F31">
        <w:rPr>
          <w:rFonts w:ascii="Garamond" w:eastAsiaTheme="minorHAnsi" w:hAnsi="Garamond" w:cs="Times New Roman"/>
          <w:color w:val="auto"/>
          <w:szCs w:val="24"/>
          <w:lang w:val="sq-AL"/>
        </w:rPr>
        <w:t xml:space="preserve">rma </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ç</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të ligjit nr.</w:t>
      </w:r>
      <w:r w:rsidR="00975F31"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9000, datë 30.1.2003</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organizimin dhe funksionimin e Këshillit të Ministrave”, të nenit 9</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dhe pikës 1, të nenit 29, të ligjit nr.</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111/2018, “Për kadastrën”, si dhe në zbatim të pikës 1, të </w:t>
      </w:r>
      <w:r w:rsidR="00AA6D20"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 xml:space="preserve">reut </w:t>
      </w:r>
      <w:proofErr w:type="spellStart"/>
      <w:r w:rsidRPr="00975F31">
        <w:rPr>
          <w:rFonts w:ascii="Garamond" w:eastAsiaTheme="minorHAnsi" w:hAnsi="Garamond" w:cs="Times New Roman"/>
          <w:color w:val="auto"/>
          <w:szCs w:val="24"/>
          <w:lang w:val="sq-AL"/>
        </w:rPr>
        <w:t>III</w:t>
      </w:r>
      <w:proofErr w:type="spellEnd"/>
      <w:r w:rsidR="00B05BD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vendimit nr.</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864, datë 27.12.2022</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Këshillit të Ministrave</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miratimin e rregullave për procedurën e trajtimit të kërkesave për shërbime kadastrale”, </w:t>
      </w:r>
    </w:p>
    <w:p w14:paraId="4A1129C4" w14:textId="77777777"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b/>
          <w:bCs/>
          <w:color w:val="auto"/>
          <w:szCs w:val="24"/>
          <w:lang w:val="sq-AL"/>
        </w:rPr>
      </w:pPr>
    </w:p>
    <w:p w14:paraId="2AC9B8F1" w14:textId="77777777" w:rsidR="00130B3A" w:rsidRPr="00975F31" w:rsidRDefault="00130B3A" w:rsidP="00DE6E8A">
      <w:pPr>
        <w:autoSpaceDE w:val="0"/>
        <w:autoSpaceDN w:val="0"/>
        <w:adjustRightInd w:val="0"/>
        <w:spacing w:after="0" w:line="240" w:lineRule="auto"/>
        <w:ind w:left="0" w:firstLine="284"/>
        <w:jc w:val="center"/>
        <w:rPr>
          <w:rFonts w:ascii="Garamond" w:eastAsiaTheme="minorHAnsi" w:hAnsi="Garamond" w:cs="Times New Roman"/>
          <w:bCs/>
          <w:color w:val="auto"/>
          <w:szCs w:val="24"/>
          <w:lang w:val="sq-AL"/>
        </w:rPr>
      </w:pPr>
      <w:r w:rsidRPr="00975F31">
        <w:rPr>
          <w:rFonts w:ascii="Garamond" w:eastAsiaTheme="minorHAnsi" w:hAnsi="Garamond" w:cs="Times New Roman"/>
          <w:bCs/>
          <w:color w:val="auto"/>
          <w:szCs w:val="24"/>
          <w:lang w:val="sq-AL"/>
        </w:rPr>
        <w:t>UDHËZOJ:</w:t>
      </w:r>
    </w:p>
    <w:p w14:paraId="17C8BB76" w14:textId="77777777" w:rsidR="00130B3A" w:rsidRPr="00975F31" w:rsidRDefault="00130B3A" w:rsidP="00DE6E8A">
      <w:pPr>
        <w:autoSpaceDE w:val="0"/>
        <w:autoSpaceDN w:val="0"/>
        <w:adjustRightInd w:val="0"/>
        <w:spacing w:after="0" w:line="240" w:lineRule="auto"/>
        <w:ind w:left="0" w:firstLine="284"/>
        <w:jc w:val="center"/>
        <w:rPr>
          <w:rFonts w:ascii="Garamond" w:eastAsiaTheme="minorHAnsi" w:hAnsi="Garamond" w:cs="Times New Roman"/>
          <w:color w:val="auto"/>
          <w:szCs w:val="24"/>
          <w:lang w:val="sq-AL"/>
        </w:rPr>
      </w:pPr>
    </w:p>
    <w:p w14:paraId="0ACC6367" w14:textId="47C7961D"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bCs/>
          <w:color w:val="auto"/>
          <w:szCs w:val="24"/>
          <w:lang w:val="sq-AL"/>
        </w:rPr>
      </w:pPr>
      <w:r w:rsidRPr="00975F31">
        <w:rPr>
          <w:rFonts w:ascii="Garamond" w:eastAsiaTheme="minorHAnsi" w:hAnsi="Garamond" w:cs="Times New Roman"/>
          <w:bCs/>
          <w:color w:val="auto"/>
          <w:szCs w:val="24"/>
          <w:lang w:val="sq-AL"/>
        </w:rPr>
        <w:t>I. MODELI DHE PËRMBAJTJA E KËRKESËS PËR SHËRBIME KADASTRALE</w:t>
      </w:r>
    </w:p>
    <w:p w14:paraId="6140129E" w14:textId="5AF8042A"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1. Kërkesa për shërbime kadastrale paraqitet nga pronari i pasurisë, titullarët e të drejtave reale dhe personat fizikë apo juridikë që kanë interes të ligjshëm mbi pasurinë, sipas përcaktimeve të nenit 4</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ligjit nr.</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111/2018, “Për </w:t>
      </w:r>
      <w:r w:rsidR="00AA6D20"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adastrën”, apo përfaqësuesit e autorizuar të tyre, si dhe noteri në respektim të shkronjës “k”, të pikës 1, të nenit 63</w:t>
      </w:r>
      <w:r w:rsidR="00DA1F85">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ligjit nr.</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110/2018</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w:t>
      </w:r>
      <w:r w:rsidR="00AA6D20" w:rsidRPr="00975F31">
        <w:rPr>
          <w:rFonts w:ascii="Garamond" w:eastAsiaTheme="minorHAnsi" w:hAnsi="Garamond" w:cs="Times New Roman"/>
          <w:color w:val="auto"/>
          <w:szCs w:val="24"/>
          <w:lang w:val="sq-AL"/>
        </w:rPr>
        <w:t>noterinë</w:t>
      </w:r>
      <w:r w:rsidRPr="00975F31">
        <w:rPr>
          <w:rFonts w:ascii="Garamond" w:eastAsiaTheme="minorHAnsi" w:hAnsi="Garamond" w:cs="Times New Roman"/>
          <w:color w:val="auto"/>
          <w:szCs w:val="24"/>
          <w:lang w:val="sq-AL"/>
        </w:rPr>
        <w:t xml:space="preserve">”. </w:t>
      </w:r>
    </w:p>
    <w:p w14:paraId="7A47DF77" w14:textId="26B7F075"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2. Modeli i kërkesës për shërbime kadastrale është sipas </w:t>
      </w:r>
      <w:r w:rsidR="00AA6D20" w:rsidRPr="00975F31">
        <w:rPr>
          <w:rFonts w:ascii="Garamond" w:eastAsiaTheme="minorHAnsi" w:hAnsi="Garamond" w:cs="Times New Roman"/>
          <w:color w:val="auto"/>
          <w:szCs w:val="24"/>
          <w:lang w:val="sq-AL"/>
        </w:rPr>
        <w:t xml:space="preserve">aneksit </w:t>
      </w:r>
      <w:r w:rsidRPr="00975F31">
        <w:rPr>
          <w:rFonts w:ascii="Garamond" w:eastAsiaTheme="minorHAnsi" w:hAnsi="Garamond" w:cs="Times New Roman"/>
          <w:color w:val="auto"/>
          <w:szCs w:val="24"/>
          <w:lang w:val="sq-AL"/>
        </w:rPr>
        <w:t>1 që është pjesë përbërëse dhe i bashkëlidhet këtij udhëzimi.</w:t>
      </w:r>
    </w:p>
    <w:p w14:paraId="7D1F5F23" w14:textId="00C9662F"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3. Kërkesa për shërbime kadastrale ka në përmbajtje rubrikat si vijon:</w:t>
      </w:r>
    </w:p>
    <w:p w14:paraId="3791ABF7" w14:textId="510CA186"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a) </w:t>
      </w:r>
      <w:r w:rsidR="00AA6D20" w:rsidRPr="00975F31">
        <w:rPr>
          <w:rFonts w:ascii="Garamond" w:eastAsiaTheme="minorHAnsi" w:hAnsi="Garamond" w:cs="Times New Roman"/>
          <w:color w:val="auto"/>
          <w:szCs w:val="24"/>
          <w:lang w:val="sq-AL"/>
        </w:rPr>
        <w:t>t</w:t>
      </w:r>
      <w:r w:rsidRPr="00975F31">
        <w:rPr>
          <w:rFonts w:ascii="Garamond" w:eastAsiaTheme="minorHAnsi" w:hAnsi="Garamond" w:cs="Times New Roman"/>
          <w:color w:val="auto"/>
          <w:szCs w:val="24"/>
          <w:lang w:val="sq-AL"/>
        </w:rPr>
        <w:t>ë dhënat e kërkesës ku përfshihen:</w:t>
      </w:r>
    </w:p>
    <w:p w14:paraId="6A7EEC15" w14:textId="41E97436"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i. </w:t>
      </w:r>
      <w:r w:rsidR="00AA6D20" w:rsidRPr="00975F31">
        <w:rPr>
          <w:rFonts w:ascii="Garamond" w:eastAsiaTheme="minorHAnsi" w:hAnsi="Garamond" w:cs="Times New Roman"/>
          <w:color w:val="auto"/>
          <w:szCs w:val="24"/>
          <w:lang w:val="sq-AL"/>
        </w:rPr>
        <w:t xml:space="preserve">numri </w:t>
      </w:r>
      <w:r w:rsidRPr="00975F31">
        <w:rPr>
          <w:rFonts w:ascii="Garamond" w:eastAsiaTheme="minorHAnsi" w:hAnsi="Garamond" w:cs="Times New Roman"/>
          <w:color w:val="auto"/>
          <w:szCs w:val="24"/>
          <w:lang w:val="sq-AL"/>
        </w:rPr>
        <w:t>i kërkesës</w:t>
      </w:r>
      <w:r w:rsidR="00AA6D20" w:rsidRPr="00975F31">
        <w:rPr>
          <w:rFonts w:ascii="Garamond" w:eastAsiaTheme="minorHAnsi" w:hAnsi="Garamond" w:cs="Times New Roman"/>
          <w:color w:val="auto"/>
          <w:szCs w:val="24"/>
          <w:lang w:val="sq-AL"/>
        </w:rPr>
        <w:t>;</w:t>
      </w:r>
    </w:p>
    <w:p w14:paraId="2233DB2A" w14:textId="190E59A3"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w:t>
      </w:r>
      <w:proofErr w:type="spellEnd"/>
      <w:r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 xml:space="preserve"> data </w:t>
      </w:r>
      <w:r w:rsidRPr="00975F31">
        <w:rPr>
          <w:rFonts w:ascii="Garamond" w:eastAsiaTheme="minorHAnsi" w:hAnsi="Garamond" w:cs="Times New Roman"/>
          <w:color w:val="auto"/>
          <w:szCs w:val="24"/>
          <w:lang w:val="sq-AL"/>
        </w:rPr>
        <w:t>e paraqitjes së kërkesës</w:t>
      </w:r>
      <w:r w:rsidR="00AA6D20" w:rsidRPr="00975F31">
        <w:rPr>
          <w:rFonts w:ascii="Garamond" w:eastAsiaTheme="minorHAnsi" w:hAnsi="Garamond" w:cs="Times New Roman"/>
          <w:color w:val="auto"/>
          <w:szCs w:val="24"/>
          <w:lang w:val="sq-AL"/>
        </w:rPr>
        <w:t>;</w:t>
      </w:r>
    </w:p>
    <w:p w14:paraId="4EBB4DD8" w14:textId="75747964"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iii</w:t>
      </w:r>
      <w:proofErr w:type="spellEnd"/>
      <w:r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 xml:space="preserve"> afati </w:t>
      </w:r>
      <w:r w:rsidRPr="00975F31">
        <w:rPr>
          <w:rFonts w:ascii="Garamond" w:eastAsiaTheme="minorHAnsi" w:hAnsi="Garamond" w:cs="Times New Roman"/>
          <w:color w:val="auto"/>
          <w:szCs w:val="24"/>
          <w:lang w:val="sq-AL"/>
        </w:rPr>
        <w:t>i përfundimit të kërkesës (x ditë nga e nesërmja e konfirmimit të pagesës)</w:t>
      </w:r>
      <w:r w:rsidR="00AA6D20" w:rsidRPr="00975F31">
        <w:rPr>
          <w:rFonts w:ascii="Garamond" w:eastAsiaTheme="minorHAnsi" w:hAnsi="Garamond" w:cs="Times New Roman"/>
          <w:color w:val="auto"/>
          <w:szCs w:val="24"/>
          <w:lang w:val="sq-AL"/>
        </w:rPr>
        <w:t>;</w:t>
      </w:r>
    </w:p>
    <w:p w14:paraId="3BC180C1" w14:textId="210073DE"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iv</w:t>
      </w:r>
      <w:proofErr w:type="spellEnd"/>
      <w:r w:rsidRPr="00975F31">
        <w:rPr>
          <w:rFonts w:ascii="Garamond" w:eastAsiaTheme="minorHAnsi" w:hAnsi="Garamond" w:cs="Times New Roman"/>
          <w:color w:val="auto"/>
          <w:szCs w:val="24"/>
          <w:lang w:val="sq-AL"/>
        </w:rPr>
        <w:t>.</w:t>
      </w:r>
      <w:r w:rsid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drejtoria</w:t>
      </w:r>
      <w:r w:rsidRPr="00975F31">
        <w:rPr>
          <w:rFonts w:ascii="Garamond" w:eastAsiaTheme="minorHAnsi" w:hAnsi="Garamond" w:cs="Times New Roman"/>
          <w:color w:val="auto"/>
          <w:szCs w:val="24"/>
          <w:lang w:val="sq-AL"/>
        </w:rPr>
        <w:t>/zyra vendore e ASHK-së së cilës i drejtohet kërkesa për marrjen e shërbimit</w:t>
      </w:r>
      <w:r w:rsidR="00AA6D20" w:rsidRPr="00975F31">
        <w:rPr>
          <w:rFonts w:ascii="Garamond" w:eastAsiaTheme="minorHAnsi" w:hAnsi="Garamond" w:cs="Times New Roman"/>
          <w:color w:val="auto"/>
          <w:szCs w:val="24"/>
          <w:lang w:val="sq-AL"/>
        </w:rPr>
        <w:t>;</w:t>
      </w:r>
    </w:p>
    <w:p w14:paraId="6FD36F4D" w14:textId="115C67A2"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v.</w:t>
      </w:r>
      <w:r w:rsid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 xml:space="preserve">informacion </w:t>
      </w:r>
      <w:r w:rsidRPr="00975F31">
        <w:rPr>
          <w:rFonts w:ascii="Garamond" w:eastAsiaTheme="minorHAnsi" w:hAnsi="Garamond" w:cs="Times New Roman"/>
          <w:color w:val="auto"/>
          <w:szCs w:val="24"/>
          <w:lang w:val="sq-AL"/>
        </w:rPr>
        <w:t>nga vjen kërkesa/aplikimi (e-</w:t>
      </w:r>
      <w:proofErr w:type="spellStart"/>
      <w:r w:rsidRPr="00975F31">
        <w:rPr>
          <w:rFonts w:ascii="Garamond" w:eastAsiaTheme="minorHAnsi" w:hAnsi="Garamond" w:cs="Times New Roman"/>
          <w:color w:val="auto"/>
          <w:szCs w:val="24"/>
          <w:lang w:val="sq-AL"/>
        </w:rPr>
        <w:t>Albania</w:t>
      </w:r>
      <w:proofErr w:type="spellEnd"/>
      <w:r w:rsidRPr="00975F31">
        <w:rPr>
          <w:rFonts w:ascii="Garamond" w:eastAsiaTheme="minorHAnsi" w:hAnsi="Garamond" w:cs="Times New Roman"/>
          <w:color w:val="auto"/>
          <w:szCs w:val="24"/>
          <w:lang w:val="sq-AL"/>
        </w:rPr>
        <w:t>/Nisa/ASHK për institucionet)</w:t>
      </w:r>
      <w:r w:rsidR="00AA6D20" w:rsidRPr="00975F31">
        <w:rPr>
          <w:rFonts w:ascii="Garamond" w:eastAsiaTheme="minorHAnsi" w:hAnsi="Garamond" w:cs="Times New Roman"/>
          <w:color w:val="auto"/>
          <w:szCs w:val="24"/>
          <w:lang w:val="sq-AL"/>
        </w:rPr>
        <w:t>;</w:t>
      </w:r>
    </w:p>
    <w:p w14:paraId="1D61C906" w14:textId="61E5618B"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b) </w:t>
      </w:r>
      <w:r w:rsidR="00AA6D20" w:rsidRPr="00975F31">
        <w:rPr>
          <w:rFonts w:ascii="Garamond" w:eastAsiaTheme="minorHAnsi" w:hAnsi="Garamond" w:cs="Times New Roman"/>
          <w:color w:val="auto"/>
          <w:szCs w:val="24"/>
          <w:lang w:val="sq-AL"/>
        </w:rPr>
        <w:t xml:space="preserve">të </w:t>
      </w:r>
      <w:r w:rsidRPr="00975F31">
        <w:rPr>
          <w:rFonts w:ascii="Garamond" w:eastAsiaTheme="minorHAnsi" w:hAnsi="Garamond" w:cs="Times New Roman"/>
          <w:color w:val="auto"/>
          <w:szCs w:val="24"/>
          <w:lang w:val="sq-AL"/>
        </w:rPr>
        <w:t>dhënat e subjektit kërkues të shërbimeve kadastrale ku përfshihen:</w:t>
      </w:r>
    </w:p>
    <w:p w14:paraId="4B699BF5" w14:textId="6DCEDC7B"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i. </w:t>
      </w:r>
      <w:r w:rsidR="00AA6D20" w:rsidRPr="00975F31">
        <w:rPr>
          <w:rFonts w:ascii="Garamond" w:eastAsiaTheme="minorHAnsi" w:hAnsi="Garamond" w:cs="Times New Roman"/>
          <w:color w:val="auto"/>
          <w:szCs w:val="24"/>
          <w:lang w:val="sq-AL"/>
        </w:rPr>
        <w:t xml:space="preserve">mundësia </w:t>
      </w:r>
      <w:r w:rsidRPr="00975F31">
        <w:rPr>
          <w:rFonts w:ascii="Garamond" w:eastAsiaTheme="minorHAnsi" w:hAnsi="Garamond" w:cs="Times New Roman"/>
          <w:color w:val="auto"/>
          <w:szCs w:val="24"/>
          <w:lang w:val="sq-AL"/>
        </w:rPr>
        <w:t>për të aplikuar vetë subjekti apo përfaqësuesi i autorizuar</w:t>
      </w:r>
      <w:r w:rsidR="00AA6D20" w:rsidRPr="00975F31">
        <w:rPr>
          <w:rFonts w:ascii="Garamond" w:eastAsiaTheme="minorHAnsi" w:hAnsi="Garamond" w:cs="Times New Roman"/>
          <w:color w:val="auto"/>
          <w:szCs w:val="24"/>
          <w:lang w:val="sq-AL"/>
        </w:rPr>
        <w:t>;</w:t>
      </w:r>
    </w:p>
    <w:p w14:paraId="2D90E95C" w14:textId="010C1BD2"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w:t>
      </w:r>
      <w:proofErr w:type="spellEnd"/>
      <w:r w:rsidRPr="00975F31">
        <w:rPr>
          <w:rFonts w:ascii="Garamond" w:eastAsiaTheme="minorHAnsi" w:hAnsi="Garamond" w:cs="Times New Roman"/>
          <w:color w:val="auto"/>
          <w:szCs w:val="24"/>
          <w:lang w:val="sq-AL"/>
        </w:rPr>
        <w:t xml:space="preserve">. </w:t>
      </w:r>
      <w:proofErr w:type="spellStart"/>
      <w:r w:rsidR="00AA6D20" w:rsidRPr="00975F31">
        <w:rPr>
          <w:rFonts w:ascii="Garamond" w:eastAsiaTheme="minorHAnsi" w:hAnsi="Garamond" w:cs="Times New Roman"/>
          <w:color w:val="auto"/>
          <w:szCs w:val="24"/>
          <w:lang w:val="sq-AL"/>
        </w:rPr>
        <w:t>gjenealitet</w:t>
      </w:r>
      <w:proofErr w:type="spellEnd"/>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dhe numri personal/unik i identifikimit (</w:t>
      </w:r>
      <w:proofErr w:type="spellStart"/>
      <w:r w:rsidRPr="00975F31">
        <w:rPr>
          <w:rFonts w:ascii="Garamond" w:eastAsiaTheme="minorHAnsi" w:hAnsi="Garamond" w:cs="Times New Roman"/>
          <w:color w:val="auto"/>
          <w:szCs w:val="24"/>
          <w:lang w:val="sq-AL"/>
        </w:rPr>
        <w:t>ID</w:t>
      </w:r>
      <w:proofErr w:type="spellEnd"/>
      <w:r w:rsidRPr="00975F31">
        <w:rPr>
          <w:rFonts w:ascii="Garamond" w:eastAsiaTheme="minorHAnsi" w:hAnsi="Garamond" w:cs="Times New Roman"/>
          <w:color w:val="auto"/>
          <w:szCs w:val="24"/>
          <w:lang w:val="sq-AL"/>
        </w:rPr>
        <w:t>/</w:t>
      </w:r>
      <w:proofErr w:type="spellStart"/>
      <w:r w:rsidRPr="00975F31">
        <w:rPr>
          <w:rFonts w:ascii="Garamond" w:eastAsiaTheme="minorHAnsi" w:hAnsi="Garamond" w:cs="Times New Roman"/>
          <w:color w:val="auto"/>
          <w:szCs w:val="24"/>
          <w:lang w:val="sq-AL"/>
        </w:rPr>
        <w:t>NUIS</w:t>
      </w:r>
      <w:proofErr w:type="spellEnd"/>
      <w:r w:rsidRPr="00975F31">
        <w:rPr>
          <w:rFonts w:ascii="Garamond" w:eastAsiaTheme="minorHAnsi" w:hAnsi="Garamond" w:cs="Times New Roman"/>
          <w:color w:val="auto"/>
          <w:szCs w:val="24"/>
          <w:lang w:val="sq-AL"/>
        </w:rPr>
        <w:t>) të subjektit kërkues</w:t>
      </w:r>
      <w:r w:rsidR="00AA6D20" w:rsidRPr="00975F31">
        <w:rPr>
          <w:rFonts w:ascii="Garamond" w:eastAsiaTheme="minorHAnsi" w:hAnsi="Garamond" w:cs="Times New Roman"/>
          <w:color w:val="auto"/>
          <w:szCs w:val="24"/>
          <w:lang w:val="sq-AL"/>
        </w:rPr>
        <w:t>;</w:t>
      </w:r>
    </w:p>
    <w:p w14:paraId="2B5542B8" w14:textId="67C9F90C"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iii</w:t>
      </w:r>
      <w:proofErr w:type="spellEnd"/>
      <w:r w:rsidRP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 xml:space="preserve">lloji </w:t>
      </w:r>
      <w:r w:rsidRPr="00975F31">
        <w:rPr>
          <w:rFonts w:ascii="Garamond" w:eastAsiaTheme="minorHAnsi" w:hAnsi="Garamond" w:cs="Times New Roman"/>
          <w:color w:val="auto"/>
          <w:szCs w:val="24"/>
          <w:lang w:val="sq-AL"/>
        </w:rPr>
        <w:t>dhe numri i dokumentit të identifikimit</w:t>
      </w:r>
      <w:r w:rsidR="00AA6D20" w:rsidRPr="00975F31">
        <w:rPr>
          <w:rFonts w:ascii="Garamond" w:eastAsiaTheme="minorHAnsi" w:hAnsi="Garamond" w:cs="Times New Roman"/>
          <w:color w:val="auto"/>
          <w:szCs w:val="24"/>
          <w:lang w:val="sq-AL"/>
        </w:rPr>
        <w:t>;</w:t>
      </w:r>
    </w:p>
    <w:p w14:paraId="00ED4D96" w14:textId="2DE82B2E"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iv</w:t>
      </w:r>
      <w:proofErr w:type="spellEnd"/>
      <w:r w:rsidRP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 xml:space="preserve">adresa </w:t>
      </w:r>
      <w:r w:rsidRPr="00975F31">
        <w:rPr>
          <w:rFonts w:ascii="Garamond" w:eastAsiaTheme="minorHAnsi" w:hAnsi="Garamond" w:cs="Times New Roman"/>
          <w:color w:val="auto"/>
          <w:szCs w:val="24"/>
          <w:lang w:val="sq-AL"/>
        </w:rPr>
        <w:t>e subjektit dhe numri i kontaktit</w:t>
      </w:r>
      <w:r w:rsidR="00AA6D20" w:rsidRPr="00975F31">
        <w:rPr>
          <w:rFonts w:ascii="Garamond" w:eastAsiaTheme="minorHAnsi" w:hAnsi="Garamond" w:cs="Times New Roman"/>
          <w:color w:val="auto"/>
          <w:szCs w:val="24"/>
          <w:lang w:val="sq-AL"/>
        </w:rPr>
        <w:t>;</w:t>
      </w:r>
    </w:p>
    <w:p w14:paraId="2AC62492" w14:textId="3192FC28"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v. </w:t>
      </w:r>
      <w:r w:rsidR="00AA6D20" w:rsidRPr="00975F31">
        <w:rPr>
          <w:rFonts w:ascii="Garamond" w:eastAsiaTheme="minorHAnsi" w:hAnsi="Garamond" w:cs="Times New Roman"/>
          <w:color w:val="auto"/>
          <w:szCs w:val="24"/>
          <w:lang w:val="sq-AL"/>
        </w:rPr>
        <w:t xml:space="preserve">numri </w:t>
      </w:r>
      <w:r w:rsidRPr="00975F31">
        <w:rPr>
          <w:rFonts w:ascii="Garamond" w:eastAsiaTheme="minorHAnsi" w:hAnsi="Garamond" w:cs="Times New Roman"/>
          <w:color w:val="auto"/>
          <w:szCs w:val="24"/>
          <w:lang w:val="sq-AL"/>
        </w:rPr>
        <w:t>dhe data e dokumentit të përfaqësimit, në rastin kur kërkesa për shërbime paraqitet nga përfaqësuesi i autorizuar</w:t>
      </w:r>
      <w:r w:rsidR="00AA6D20" w:rsidRPr="00975F31">
        <w:rPr>
          <w:rFonts w:ascii="Garamond" w:eastAsiaTheme="minorHAnsi" w:hAnsi="Garamond" w:cs="Times New Roman"/>
          <w:color w:val="auto"/>
          <w:szCs w:val="24"/>
          <w:lang w:val="sq-AL"/>
        </w:rPr>
        <w:t>;</w:t>
      </w:r>
    </w:p>
    <w:p w14:paraId="0E75CDE9" w14:textId="451B3E98"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c) </w:t>
      </w:r>
      <w:r w:rsidR="00AA6D20" w:rsidRPr="00975F31">
        <w:rPr>
          <w:rFonts w:ascii="Garamond" w:eastAsiaTheme="minorHAnsi" w:hAnsi="Garamond" w:cs="Times New Roman"/>
          <w:color w:val="auto"/>
          <w:szCs w:val="24"/>
          <w:lang w:val="sq-AL"/>
        </w:rPr>
        <w:t xml:space="preserve">të </w:t>
      </w:r>
      <w:r w:rsidRPr="00975F31">
        <w:rPr>
          <w:rFonts w:ascii="Garamond" w:eastAsiaTheme="minorHAnsi" w:hAnsi="Garamond" w:cs="Times New Roman"/>
          <w:color w:val="auto"/>
          <w:szCs w:val="24"/>
          <w:lang w:val="sq-AL"/>
        </w:rPr>
        <w:t>dhënat e pasurisë për të cilën kërkohet shërbimi kadastral, që janë zona kadastrale, numri i pasurisë, kodi unik (</w:t>
      </w:r>
      <w:proofErr w:type="spellStart"/>
      <w:r w:rsidRPr="00975F31">
        <w:rPr>
          <w:rFonts w:ascii="Garamond" w:eastAsiaTheme="minorHAnsi" w:hAnsi="Garamond" w:cs="Times New Roman"/>
          <w:color w:val="auto"/>
          <w:szCs w:val="24"/>
          <w:lang w:val="sq-AL"/>
        </w:rPr>
        <w:t>Zk</w:t>
      </w:r>
      <w:proofErr w:type="spellEnd"/>
      <w:r w:rsidRPr="00975F31">
        <w:rPr>
          <w:rFonts w:ascii="Garamond" w:eastAsiaTheme="minorHAnsi" w:hAnsi="Garamond" w:cs="Times New Roman"/>
          <w:color w:val="auto"/>
          <w:szCs w:val="24"/>
          <w:lang w:val="sq-AL"/>
        </w:rPr>
        <w:t>-Volum-Faqe), bashkia dhe adresa e pasurisë së paluajtshme</w:t>
      </w:r>
      <w:r w:rsidR="00AA6D20" w:rsidRPr="00975F31">
        <w:rPr>
          <w:rFonts w:ascii="Garamond" w:eastAsiaTheme="minorHAnsi" w:hAnsi="Garamond" w:cs="Times New Roman"/>
          <w:color w:val="auto"/>
          <w:szCs w:val="24"/>
          <w:lang w:val="sq-AL"/>
        </w:rPr>
        <w:t xml:space="preserve">; </w:t>
      </w:r>
    </w:p>
    <w:p w14:paraId="58690C97" w14:textId="3CA7B0E7"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d) </w:t>
      </w:r>
      <w:r w:rsidR="00AA6D20" w:rsidRPr="00975F31">
        <w:rPr>
          <w:rFonts w:ascii="Garamond" w:eastAsiaTheme="minorHAnsi" w:hAnsi="Garamond" w:cs="Times New Roman"/>
          <w:color w:val="auto"/>
          <w:szCs w:val="24"/>
          <w:lang w:val="sq-AL"/>
        </w:rPr>
        <w:t>t</w:t>
      </w:r>
      <w:r w:rsidRPr="00975F31">
        <w:rPr>
          <w:rFonts w:ascii="Garamond" w:eastAsiaTheme="minorHAnsi" w:hAnsi="Garamond" w:cs="Times New Roman"/>
          <w:color w:val="auto"/>
          <w:szCs w:val="24"/>
          <w:lang w:val="sq-AL"/>
        </w:rPr>
        <w:t>ë dhënat e dokumentacionit që shoqëron kërkesën për shërbime kadastrale</w:t>
      </w:r>
      <w:r w:rsidR="00AA6D20" w:rsidRPr="00975F31">
        <w:rPr>
          <w:rFonts w:ascii="Garamond" w:eastAsiaTheme="minorHAnsi" w:hAnsi="Garamond" w:cs="Times New Roman"/>
          <w:color w:val="auto"/>
          <w:szCs w:val="24"/>
          <w:lang w:val="sq-AL"/>
        </w:rPr>
        <w:t>;</w:t>
      </w:r>
    </w:p>
    <w:p w14:paraId="5114F41A" w14:textId="4B38EC4B" w:rsidR="00130B3A" w:rsidRPr="00975F31" w:rsidRDefault="00130B3A" w:rsidP="00DE6E8A">
      <w:pPr>
        <w:tabs>
          <w:tab w:val="left" w:pos="1160"/>
          <w:tab w:val="left" w:pos="144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e) </w:t>
      </w:r>
      <w:r w:rsidR="00AA6D20" w:rsidRPr="00975F31">
        <w:rPr>
          <w:rFonts w:ascii="Garamond" w:eastAsiaTheme="minorHAnsi" w:hAnsi="Garamond" w:cs="Times New Roman"/>
          <w:color w:val="auto"/>
          <w:szCs w:val="24"/>
          <w:lang w:val="sq-AL"/>
        </w:rPr>
        <w:t>l</w:t>
      </w:r>
      <w:r w:rsidRPr="00975F31">
        <w:rPr>
          <w:rFonts w:ascii="Garamond" w:eastAsiaTheme="minorHAnsi" w:hAnsi="Garamond" w:cs="Times New Roman"/>
          <w:color w:val="auto"/>
          <w:szCs w:val="24"/>
          <w:lang w:val="sq-AL"/>
        </w:rPr>
        <w:t>ista e shërbimeve të kërkuara, pagesat dhe afatet e realizimit të shërbimeve, ku përfshihen:</w:t>
      </w:r>
    </w:p>
    <w:p w14:paraId="2BE5798A" w14:textId="700E6DAF"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i. </w:t>
      </w:r>
      <w:r w:rsidR="00AA6D20" w:rsidRPr="00975F31">
        <w:rPr>
          <w:rFonts w:ascii="Garamond" w:eastAsiaTheme="minorHAnsi" w:hAnsi="Garamond" w:cs="Times New Roman"/>
          <w:color w:val="auto"/>
          <w:szCs w:val="24"/>
          <w:lang w:val="sq-AL"/>
        </w:rPr>
        <w:t>emërtimi</w:t>
      </w:r>
      <w:r w:rsidRPr="00975F31">
        <w:rPr>
          <w:rFonts w:ascii="Garamond" w:eastAsiaTheme="minorHAnsi" w:hAnsi="Garamond" w:cs="Times New Roman"/>
          <w:color w:val="auto"/>
          <w:szCs w:val="24"/>
          <w:lang w:val="sq-AL"/>
        </w:rPr>
        <w:t>, kodi i shërbimit dhe sasia që kërkohet</w:t>
      </w:r>
      <w:r w:rsidR="00AA6D20" w:rsidRPr="00975F31">
        <w:rPr>
          <w:rFonts w:ascii="Garamond" w:eastAsiaTheme="minorHAnsi" w:hAnsi="Garamond" w:cs="Times New Roman"/>
          <w:color w:val="auto"/>
          <w:szCs w:val="24"/>
          <w:lang w:val="sq-AL"/>
        </w:rPr>
        <w:t>;</w:t>
      </w:r>
    </w:p>
    <w:p w14:paraId="1D7472C9" w14:textId="696603A8"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w:t>
      </w:r>
      <w:proofErr w:type="spellEnd"/>
      <w:r w:rsidRP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 xml:space="preserve">vlera </w:t>
      </w:r>
      <w:r w:rsidRPr="00975F31">
        <w:rPr>
          <w:rFonts w:ascii="Garamond" w:eastAsiaTheme="minorHAnsi" w:hAnsi="Garamond" w:cs="Times New Roman"/>
          <w:color w:val="auto"/>
          <w:szCs w:val="24"/>
          <w:lang w:val="sq-AL"/>
        </w:rPr>
        <w:t>e tarifës së shërbimit, vlera totale e tarifave dhe sipas rastit dhe gjoba për vonesë (kamatëvonesë) në regjistrim</w:t>
      </w:r>
      <w:r w:rsidR="00AA6D20" w:rsidRPr="00975F31">
        <w:rPr>
          <w:rFonts w:ascii="Garamond" w:eastAsiaTheme="minorHAnsi" w:hAnsi="Garamond" w:cs="Times New Roman"/>
          <w:color w:val="auto"/>
          <w:szCs w:val="24"/>
          <w:lang w:val="sq-AL"/>
        </w:rPr>
        <w:t>;</w:t>
      </w:r>
    </w:p>
    <w:p w14:paraId="17643FB8" w14:textId="7D6DEDF0"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iii</w:t>
      </w:r>
      <w:proofErr w:type="spellEnd"/>
      <w:r w:rsidRPr="00975F31">
        <w:rPr>
          <w:rFonts w:ascii="Garamond" w:eastAsiaTheme="minorHAnsi" w:hAnsi="Garamond" w:cs="Times New Roman"/>
          <w:color w:val="auto"/>
          <w:szCs w:val="24"/>
          <w:lang w:val="sq-AL"/>
        </w:rPr>
        <w:t xml:space="preserve">. </w:t>
      </w:r>
      <w:r w:rsidR="00AA6D20" w:rsidRPr="00975F31">
        <w:rPr>
          <w:rFonts w:ascii="Garamond" w:eastAsiaTheme="minorHAnsi" w:hAnsi="Garamond" w:cs="Times New Roman"/>
          <w:color w:val="auto"/>
          <w:szCs w:val="24"/>
          <w:lang w:val="sq-AL"/>
        </w:rPr>
        <w:t xml:space="preserve">afati </w:t>
      </w:r>
      <w:r w:rsidRPr="00975F31">
        <w:rPr>
          <w:rFonts w:ascii="Garamond" w:eastAsiaTheme="minorHAnsi" w:hAnsi="Garamond" w:cs="Times New Roman"/>
          <w:color w:val="auto"/>
          <w:szCs w:val="24"/>
          <w:lang w:val="sq-AL"/>
        </w:rPr>
        <w:t xml:space="preserve">për ofrimin e shërbimit kadastral të kërkuar. </w:t>
      </w:r>
    </w:p>
    <w:p w14:paraId="57C698E3" w14:textId="1AA59E7D"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4. Kërkesat për shërbime kadastrale renditen në sistemin elektronik sipas datës së paraqitjes dhe listohen për trajtim në sistem, sipas parimit të shfaqjes më përpara të kërkesave që janë brenda afatit, si dhe që kanë afatin më të shkurtër për trajtim.</w:t>
      </w:r>
    </w:p>
    <w:p w14:paraId="61E4F83F" w14:textId="118ECB6B" w:rsidR="00130B3A" w:rsidRPr="00975F31" w:rsidRDefault="00130B3A" w:rsidP="00DE6E8A">
      <w:pPr>
        <w:tabs>
          <w:tab w:val="left" w:pos="360"/>
        </w:tabs>
        <w:autoSpaceDE w:val="0"/>
        <w:autoSpaceDN w:val="0"/>
        <w:adjustRightInd w:val="0"/>
        <w:spacing w:after="0" w:line="240" w:lineRule="auto"/>
        <w:ind w:left="0" w:firstLine="284"/>
        <w:rPr>
          <w:rFonts w:ascii="Garamond" w:eastAsiaTheme="minorHAnsi" w:hAnsi="Garamond" w:cs="Times New Roman"/>
          <w:bCs/>
          <w:color w:val="auto"/>
          <w:szCs w:val="24"/>
          <w:lang w:val="sq-AL"/>
        </w:rPr>
      </w:pPr>
      <w:proofErr w:type="spellStart"/>
      <w:r w:rsidRPr="00975F31">
        <w:rPr>
          <w:rFonts w:ascii="Garamond" w:eastAsiaTheme="minorHAnsi" w:hAnsi="Garamond" w:cs="Times New Roman"/>
          <w:bCs/>
          <w:color w:val="auto"/>
          <w:szCs w:val="24"/>
          <w:lang w:val="sq-AL"/>
        </w:rPr>
        <w:t>II</w:t>
      </w:r>
      <w:proofErr w:type="spellEnd"/>
      <w:r w:rsidRPr="00975F31">
        <w:rPr>
          <w:rFonts w:ascii="Garamond" w:eastAsiaTheme="minorHAnsi" w:hAnsi="Garamond" w:cs="Times New Roman"/>
          <w:bCs/>
          <w:color w:val="auto"/>
          <w:szCs w:val="24"/>
          <w:lang w:val="sq-AL"/>
        </w:rPr>
        <w:t>. PROCEDURA STANDAR</w:t>
      </w:r>
      <w:r w:rsidR="006974CE">
        <w:rPr>
          <w:rFonts w:ascii="Garamond" w:eastAsiaTheme="minorHAnsi" w:hAnsi="Garamond" w:cs="Times New Roman"/>
          <w:bCs/>
          <w:color w:val="auto"/>
          <w:szCs w:val="24"/>
          <w:lang w:val="sq-AL"/>
        </w:rPr>
        <w:t>D</w:t>
      </w:r>
      <w:r w:rsidRPr="00975F31">
        <w:rPr>
          <w:rFonts w:ascii="Garamond" w:eastAsiaTheme="minorHAnsi" w:hAnsi="Garamond" w:cs="Times New Roman"/>
          <w:bCs/>
          <w:color w:val="auto"/>
          <w:szCs w:val="24"/>
          <w:lang w:val="sq-AL"/>
        </w:rPr>
        <w:t>E NË SISTEMIN ELEKTRONIK TË REGJISTRIT KADASTRAL, PËR TRAJTIMIN E KËRKESËS PËR SHËRBIM</w:t>
      </w:r>
    </w:p>
    <w:p w14:paraId="34412708" w14:textId="31055DD9"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1. Me paraqitjen e kërkesës për shërbime kadastrale, nëpërmjet portalit qeveritar </w:t>
      </w:r>
      <w:r w:rsidRPr="00A630C4">
        <w:rPr>
          <w:rFonts w:ascii="Garamond" w:eastAsiaTheme="minorHAnsi" w:hAnsi="Garamond" w:cs="Times New Roman"/>
          <w:i/>
          <w:color w:val="auto"/>
          <w:szCs w:val="24"/>
          <w:lang w:val="sq-AL"/>
        </w:rPr>
        <w:t>e-</w:t>
      </w:r>
      <w:proofErr w:type="spellStart"/>
      <w:r w:rsidRPr="00A630C4">
        <w:rPr>
          <w:rFonts w:ascii="Garamond" w:eastAsiaTheme="minorHAnsi" w:hAnsi="Garamond" w:cs="Times New Roman"/>
          <w:i/>
          <w:color w:val="auto"/>
          <w:szCs w:val="24"/>
          <w:lang w:val="sq-AL"/>
        </w:rPr>
        <w:t>Albania</w:t>
      </w:r>
      <w:proofErr w:type="spellEnd"/>
      <w:r w:rsidRPr="00975F31">
        <w:rPr>
          <w:rFonts w:ascii="Garamond" w:eastAsiaTheme="minorHAnsi" w:hAnsi="Garamond" w:cs="Times New Roman"/>
          <w:color w:val="auto"/>
          <w:szCs w:val="24"/>
          <w:lang w:val="sq-AL"/>
        </w:rPr>
        <w:t xml:space="preserve">, apo sistemeve elektronike të regjistruar si bazë shtetërore, subjekti përzgjedh drejtorinë/zyrën vendore </w:t>
      </w:r>
      <w:r w:rsidRPr="00975F31">
        <w:rPr>
          <w:rFonts w:ascii="Garamond" w:eastAsiaTheme="minorHAnsi" w:hAnsi="Garamond" w:cs="Times New Roman"/>
          <w:color w:val="auto"/>
          <w:szCs w:val="24"/>
          <w:lang w:val="sq-AL"/>
        </w:rPr>
        <w:lastRenderedPageBreak/>
        <w:t>të ASHK në territorin e të cilës gjendet pasuria, përzgjedh nëse e paraqet kërkesën vetë apo përmes përfaqësuesit të autorizuar, si dhe plotëson sa vijon:</w:t>
      </w:r>
    </w:p>
    <w:p w14:paraId="4283344C" w14:textId="34AB73DE"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a) </w:t>
      </w:r>
      <w:r w:rsidR="00AA6D20" w:rsidRPr="00975F31">
        <w:rPr>
          <w:rFonts w:ascii="Garamond" w:eastAsiaTheme="minorHAnsi" w:hAnsi="Garamond" w:cs="Times New Roman"/>
          <w:color w:val="auto"/>
          <w:szCs w:val="24"/>
          <w:lang w:val="sq-AL"/>
        </w:rPr>
        <w:t xml:space="preserve">rubrikën </w:t>
      </w:r>
      <w:r w:rsidRPr="00975F31">
        <w:rPr>
          <w:rFonts w:ascii="Garamond" w:eastAsiaTheme="minorHAnsi" w:hAnsi="Garamond" w:cs="Times New Roman"/>
          <w:color w:val="auto"/>
          <w:szCs w:val="24"/>
          <w:lang w:val="sq-AL"/>
        </w:rPr>
        <w:t>“</w:t>
      </w:r>
      <w:r w:rsidRPr="00975F31">
        <w:rPr>
          <w:rFonts w:ascii="Garamond" w:eastAsiaTheme="minorHAnsi" w:hAnsi="Garamond" w:cs="Times New Roman"/>
          <w:i/>
          <w:iCs/>
          <w:color w:val="auto"/>
          <w:szCs w:val="24"/>
          <w:lang w:val="sq-AL"/>
        </w:rPr>
        <w:t>Të dhënat e kërkesës</w:t>
      </w:r>
      <w:r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w:t>
      </w:r>
    </w:p>
    <w:p w14:paraId="3E7A3202" w14:textId="0DA24C0D"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b) </w:t>
      </w:r>
      <w:r w:rsidR="00AA6D20" w:rsidRPr="00975F31">
        <w:rPr>
          <w:rFonts w:ascii="Garamond" w:eastAsiaTheme="minorHAnsi" w:hAnsi="Garamond" w:cs="Times New Roman"/>
          <w:color w:val="auto"/>
          <w:szCs w:val="24"/>
          <w:lang w:val="sq-AL"/>
        </w:rPr>
        <w:t xml:space="preserve">rubrikën </w:t>
      </w:r>
      <w:r w:rsidRPr="00975F31">
        <w:rPr>
          <w:rFonts w:ascii="Garamond" w:eastAsiaTheme="minorHAnsi" w:hAnsi="Garamond" w:cs="Times New Roman"/>
          <w:color w:val="auto"/>
          <w:szCs w:val="24"/>
          <w:lang w:val="sq-AL"/>
        </w:rPr>
        <w:t>“</w:t>
      </w:r>
      <w:r w:rsidRPr="00975F31">
        <w:rPr>
          <w:rFonts w:ascii="Garamond" w:eastAsiaTheme="minorHAnsi" w:hAnsi="Garamond" w:cs="Times New Roman"/>
          <w:i/>
          <w:iCs/>
          <w:color w:val="auto"/>
          <w:szCs w:val="24"/>
          <w:lang w:val="sq-AL"/>
        </w:rPr>
        <w:t>Të dhënat e subjektit kërkues të shërbimeve kadastrale</w:t>
      </w:r>
      <w:r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w:t>
      </w:r>
    </w:p>
    <w:p w14:paraId="70DD4DDE" w14:textId="59F88924"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c) </w:t>
      </w:r>
      <w:r w:rsidR="00AA6D20" w:rsidRPr="00975F31">
        <w:rPr>
          <w:rFonts w:ascii="Garamond" w:eastAsiaTheme="minorHAnsi" w:hAnsi="Garamond" w:cs="Times New Roman"/>
          <w:color w:val="auto"/>
          <w:szCs w:val="24"/>
          <w:lang w:val="sq-AL"/>
        </w:rPr>
        <w:t xml:space="preserve">rubrikën </w:t>
      </w:r>
      <w:r w:rsidRPr="00975F31">
        <w:rPr>
          <w:rFonts w:ascii="Garamond" w:eastAsiaTheme="minorHAnsi" w:hAnsi="Garamond" w:cs="Times New Roman"/>
          <w:color w:val="auto"/>
          <w:szCs w:val="24"/>
          <w:lang w:val="sq-AL"/>
        </w:rPr>
        <w:t>“</w:t>
      </w:r>
      <w:r w:rsidRPr="00975F31">
        <w:rPr>
          <w:rFonts w:ascii="Garamond" w:eastAsiaTheme="minorHAnsi" w:hAnsi="Garamond" w:cs="Times New Roman"/>
          <w:i/>
          <w:iCs/>
          <w:color w:val="auto"/>
          <w:szCs w:val="24"/>
          <w:lang w:val="sq-AL"/>
        </w:rPr>
        <w:t>Të dhënat e pasurisë</w:t>
      </w:r>
      <w:r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w:t>
      </w:r>
    </w:p>
    <w:p w14:paraId="75012100" w14:textId="1A08A960"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d) </w:t>
      </w:r>
      <w:r w:rsidR="00AA6D20" w:rsidRPr="00975F31">
        <w:rPr>
          <w:rFonts w:ascii="Garamond" w:eastAsiaTheme="minorHAnsi" w:hAnsi="Garamond" w:cs="Times New Roman"/>
          <w:color w:val="auto"/>
          <w:szCs w:val="24"/>
          <w:lang w:val="sq-AL"/>
        </w:rPr>
        <w:t xml:space="preserve">rubrikën </w:t>
      </w:r>
      <w:r w:rsidRPr="00975F31">
        <w:rPr>
          <w:rFonts w:ascii="Garamond" w:eastAsiaTheme="minorHAnsi" w:hAnsi="Garamond" w:cs="Times New Roman"/>
          <w:color w:val="auto"/>
          <w:szCs w:val="24"/>
          <w:lang w:val="sq-AL"/>
        </w:rPr>
        <w:t>“</w:t>
      </w:r>
      <w:r w:rsidRPr="00975F31">
        <w:rPr>
          <w:rFonts w:ascii="Garamond" w:eastAsiaTheme="minorHAnsi" w:hAnsi="Garamond" w:cs="Times New Roman"/>
          <w:i/>
          <w:iCs/>
          <w:color w:val="auto"/>
          <w:szCs w:val="24"/>
          <w:lang w:val="sq-AL"/>
        </w:rPr>
        <w:t>Dokumentacioni shoqërues</w:t>
      </w:r>
      <w:r w:rsidRPr="00975F31">
        <w:rPr>
          <w:rFonts w:ascii="Garamond" w:eastAsiaTheme="minorHAnsi" w:hAnsi="Garamond" w:cs="Times New Roman"/>
          <w:color w:val="auto"/>
          <w:szCs w:val="24"/>
          <w:lang w:val="sq-AL"/>
        </w:rPr>
        <w:t>”, në të cilën liston të dhënat e dokumentacionit që shoqëron kërkesën, si dhe njëkohësisht e ngarkon atë elektronikisht</w:t>
      </w:r>
      <w:r w:rsidR="00AA6D20" w:rsidRPr="00975F31">
        <w:rPr>
          <w:rFonts w:ascii="Garamond" w:eastAsiaTheme="minorHAnsi" w:hAnsi="Garamond" w:cs="Times New Roman"/>
          <w:color w:val="auto"/>
          <w:szCs w:val="24"/>
          <w:lang w:val="sq-AL"/>
        </w:rPr>
        <w:t>;</w:t>
      </w:r>
    </w:p>
    <w:p w14:paraId="475BF7CF" w14:textId="6BADE30B"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e) </w:t>
      </w:r>
      <w:r w:rsidR="00AA6D20" w:rsidRPr="00975F31">
        <w:rPr>
          <w:rFonts w:ascii="Garamond" w:eastAsiaTheme="minorHAnsi" w:hAnsi="Garamond" w:cs="Times New Roman"/>
          <w:color w:val="auto"/>
          <w:szCs w:val="24"/>
          <w:lang w:val="sq-AL"/>
        </w:rPr>
        <w:t xml:space="preserve">rubrikën </w:t>
      </w:r>
      <w:r w:rsidRPr="00975F31">
        <w:rPr>
          <w:rFonts w:ascii="Garamond" w:eastAsiaTheme="minorHAnsi" w:hAnsi="Garamond" w:cs="Times New Roman"/>
          <w:color w:val="auto"/>
          <w:szCs w:val="24"/>
          <w:lang w:val="sq-AL"/>
        </w:rPr>
        <w:t>“</w:t>
      </w:r>
      <w:r w:rsidRPr="00975F31">
        <w:rPr>
          <w:rFonts w:ascii="Garamond" w:eastAsiaTheme="minorHAnsi" w:hAnsi="Garamond" w:cs="Times New Roman"/>
          <w:i/>
          <w:iCs/>
          <w:color w:val="auto"/>
          <w:szCs w:val="24"/>
          <w:lang w:val="sq-AL"/>
        </w:rPr>
        <w:t>Shërbimet, tarifat dhe afatet</w:t>
      </w:r>
      <w:r w:rsidRPr="00975F31">
        <w:rPr>
          <w:rFonts w:ascii="Garamond" w:eastAsiaTheme="minorHAnsi" w:hAnsi="Garamond" w:cs="Times New Roman"/>
          <w:color w:val="auto"/>
          <w:szCs w:val="24"/>
          <w:lang w:val="sq-AL"/>
        </w:rPr>
        <w:t>”, duke përzgjedhur shërbimet që kërkon, sipas listës së miratuar me vendimin nr.</w:t>
      </w:r>
      <w:r w:rsidR="00A630C4">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389, datë </w:t>
      </w:r>
      <w:r w:rsidRPr="00E12E9D">
        <w:rPr>
          <w:rFonts w:ascii="Garamond" w:eastAsiaTheme="minorHAnsi" w:hAnsi="Garamond" w:cs="Times New Roman"/>
          <w:color w:val="auto"/>
          <w:szCs w:val="24"/>
          <w:lang w:val="sq-AL"/>
        </w:rPr>
        <w:t>13.5.</w:t>
      </w:r>
      <w:bookmarkStart w:id="0" w:name="_GoBack"/>
      <w:bookmarkEnd w:id="0"/>
      <w:r w:rsidRPr="00975F31">
        <w:rPr>
          <w:rFonts w:ascii="Garamond" w:eastAsiaTheme="minorHAnsi" w:hAnsi="Garamond" w:cs="Times New Roman"/>
          <w:color w:val="auto"/>
          <w:szCs w:val="24"/>
          <w:lang w:val="sq-AL"/>
        </w:rPr>
        <w:t>2020</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Këshillit të Ministrave</w:t>
      </w:r>
      <w:r w:rsidR="00AA6D20"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miratimin e listës së tarifave dhe shërbimeve kadastrale”, i ndryshuar.</w:t>
      </w:r>
    </w:p>
    <w:p w14:paraId="30FED672" w14:textId="5759AB25"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2. Kërkesa për shërbime kadastrale, regjistrohet automatikisht në sistemin elektronik të regjistrit kadastral, me dërgimin nga subjekti kërkues, dhe ky i fundit pajiset me një numër unik reference, i cili shërben për gjurmimin e kërkesës dhe evidentimin e fazës së trajtimit të saj.</w:t>
      </w:r>
    </w:p>
    <w:p w14:paraId="2BDDAFCA" w14:textId="316DC150"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3. Me regjistrimin automatik në sistemin elektronik të kërkesës, ajo trajtohet nga drejtoria/zyra vendore e ASHK</w:t>
      </w:r>
      <w:r w:rsidR="00AA6D20" w:rsidRPr="00975F31">
        <w:rPr>
          <w:rFonts w:ascii="Garamond" w:eastAsiaTheme="minorHAnsi" w:hAnsi="Garamond" w:cs="Times New Roman"/>
          <w:color w:val="auto"/>
          <w:szCs w:val="24"/>
          <w:lang w:val="sq-AL"/>
        </w:rPr>
        <w:t>-së</w:t>
      </w:r>
      <w:r w:rsidRPr="00975F31">
        <w:rPr>
          <w:rFonts w:ascii="Garamond" w:eastAsiaTheme="minorHAnsi" w:hAnsi="Garamond" w:cs="Times New Roman"/>
          <w:color w:val="auto"/>
          <w:szCs w:val="24"/>
          <w:lang w:val="sq-AL"/>
        </w:rPr>
        <w:t>, e cila vepron si vijon:</w:t>
      </w:r>
    </w:p>
    <w:p w14:paraId="72AD943F" w14:textId="6C2EE61F" w:rsidR="00130B3A" w:rsidRPr="00975F31" w:rsidRDefault="00130B3A" w:rsidP="00DE6E8A">
      <w:pPr>
        <w:tabs>
          <w:tab w:val="left" w:pos="800"/>
          <w:tab w:val="left" w:pos="98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a) </w:t>
      </w:r>
      <w:r w:rsidR="00AA6D20" w:rsidRPr="00975F31">
        <w:rPr>
          <w:rFonts w:ascii="Garamond" w:eastAsiaTheme="minorHAnsi" w:hAnsi="Garamond" w:cs="Times New Roman"/>
          <w:color w:val="auto"/>
          <w:szCs w:val="24"/>
          <w:lang w:val="sq-AL"/>
        </w:rPr>
        <w:t xml:space="preserve">dërgon </w:t>
      </w:r>
      <w:r w:rsidRPr="00975F31">
        <w:rPr>
          <w:rFonts w:ascii="Garamond" w:eastAsiaTheme="minorHAnsi" w:hAnsi="Garamond" w:cs="Times New Roman"/>
          <w:color w:val="auto"/>
          <w:szCs w:val="24"/>
          <w:lang w:val="sq-AL"/>
        </w:rPr>
        <w:t>menjëherë përmes sistemit elektronik, te subjekti kërkues, “</w:t>
      </w:r>
      <w:r w:rsidRPr="00975F31">
        <w:rPr>
          <w:rFonts w:ascii="Garamond" w:eastAsiaTheme="minorHAnsi" w:hAnsi="Garamond" w:cs="Times New Roman"/>
          <w:i/>
          <w:iCs/>
          <w:color w:val="auto"/>
          <w:szCs w:val="24"/>
          <w:lang w:val="sq-AL"/>
        </w:rPr>
        <w:t>Faturën për shërbime kadastrale</w:t>
      </w:r>
      <w:r w:rsidRPr="00975F31">
        <w:rPr>
          <w:rFonts w:ascii="Garamond" w:eastAsiaTheme="minorHAnsi" w:hAnsi="Garamond" w:cs="Times New Roman"/>
          <w:color w:val="auto"/>
          <w:szCs w:val="24"/>
          <w:lang w:val="sq-AL"/>
        </w:rPr>
        <w:t>”, në rastin e kërkesave, për të cilat nuk aplikohet tatim/taksë për kalimin e të drejtës së pronësisë</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w:t>
      </w:r>
    </w:p>
    <w:p w14:paraId="081D3A1D" w14:textId="79A1AA03" w:rsidR="00130B3A" w:rsidRPr="00975F31" w:rsidRDefault="00130B3A" w:rsidP="00DE6E8A">
      <w:pPr>
        <w:tabs>
          <w:tab w:val="left" w:pos="800"/>
          <w:tab w:val="left" w:pos="98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b) </w:t>
      </w:r>
      <w:r w:rsidR="00AA6D20" w:rsidRPr="00975F31">
        <w:rPr>
          <w:rFonts w:ascii="Garamond" w:eastAsiaTheme="minorHAnsi" w:hAnsi="Garamond" w:cs="Times New Roman"/>
          <w:color w:val="auto"/>
          <w:szCs w:val="24"/>
          <w:lang w:val="sq-AL"/>
        </w:rPr>
        <w:t xml:space="preserve">kryen </w:t>
      </w:r>
      <w:r w:rsidRPr="00975F31">
        <w:rPr>
          <w:rFonts w:ascii="Garamond" w:eastAsiaTheme="minorHAnsi" w:hAnsi="Garamond" w:cs="Times New Roman"/>
          <w:color w:val="auto"/>
          <w:szCs w:val="24"/>
          <w:lang w:val="sq-AL"/>
        </w:rPr>
        <w:t>përllogaritjet e tatimit të kalimit të pronësisë/taksës mbi kalimin e të drejtës së pronësisë nëpërmjet punonjësit të autorizuar dhe pas konfirmimit edhe nga personi përgjegjës për financën i dërgohet subjektit kërkues, “</w:t>
      </w:r>
      <w:r w:rsidRPr="00975F31">
        <w:rPr>
          <w:rFonts w:ascii="Garamond" w:eastAsiaTheme="minorHAnsi" w:hAnsi="Garamond" w:cs="Times New Roman"/>
          <w:i/>
          <w:iCs/>
          <w:color w:val="auto"/>
          <w:szCs w:val="24"/>
          <w:lang w:val="sq-AL"/>
        </w:rPr>
        <w:t>Fatura për shërbime kadastrale</w:t>
      </w:r>
      <w:r w:rsidRPr="00975F31">
        <w:rPr>
          <w:rFonts w:ascii="Garamond" w:eastAsiaTheme="minorHAnsi" w:hAnsi="Garamond" w:cs="Times New Roman"/>
          <w:color w:val="auto"/>
          <w:szCs w:val="24"/>
          <w:lang w:val="sq-AL"/>
        </w:rPr>
        <w:t>”, përmes sistemit elektronik, brenda 2</w:t>
      </w:r>
      <w:r w:rsidR="00B0254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(dy) ditëve punë nga regjistrimi i kërkesës. </w:t>
      </w:r>
    </w:p>
    <w:p w14:paraId="644B1C83" w14:textId="56D0F706" w:rsidR="00130B3A" w:rsidRPr="00975F31" w:rsidRDefault="00130B3A" w:rsidP="00DE6E8A">
      <w:pPr>
        <w:tabs>
          <w:tab w:val="left" w:pos="800"/>
          <w:tab w:val="left" w:pos="98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Modeli i faturës për shërbime kadastrale është sipas </w:t>
      </w:r>
      <w:r w:rsidR="001D2767" w:rsidRPr="00975F31">
        <w:rPr>
          <w:rFonts w:ascii="Garamond" w:eastAsiaTheme="minorHAnsi" w:hAnsi="Garamond" w:cs="Times New Roman"/>
          <w:color w:val="auto"/>
          <w:szCs w:val="24"/>
          <w:lang w:val="sq-AL"/>
        </w:rPr>
        <w:t>a</w:t>
      </w:r>
      <w:r w:rsidRPr="00975F31">
        <w:rPr>
          <w:rFonts w:ascii="Garamond" w:eastAsiaTheme="minorHAnsi" w:hAnsi="Garamond" w:cs="Times New Roman"/>
          <w:color w:val="auto"/>
          <w:szCs w:val="24"/>
          <w:lang w:val="sq-AL"/>
        </w:rPr>
        <w:t>neksit 2, që i bashkëlidhet dhe është pjesë përbërëse e këtij udhëzimi.</w:t>
      </w:r>
    </w:p>
    <w:p w14:paraId="5FB40E6A" w14:textId="15CEAA67" w:rsidR="00130B3A" w:rsidRPr="00975F31" w:rsidRDefault="00130B3A" w:rsidP="00DE6E8A">
      <w:pPr>
        <w:tabs>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4. Pas procedurës së përllogaritjes së detyrimeve financiare sipas pikës 3 të këtij kreu, kërkesa, së bashku me faturën për shërbime kadastrale, shfaqet në llogarinë e kërkuesit, në portalin qeveritar </w:t>
      </w:r>
      <w:r w:rsidRPr="00B509EE">
        <w:rPr>
          <w:rFonts w:ascii="Garamond" w:eastAsiaTheme="minorHAnsi" w:hAnsi="Garamond" w:cs="Times New Roman"/>
          <w:i/>
          <w:color w:val="auto"/>
          <w:szCs w:val="24"/>
          <w:lang w:val="sq-AL"/>
        </w:rPr>
        <w:t>e-</w:t>
      </w:r>
      <w:proofErr w:type="spellStart"/>
      <w:r w:rsidRPr="00B509EE">
        <w:rPr>
          <w:rFonts w:ascii="Garamond" w:eastAsiaTheme="minorHAnsi" w:hAnsi="Garamond" w:cs="Times New Roman"/>
          <w:i/>
          <w:color w:val="auto"/>
          <w:szCs w:val="24"/>
          <w:lang w:val="sq-AL"/>
        </w:rPr>
        <w:t>Albania</w:t>
      </w:r>
      <w:proofErr w:type="spellEnd"/>
      <w:r w:rsidRPr="00975F31">
        <w:rPr>
          <w:rFonts w:ascii="Garamond" w:eastAsiaTheme="minorHAnsi" w:hAnsi="Garamond" w:cs="Times New Roman"/>
          <w:color w:val="auto"/>
          <w:szCs w:val="24"/>
          <w:lang w:val="sq-AL"/>
        </w:rPr>
        <w:t>, apo sistemin elektronik të regjistruar si bazë shtetërore të dhënash.</w:t>
      </w:r>
    </w:p>
    <w:p w14:paraId="400A30C4" w14:textId="54397A05"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5. Subjekti kërkues duhet të shlyejë detyrimet financiare sipas faturës për shërbime kadastrale, brenda 30 ditësh kalendarike nga momenti i dërgimit nga ASHK</w:t>
      </w:r>
      <w:r w:rsidR="001D2767" w:rsidRPr="00975F31">
        <w:rPr>
          <w:rFonts w:ascii="Garamond" w:eastAsiaTheme="minorHAnsi" w:hAnsi="Garamond" w:cs="Times New Roman"/>
          <w:color w:val="auto"/>
          <w:szCs w:val="24"/>
          <w:lang w:val="sq-AL"/>
        </w:rPr>
        <w:t>-ja</w:t>
      </w:r>
      <w:r w:rsidRPr="00975F31">
        <w:rPr>
          <w:rFonts w:ascii="Garamond" w:eastAsiaTheme="minorHAnsi" w:hAnsi="Garamond" w:cs="Times New Roman"/>
          <w:color w:val="auto"/>
          <w:szCs w:val="24"/>
          <w:lang w:val="sq-AL"/>
        </w:rPr>
        <w:t xml:space="preserve"> përmes sistemit elektronik. Në çdo rast punonjësi i drejtorisë/zyrës vendore të ASHK-së bën konfirmimin e kryerjes së pagesës në sistemin </w:t>
      </w:r>
      <w:proofErr w:type="spellStart"/>
      <w:r w:rsidRPr="00975F31">
        <w:rPr>
          <w:rFonts w:ascii="Garamond" w:eastAsiaTheme="minorHAnsi" w:hAnsi="Garamond" w:cs="Times New Roman"/>
          <w:color w:val="auto"/>
          <w:szCs w:val="24"/>
          <w:lang w:val="sq-AL"/>
        </w:rPr>
        <w:t>multifunksional</w:t>
      </w:r>
      <w:proofErr w:type="spellEnd"/>
      <w:r w:rsidRPr="00975F31">
        <w:rPr>
          <w:rFonts w:ascii="Garamond" w:eastAsiaTheme="minorHAnsi" w:hAnsi="Garamond" w:cs="Times New Roman"/>
          <w:color w:val="auto"/>
          <w:szCs w:val="24"/>
          <w:lang w:val="sq-AL"/>
        </w:rPr>
        <w:t xml:space="preserve"> brenda 24 orëve nga përcjellja e informacionit nga banka për kryerjen e pagesës nga subjekti. </w:t>
      </w:r>
    </w:p>
    <w:p w14:paraId="61FDB7A7" w14:textId="77ABF365"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Për pagesat e kryera në fund të afatit 30</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ditor, Agjencia Shtetërore e Kadastrës pret 7</w:t>
      </w:r>
      <w:r w:rsidR="001D2767"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(shtatë) ditë kalendarike konfirmimin nëse janë shlyer detyrimet financiare nga subjekti brenda afatit. Në rast të kalimit të këtij afati, nëse subjekti nuk ka shlyer detyrimet financiare brenda afatit 30</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ditor, njoftohet nëpërmjet sistemit elektronik me një mesazh automatik, për </w:t>
      </w:r>
      <w:proofErr w:type="spellStart"/>
      <w:r w:rsidRPr="00975F31">
        <w:rPr>
          <w:rFonts w:ascii="Garamond" w:eastAsiaTheme="minorHAnsi" w:hAnsi="Garamond" w:cs="Times New Roman"/>
          <w:color w:val="auto"/>
          <w:szCs w:val="24"/>
          <w:lang w:val="sq-AL"/>
        </w:rPr>
        <w:t>mosofrimin</w:t>
      </w:r>
      <w:proofErr w:type="spellEnd"/>
      <w:r w:rsidRPr="00975F31">
        <w:rPr>
          <w:rFonts w:ascii="Garamond" w:eastAsiaTheme="minorHAnsi" w:hAnsi="Garamond" w:cs="Times New Roman"/>
          <w:color w:val="auto"/>
          <w:szCs w:val="24"/>
          <w:lang w:val="sq-AL"/>
        </w:rPr>
        <w:t xml:space="preserve"> e shërbimit.</w:t>
      </w:r>
    </w:p>
    <w:p w14:paraId="61A30E30" w14:textId="1481341A"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6. Kërkesa për shërbime kadastrale, e paraqitur rregullisht, trajtohet në përputhje me afatet e parashikuara në vendimin nr.</w:t>
      </w:r>
      <w:r w:rsidR="00A630C4">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15, datë 30.9.2020</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Këshillit Drejtues të Agjencisë Shtetërore të Kadastrës “Për miratimin e listës së shërbimeve kadastrale që mund të ofrohen në mënyrë të përshpejtuar, tarifave të diferencuara dhe afateve të trajtimit” dhe në çdo rast jo më vonë se 21 ditë kalendarike, sipas përcaktimit të nenit 29, pika 3</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e ligjit 111/2018, “Për </w:t>
      </w:r>
      <w:r w:rsidR="001D2767"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adastrën”.</w:t>
      </w:r>
    </w:p>
    <w:p w14:paraId="4764385B" w14:textId="77777777"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Për rastet e shërbimeve kadastrale për të cilat dokumentacioni shoqërues përcillet nga subjekti nëpërmjet shërbimit postar, llogaritja e afateve për marrjen e këtyre shërbimeve fillon nga momenti i administrimit të këtij dokumentacioni zyrtarisht në zyrën e protokollit në drejtorinë/zyrën vendore të ASHK-së.</w:t>
      </w:r>
    </w:p>
    <w:p w14:paraId="6AD2CAA1" w14:textId="77777777"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Me dërgimin e kërkesës dhe dokumentacionit në rrugë elektronike dhe me kryerjen e pagesës së tarifave sipas afateve, subjektet kanë detyrimin të përcjellin nëpërmjet shërbimit postar brenda 10 ditëve nga paraqitja e kërkesës nëpërmjet sistemit, dokumentacionin origjinal. </w:t>
      </w:r>
    </w:p>
    <w:p w14:paraId="2E76D884" w14:textId="5752647E"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7. Me konfirmimin e shlyerjes së plotë të detyrimeve financiare në mënyrë automatike apo manuale nga punonjësi i autorizuar i drejtorisë vendore të ASHK-së, kërkesa për shërbime kadastrale e plotësuar sipas pikës 1, kalon automatikisht nëpërmjet sistemit elektronik për trajtim </w:t>
      </w:r>
      <w:r w:rsidRPr="00975F31">
        <w:rPr>
          <w:rFonts w:ascii="Garamond" w:eastAsiaTheme="minorHAnsi" w:hAnsi="Garamond" w:cs="Times New Roman"/>
          <w:color w:val="auto"/>
          <w:szCs w:val="24"/>
          <w:lang w:val="sq-AL"/>
        </w:rPr>
        <w:lastRenderedPageBreak/>
        <w:t xml:space="preserve">te struktura e shërbimeve të kadastrës. Përjashtim, bëjnë rastet e kërkesave që ofrohen për institucionet shtetërore me </w:t>
      </w:r>
      <w:proofErr w:type="spellStart"/>
      <w:r w:rsidRPr="00975F31">
        <w:rPr>
          <w:rFonts w:ascii="Garamond" w:eastAsiaTheme="minorHAnsi" w:hAnsi="Garamond" w:cs="Times New Roman"/>
          <w:color w:val="auto"/>
          <w:szCs w:val="24"/>
          <w:lang w:val="sq-AL"/>
        </w:rPr>
        <w:t>paspagim</w:t>
      </w:r>
      <w:proofErr w:type="spellEnd"/>
      <w:r w:rsidRPr="00975F31">
        <w:rPr>
          <w:rFonts w:ascii="Garamond" w:eastAsiaTheme="minorHAnsi" w:hAnsi="Garamond" w:cs="Times New Roman"/>
          <w:color w:val="auto"/>
          <w:szCs w:val="24"/>
          <w:lang w:val="sq-AL"/>
        </w:rPr>
        <w:t>, sipas vendimit nr.</w:t>
      </w:r>
      <w:r w:rsidR="001D2767"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389, datë 13.5.2020</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Këshillit të Ministrave</w:t>
      </w:r>
      <w:r w:rsidR="001D2767"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miratimin e listës dhe të shërbimeve kadastrale”, i ndryshuar , të cilat kalojnë direkt për trajtim në drejtori, ku tërhiqen nga përdoruesi përkatës për vijimin e </w:t>
      </w:r>
      <w:proofErr w:type="spellStart"/>
      <w:r w:rsidRPr="00975F31">
        <w:rPr>
          <w:rFonts w:ascii="Garamond" w:eastAsiaTheme="minorHAnsi" w:hAnsi="Garamond" w:cs="Times New Roman"/>
          <w:color w:val="auto"/>
          <w:szCs w:val="24"/>
          <w:lang w:val="sq-AL"/>
        </w:rPr>
        <w:t>procesimit</w:t>
      </w:r>
      <w:proofErr w:type="spellEnd"/>
      <w:r w:rsidRPr="00975F31">
        <w:rPr>
          <w:rFonts w:ascii="Garamond" w:eastAsiaTheme="minorHAnsi" w:hAnsi="Garamond" w:cs="Times New Roman"/>
          <w:color w:val="auto"/>
          <w:szCs w:val="24"/>
          <w:lang w:val="sq-AL"/>
        </w:rPr>
        <w:t>.</w:t>
      </w:r>
    </w:p>
    <w:p w14:paraId="2C0FD0D0" w14:textId="094E061A"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 8. Trajtimi i kërkesës për shërbime kadastrale nga struktura e shërbimeve të kadastrës në drejtorinë/zyrën vendore të ASHK</w:t>
      </w:r>
      <w:r w:rsidR="001D2767" w:rsidRPr="00975F31">
        <w:rPr>
          <w:rFonts w:ascii="Garamond" w:eastAsiaTheme="minorHAnsi" w:hAnsi="Garamond" w:cs="Times New Roman"/>
          <w:color w:val="auto"/>
          <w:szCs w:val="24"/>
          <w:lang w:val="sq-AL"/>
        </w:rPr>
        <w:t>-së</w:t>
      </w:r>
      <w:r w:rsidRPr="00975F31">
        <w:rPr>
          <w:rFonts w:ascii="Garamond" w:eastAsiaTheme="minorHAnsi" w:hAnsi="Garamond" w:cs="Times New Roman"/>
          <w:color w:val="auto"/>
          <w:szCs w:val="24"/>
          <w:lang w:val="sq-AL"/>
        </w:rPr>
        <w:t>, në sistemin elektronik të regjistrit kadastral, kryhet si vijon:</w:t>
      </w:r>
    </w:p>
    <w:p w14:paraId="75CA77F4" w14:textId="07D2E192" w:rsidR="00130B3A" w:rsidRPr="00975F31" w:rsidRDefault="00130B3A" w:rsidP="00DE6E8A">
      <w:pPr>
        <w:tabs>
          <w:tab w:val="left" w:pos="-1080"/>
          <w:tab w:val="left" w:pos="-36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a)</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Operatori i të dhënave të pronës tërheq për trajtim nga “Faqja e listës së aplikimeve” kërkesën për shërbim kadastral, për të vijuar me skanimin e dokumentacionit tekniko-ligjor të pronës objekt kërkese kur është rasti, (nëse nuk është skanuar dokumentacioni i mëparshëm i origjinës dhe transaksioneve) dhe ngarkimin e tij në sistemin elektronik. Gjithashtu, skanon edhe dokumentacionin tekniko-ligjor origjinal të përcjellë nëpërmjet shërbimit postar nga subjekti, të vënë në dispozicion nga sektori i protokoll-arkiv</w:t>
      </w:r>
      <w:r w:rsidR="006B4D85" w:rsidRPr="00975F31">
        <w:rPr>
          <w:rFonts w:ascii="Garamond" w:eastAsiaTheme="minorHAnsi" w:hAnsi="Garamond" w:cs="Times New Roman"/>
          <w:color w:val="auto"/>
          <w:szCs w:val="24"/>
          <w:lang w:val="sq-AL"/>
        </w:rPr>
        <w:t>it</w:t>
      </w:r>
      <w:r w:rsidRPr="00975F31">
        <w:rPr>
          <w:rFonts w:ascii="Garamond" w:eastAsiaTheme="minorHAnsi" w:hAnsi="Garamond" w:cs="Times New Roman"/>
          <w:color w:val="auto"/>
          <w:szCs w:val="24"/>
          <w:lang w:val="sq-AL"/>
        </w:rPr>
        <w:t xml:space="preserve"> </w:t>
      </w:r>
      <w:r w:rsidR="006B4D85" w:rsidRPr="00975F31">
        <w:rPr>
          <w:rFonts w:ascii="Garamond" w:eastAsiaTheme="minorHAnsi" w:hAnsi="Garamond" w:cs="Times New Roman"/>
          <w:color w:val="auto"/>
          <w:szCs w:val="24"/>
          <w:lang w:val="sq-AL"/>
        </w:rPr>
        <w:t>t</w:t>
      </w:r>
      <w:r w:rsidRPr="00975F31">
        <w:rPr>
          <w:rFonts w:ascii="Garamond" w:eastAsiaTheme="minorHAnsi" w:hAnsi="Garamond" w:cs="Times New Roman"/>
          <w:color w:val="auto"/>
          <w:szCs w:val="24"/>
          <w:lang w:val="sq-AL"/>
        </w:rPr>
        <w:t xml:space="preserve">ë drejtorisë vendore të ASHK-së, kur nuk rezulton i tillë i ngarkuar në sistem nga subjekti </w:t>
      </w:r>
      <w:proofErr w:type="spellStart"/>
      <w:r w:rsidRPr="00975F31">
        <w:rPr>
          <w:rFonts w:ascii="Garamond" w:eastAsiaTheme="minorHAnsi" w:hAnsi="Garamond" w:cs="Times New Roman"/>
          <w:color w:val="auto"/>
          <w:szCs w:val="24"/>
          <w:lang w:val="sq-AL"/>
        </w:rPr>
        <w:t>aplikues</w:t>
      </w:r>
      <w:proofErr w:type="spellEnd"/>
      <w:r w:rsidRPr="00975F31">
        <w:rPr>
          <w:rFonts w:ascii="Garamond" w:eastAsiaTheme="minorHAnsi" w:hAnsi="Garamond" w:cs="Times New Roman"/>
          <w:color w:val="auto"/>
          <w:szCs w:val="24"/>
          <w:lang w:val="sq-AL"/>
        </w:rPr>
        <w:t>. Pas skanimit të këtij dokumentacioni vijon me përcjelljen e tij elektronikisht për trajtim të mëtejshëm te përdoruesi tjetër. Operatori i të dhënave nënshkruan elektronikisht të gjitha dokumentet që ngarkon në arkiv dhe e përcjell elektronikisht te juristi. Në rastet kur dokumentacioni i pasurisë objekt kërkese është i digjitalizuar, operatori bën verifikimin e tij dhe nëse konstaton se është i digjitalizuar i gjithë dokumentacioni, e nënshkruan dhe ia përcjell elektronikisht për trajtim të mëtejshëm kërkesën përdoruesit tjetër.</w:t>
      </w:r>
    </w:p>
    <w:p w14:paraId="7368B4E9" w14:textId="3BB89593" w:rsidR="00130B3A" w:rsidRPr="00975F31" w:rsidRDefault="00130B3A" w:rsidP="00DE6E8A">
      <w:pPr>
        <w:tabs>
          <w:tab w:val="left" w:pos="-1080"/>
          <w:tab w:val="left" w:pos="-36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Për rastet e shërbimeve kadastrale që kërkohet dokumentacion tekniko-ligjor i depozituar nga subjekti nëpërmjet shërbimit postar, operatori në fund të çdo dite pune rakordon me sektorin e protokollit për konfirmimin e administrimit zyrtarisht të këtij dokumentacioni pranë drejtorisë/</w:t>
      </w:r>
      <w:r w:rsidR="004D0F8A"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zyrës vendore të ASHK-së. Për kërkesat e përcjella elektronikisht me dokumentacion si kopje elektronike, për të cilat nuk është administruar zyrtarisht dokumentacioni nëpërmjet shërbimit postar, operatori i të dhënave pret 10 ditë nga momenti i kryerjes së pagesës, dhe nëse nuk konfirmohet përcjellja e dokumentacionit orig</w:t>
      </w:r>
      <w:r w:rsidR="00A630C4">
        <w:rPr>
          <w:rFonts w:ascii="Garamond" w:eastAsiaTheme="minorHAnsi" w:hAnsi="Garamond" w:cs="Times New Roman"/>
          <w:color w:val="auto"/>
          <w:szCs w:val="24"/>
          <w:lang w:val="sq-AL"/>
        </w:rPr>
        <w:t>j</w:t>
      </w:r>
      <w:r w:rsidRPr="00975F31">
        <w:rPr>
          <w:rFonts w:ascii="Garamond" w:eastAsiaTheme="minorHAnsi" w:hAnsi="Garamond" w:cs="Times New Roman"/>
          <w:color w:val="auto"/>
          <w:szCs w:val="24"/>
          <w:lang w:val="sq-AL"/>
        </w:rPr>
        <w:t>inal nëpërmjet shërbimit postar nga sektori i protokollit, procedohet me përcjelljen e kërkesës për trajtim të mëtejshëm në hapin pasardhës.</w:t>
      </w:r>
    </w:p>
    <w:p w14:paraId="57C8FDAE" w14:textId="767AF432" w:rsidR="00130B3A" w:rsidRPr="00975F31" w:rsidRDefault="00130B3A" w:rsidP="00DE6E8A">
      <w:pPr>
        <w:tabs>
          <w:tab w:val="left" w:pos="-1080"/>
          <w:tab w:val="left" w:pos="-36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Përjashtimisht, në rastet e kërkesave të përcjella nëpërmjet sistemit “NISA”, me dërgimin e kërkesës, dokumentacionit noterial dhe çdo dokumenti tjetër i nënshkruar elektronikisht nga noteri, secili në format </w:t>
      </w:r>
      <w:proofErr w:type="spellStart"/>
      <w:r w:rsidRPr="00975F31">
        <w:rPr>
          <w:rFonts w:ascii="Garamond" w:eastAsiaTheme="minorHAnsi" w:hAnsi="Garamond" w:cs="Times New Roman"/>
          <w:color w:val="auto"/>
          <w:szCs w:val="24"/>
          <w:lang w:val="sq-AL"/>
        </w:rPr>
        <w:t>PDF</w:t>
      </w:r>
      <w:proofErr w:type="spellEnd"/>
      <w:r w:rsidRPr="00975F31">
        <w:rPr>
          <w:rFonts w:ascii="Garamond" w:eastAsiaTheme="minorHAnsi" w:hAnsi="Garamond" w:cs="Times New Roman"/>
          <w:color w:val="auto"/>
          <w:szCs w:val="24"/>
          <w:lang w:val="sq-AL"/>
        </w:rPr>
        <w:t xml:space="preserve"> dhe me kryerjen e pagesës sipas afateve, operatori nuk pret afatin 10</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ditor, por përcjellë për trajtim kërkesën te përdoruesi </w:t>
      </w:r>
      <w:r w:rsidR="00A630C4" w:rsidRPr="00975F31">
        <w:rPr>
          <w:rFonts w:ascii="Garamond" w:eastAsiaTheme="minorHAnsi" w:hAnsi="Garamond" w:cs="Times New Roman"/>
          <w:color w:val="auto"/>
          <w:szCs w:val="24"/>
          <w:lang w:val="sq-AL"/>
        </w:rPr>
        <w:t>tjetër</w:t>
      </w:r>
      <w:r w:rsidRPr="00975F31">
        <w:rPr>
          <w:rFonts w:ascii="Garamond" w:eastAsiaTheme="minorHAnsi" w:hAnsi="Garamond" w:cs="Times New Roman"/>
          <w:color w:val="auto"/>
          <w:szCs w:val="24"/>
          <w:lang w:val="sq-AL"/>
        </w:rPr>
        <w:t xml:space="preserve">, në përputhje me parashikimin e </w:t>
      </w:r>
      <w:r w:rsidR="004D0F8A" w:rsidRPr="00975F31">
        <w:rPr>
          <w:rFonts w:ascii="Garamond" w:eastAsiaTheme="minorHAnsi" w:hAnsi="Garamond" w:cs="Times New Roman"/>
          <w:color w:val="auto"/>
          <w:szCs w:val="24"/>
          <w:lang w:val="sq-AL"/>
        </w:rPr>
        <w:t>v</w:t>
      </w:r>
      <w:r w:rsidRPr="00975F31">
        <w:rPr>
          <w:rFonts w:ascii="Garamond" w:eastAsiaTheme="minorHAnsi" w:hAnsi="Garamond" w:cs="Times New Roman"/>
          <w:color w:val="auto"/>
          <w:szCs w:val="24"/>
          <w:lang w:val="sq-AL"/>
        </w:rPr>
        <w:t>endimit të Këshillit të Ministrave nr.</w:t>
      </w:r>
      <w:r w:rsidR="004D0F8A"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864, datë 27.12.2022</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miratimin e rregullave për procedurën e trajtimit të kërkesave për shërbime kadastrale” dhe Marrëveshjes midis Agjencisë Shtetërore të Kadastrës dhe Dhomës Kombëtare të Noterisë. </w:t>
      </w:r>
    </w:p>
    <w:p w14:paraId="4F9B5EDF" w14:textId="6DF0D430" w:rsidR="00130B3A" w:rsidRPr="00975F31" w:rsidRDefault="00130B3A" w:rsidP="00DE6E8A">
      <w:pPr>
        <w:tabs>
          <w:tab w:val="left" w:pos="-1080"/>
          <w:tab w:val="left" w:pos="-36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b) Juristi tërheq për trajtim nga “Faqja e listës së aplikimeve” kërkesën për shërbim kadastral dhe verifikon legjitimitetin e kërkuesit, dhe dokumentacionin ligjor të nevojshëm për ofrimin e shërbimit, të vënë në dispozicion nga kërkuesi. Gjithashtu, verifikon edhe përputhjen kronologjike të veprimit të fundit që do të kryhet në regjistër me gjendjen juridike të pasurisë në momentin që kryhet veprimi.</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Juristi mund të kthejë elektronikisht kërkesën prapa tek operatori i të dhënave të pronës nëse ka mungesa në dokumentacionin e arkiv</w:t>
      </w:r>
      <w:r w:rsidR="006B4D85" w:rsidRPr="00975F31">
        <w:rPr>
          <w:rFonts w:ascii="Garamond" w:eastAsiaTheme="minorHAnsi" w:hAnsi="Garamond" w:cs="Times New Roman"/>
          <w:color w:val="auto"/>
          <w:szCs w:val="24"/>
          <w:lang w:val="sq-AL"/>
        </w:rPr>
        <w:t>it</w:t>
      </w:r>
      <w:r w:rsidRPr="00975F31">
        <w:rPr>
          <w:rFonts w:ascii="Garamond" w:eastAsiaTheme="minorHAnsi" w:hAnsi="Garamond" w:cs="Times New Roman"/>
          <w:color w:val="auto"/>
          <w:szCs w:val="24"/>
          <w:lang w:val="sq-AL"/>
        </w:rPr>
        <w:t xml:space="preserve"> të ngarkuar prej tij. Kur konstaton se përmbushen kriteret ligjore për ofrimin e shërbimit të kërkuar, nënshkruan aktin kadastral përkatës dhe e përcjell elektronikisht për trajtim të mëtejshëm sipas rastit te hartografi, i cili është përdoruesi i bazës së të dhënave në vijim, apo te drejtori kur nuk ka shërbim për veprime në hartën kadastrale.</w:t>
      </w:r>
    </w:p>
    <w:p w14:paraId="16936289" w14:textId="6369A082" w:rsidR="00130B3A" w:rsidRPr="00975F31" w:rsidRDefault="00130B3A" w:rsidP="00DE6E8A">
      <w:pPr>
        <w:tabs>
          <w:tab w:val="left" w:pos="-3140"/>
          <w:tab w:val="left" w:pos="-242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c) Hartografi tërheq për trajtim nga “Faqja e listës së aplikimeve” kërkesën për shërbim kadastral dhe verifikon dokumentacionin hartografik të depozituar nga subjekti kërkues dhe atë të administruar në regjistrin kadastral për pasurinë objekt kërkese. Hartografi mund të kthejë elektronikisht prapa kërkesën te juristi nëse ka mungesë informacioni, apo kërkesa nuk është </w:t>
      </w:r>
      <w:proofErr w:type="spellStart"/>
      <w:r w:rsidRPr="00975F31">
        <w:rPr>
          <w:rFonts w:ascii="Garamond" w:eastAsiaTheme="minorHAnsi" w:hAnsi="Garamond" w:cs="Times New Roman"/>
          <w:color w:val="auto"/>
          <w:szCs w:val="24"/>
          <w:lang w:val="sq-AL"/>
        </w:rPr>
        <w:t>procesuar</w:t>
      </w:r>
      <w:proofErr w:type="spellEnd"/>
      <w:r w:rsidRPr="00975F31">
        <w:rPr>
          <w:rFonts w:ascii="Garamond" w:eastAsiaTheme="minorHAnsi" w:hAnsi="Garamond" w:cs="Times New Roman"/>
          <w:color w:val="auto"/>
          <w:szCs w:val="24"/>
          <w:lang w:val="sq-AL"/>
        </w:rPr>
        <w:t xml:space="preserve"> në rregull nga juristi, duke bërë shënimet përkatëse të argumentuara. Hartografi në varësi të shërbimit kadastral të kërkuar nga subjekti punon mbi hartën kadastrale të pasurisë/ve objekt kërkese. Kur konstaton se përmbushen kriteret ligjore për ofrimin e shërbimit të kërkuar, nënshkruan elektronikisht aktin kadastral dhe e përcjellë elektronikisht për trajtim të mëtejshëm te drejtori.</w:t>
      </w:r>
    </w:p>
    <w:p w14:paraId="2F37ED39" w14:textId="12CFE394" w:rsidR="00130B3A" w:rsidRPr="00975F31" w:rsidRDefault="00130B3A" w:rsidP="00DE6E8A">
      <w:pPr>
        <w:autoSpaceDE w:val="0"/>
        <w:autoSpaceDN w:val="0"/>
        <w:adjustRightInd w:val="0"/>
        <w:spacing w:after="0" w:line="240" w:lineRule="auto"/>
        <w:ind w:left="0" w:firstLine="284"/>
        <w:rPr>
          <w:rFonts w:ascii="Garamond" w:eastAsiaTheme="minorHAnsi" w:hAnsi="Garamond" w:cs="Times New Roman"/>
          <w:szCs w:val="24"/>
          <w:lang w:val="sq-AL"/>
        </w:rPr>
      </w:pPr>
      <w:r w:rsidRPr="00975F31">
        <w:rPr>
          <w:rFonts w:ascii="Garamond" w:eastAsiaTheme="minorHAnsi" w:hAnsi="Garamond" w:cs="Times New Roman"/>
          <w:szCs w:val="24"/>
          <w:lang w:val="sq-AL"/>
        </w:rPr>
        <w:lastRenderedPageBreak/>
        <w:t xml:space="preserve">d) Drejtori i drejtorisë ndjek ecurinë e procesit të punës së secilit përdorues, verifikimin e dokumentacionit tekniko-ligjor, verifikimin dhe kontrollin e veprimeve të kryera nga juristi dhe hartografi, respektimin e afateve ligjore për trajtimin e kërkesave dhe mbarëvajtjen e punës në drejtorinë vendore përkatëse. Pas përcjelljes elektronikisht nga juristi dhe hartografi të akteve kadastrale përkatëse, drejtori aprovon ose kundërshton ligjërisht veprimet e kryera nga përdoruesit e tjerë sipas funksionaliteteve që paraqiten në ndërfaqen e </w:t>
      </w:r>
      <w:proofErr w:type="spellStart"/>
      <w:r w:rsidRPr="00975F31">
        <w:rPr>
          <w:rFonts w:ascii="Garamond" w:eastAsiaTheme="minorHAnsi" w:hAnsi="Garamond" w:cs="Times New Roman"/>
          <w:szCs w:val="24"/>
          <w:lang w:val="sq-AL"/>
        </w:rPr>
        <w:t>aksesit</w:t>
      </w:r>
      <w:proofErr w:type="spellEnd"/>
      <w:r w:rsidRPr="00975F31">
        <w:rPr>
          <w:rFonts w:ascii="Garamond" w:eastAsiaTheme="minorHAnsi" w:hAnsi="Garamond" w:cs="Times New Roman"/>
          <w:szCs w:val="24"/>
          <w:lang w:val="sq-AL"/>
        </w:rPr>
        <w:t xml:space="preserve"> të këtij përdoruesi. Drejtori kontrollon dhe nënshkruan elektronikisht të gjithë dokumentet e </w:t>
      </w:r>
      <w:proofErr w:type="spellStart"/>
      <w:r w:rsidRPr="00975F31">
        <w:rPr>
          <w:rFonts w:ascii="Garamond" w:eastAsiaTheme="minorHAnsi" w:hAnsi="Garamond" w:cs="Times New Roman"/>
          <w:szCs w:val="24"/>
          <w:lang w:val="sq-AL"/>
        </w:rPr>
        <w:t>gjeneruar</w:t>
      </w:r>
      <w:proofErr w:type="spellEnd"/>
      <w:r w:rsidRPr="00975F31">
        <w:rPr>
          <w:rFonts w:ascii="Garamond" w:eastAsiaTheme="minorHAnsi" w:hAnsi="Garamond" w:cs="Times New Roman"/>
          <w:szCs w:val="24"/>
          <w:lang w:val="sq-AL"/>
        </w:rPr>
        <w:t>/ngarkuar sipas rastit:</w:t>
      </w:r>
    </w:p>
    <w:p w14:paraId="0F947A2D" w14:textId="6B10CCAB"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szCs w:val="24"/>
          <w:lang w:val="sq-AL"/>
        </w:rPr>
        <w:t xml:space="preserve">i. </w:t>
      </w:r>
      <w:r w:rsidR="004D0F8A" w:rsidRPr="00975F31">
        <w:rPr>
          <w:rFonts w:ascii="Garamond" w:eastAsiaTheme="minorHAnsi" w:hAnsi="Garamond" w:cs="Times New Roman"/>
          <w:color w:val="auto"/>
          <w:szCs w:val="24"/>
          <w:lang w:val="sq-AL"/>
        </w:rPr>
        <w:t>a</w:t>
      </w:r>
      <w:r w:rsidRPr="00975F31">
        <w:rPr>
          <w:rFonts w:ascii="Garamond" w:eastAsiaTheme="minorHAnsi" w:hAnsi="Garamond" w:cs="Times New Roman"/>
          <w:color w:val="auto"/>
          <w:szCs w:val="24"/>
          <w:lang w:val="sq-AL"/>
        </w:rPr>
        <w:t>ktin kadastral për të cilin është kërkuar shërbimi, në përputhje me ligjin nr.</w:t>
      </w:r>
      <w:r w:rsidR="00BB78E3">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111/2018</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Kadastrën” dhe vendimin nr.</w:t>
      </w:r>
      <w:r w:rsidR="004D0F8A"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782, datë 7.10.2020</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Këshillit të Ministrave</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miratimin e modeleve të akteve kadastrale dhe të dhënave në përmbajtje të hartës kadastrale”, i ndryshuar.</w:t>
      </w:r>
    </w:p>
    <w:p w14:paraId="4E1FDB5A" w14:textId="5230A8F1"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w:t>
      </w:r>
      <w:proofErr w:type="spellEnd"/>
      <w:r w:rsidRPr="00975F31">
        <w:rPr>
          <w:rFonts w:ascii="Garamond" w:eastAsiaTheme="minorHAnsi" w:hAnsi="Garamond" w:cs="Times New Roman"/>
          <w:color w:val="auto"/>
          <w:szCs w:val="24"/>
          <w:lang w:val="sq-AL"/>
        </w:rPr>
        <w:t xml:space="preserve">. </w:t>
      </w:r>
      <w:r w:rsidR="004D0F8A"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ërkesën për plotësim dokumentacioni të argumentuar ligjërisht dhe me bazë ligjore, kur dokumentacioni ligjor i nevojshëm për dhënien e shërbimit, nuk është paraqitur i plotë nga subjekti kërkues. Në këtë rast, rishqyrtimi i dokumentacionit pas plotësimit brenda afatit ligjor, do të trajtohet nga i njëjti jurist/hartograf që ka shqyrtuar kërkesën fillestare për shërbimin kadastral përkatës. Juristi/hartografi që do të trajtojë kërkesën pas plotësimit të dokumentacionit ka të drejtë të shikojë ecurinë e mëparshme të kërkesës të kthyer për plotësim dokumentacioni.</w:t>
      </w:r>
    </w:p>
    <w:p w14:paraId="372EDEB7" w14:textId="34028268" w:rsidR="00130B3A" w:rsidRPr="00975F31" w:rsidRDefault="00130B3A" w:rsidP="00DE6E8A">
      <w:pPr>
        <w:tabs>
          <w:tab w:val="left" w:pos="80"/>
          <w:tab w:val="left" w:pos="800"/>
          <w:tab w:val="left" w:pos="98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iii</w:t>
      </w:r>
      <w:proofErr w:type="spellEnd"/>
      <w:r w:rsidRPr="00975F31">
        <w:rPr>
          <w:rFonts w:ascii="Garamond" w:eastAsiaTheme="minorHAnsi" w:hAnsi="Garamond" w:cs="Times New Roman"/>
          <w:color w:val="auto"/>
          <w:szCs w:val="24"/>
          <w:lang w:val="sq-AL"/>
        </w:rPr>
        <w:t xml:space="preserve">. </w:t>
      </w:r>
      <w:r w:rsidR="004D0F8A" w:rsidRPr="00975F31">
        <w:rPr>
          <w:rFonts w:ascii="Garamond" w:eastAsiaTheme="minorHAnsi" w:hAnsi="Garamond" w:cs="Times New Roman"/>
          <w:color w:val="auto"/>
          <w:szCs w:val="24"/>
          <w:lang w:val="sq-AL"/>
        </w:rPr>
        <w:t>a</w:t>
      </w:r>
      <w:r w:rsidRPr="00975F31">
        <w:rPr>
          <w:rFonts w:ascii="Garamond" w:eastAsiaTheme="minorHAnsi" w:hAnsi="Garamond" w:cs="Times New Roman"/>
          <w:color w:val="auto"/>
          <w:szCs w:val="24"/>
          <w:lang w:val="sq-AL"/>
        </w:rPr>
        <w:t>ktin administrativ të refuzimit të shërbimit, kur subjekti nuk depoziton brenda 30 ditëve, dokumentacionin ligjor të nevojshëm për dhënien e shërbimit, sipas parashikimeve të ligjit nr.</w:t>
      </w:r>
      <w:r w:rsidR="004D0F8A"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111/2018</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“Për </w:t>
      </w:r>
      <w:r w:rsidR="004D0F8A"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adastrën” dhe përcaktimeve të pikës 26</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vendimit nr.</w:t>
      </w:r>
      <w:r w:rsidR="004D0F8A"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782, datë 7.10.2020</w:t>
      </w:r>
      <w:r w:rsidR="004D0F8A" w:rsidRPr="00975F31">
        <w:rPr>
          <w:rFonts w:ascii="Garamond" w:eastAsiaTheme="minorHAnsi" w:hAnsi="Garamond" w:cs="Times New Roman"/>
          <w:color w:val="auto"/>
          <w:szCs w:val="24"/>
          <w:lang w:val="sq-AL"/>
        </w:rPr>
        <w:t>,</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të Këshillit të Ministrave “Për miratimin e modeleve të akteve kadastrale dhe të dhënave në përmbajtje të hartës kadastrale”, i ndryshuar. Modeli i aktit të refuzimit të shërbimit, është sipas </w:t>
      </w:r>
      <w:r w:rsidR="004D0F8A" w:rsidRPr="00975F31">
        <w:rPr>
          <w:rFonts w:ascii="Garamond" w:eastAsiaTheme="minorHAnsi" w:hAnsi="Garamond" w:cs="Times New Roman"/>
          <w:color w:val="auto"/>
          <w:szCs w:val="24"/>
          <w:lang w:val="sq-AL"/>
        </w:rPr>
        <w:t>a</w:t>
      </w:r>
      <w:r w:rsidRPr="00975F31">
        <w:rPr>
          <w:rFonts w:ascii="Garamond" w:eastAsiaTheme="minorHAnsi" w:hAnsi="Garamond" w:cs="Times New Roman"/>
          <w:color w:val="auto"/>
          <w:szCs w:val="24"/>
          <w:lang w:val="sq-AL"/>
        </w:rPr>
        <w:t>neksit 3, që i bashkëlidhet dhe është pjesë përbërëse e këtij udhëzimi.</w:t>
      </w:r>
    </w:p>
    <w:p w14:paraId="1C22F636" w14:textId="5759C838" w:rsidR="00130B3A" w:rsidRPr="00975F31" w:rsidRDefault="00130B3A" w:rsidP="00DE6E8A">
      <w:pPr>
        <w:tabs>
          <w:tab w:val="left" w:pos="-3140"/>
          <w:tab w:val="left" w:pos="-242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e)</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Aktet kadastrale sipas shkronjës “d”, të pikës 8 të këtij udhëzimi, kontrollohen nga drejtori i drejtorisë, i cili sipas rastit;</w:t>
      </w:r>
    </w:p>
    <w:p w14:paraId="044C4665" w14:textId="3418AA6B"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i. </w:t>
      </w:r>
      <w:r w:rsidR="004D0F8A" w:rsidRPr="00975F31">
        <w:rPr>
          <w:rFonts w:ascii="Garamond" w:eastAsiaTheme="minorHAnsi" w:hAnsi="Garamond" w:cs="Times New Roman"/>
          <w:color w:val="auto"/>
          <w:szCs w:val="24"/>
          <w:lang w:val="sq-AL"/>
        </w:rPr>
        <w:t>k</w:t>
      </w:r>
      <w:r w:rsidRPr="00975F31">
        <w:rPr>
          <w:rFonts w:ascii="Garamond" w:eastAsiaTheme="minorHAnsi" w:hAnsi="Garamond" w:cs="Times New Roman"/>
          <w:color w:val="auto"/>
          <w:szCs w:val="24"/>
          <w:lang w:val="sq-AL"/>
        </w:rPr>
        <w:t xml:space="preserve">ur konstaton se aktet e depozituara për regjistrim janë në përputhje me ligjin, akti kadastral i nënshkruar elektronikisht dhe me vulën digjitale përkatëse përcillet nëpërmjet sistemit elektronik të regjistrit kadastral, në adresë të subjektit kërkues në portalin qeveritar </w:t>
      </w:r>
      <w:r w:rsidRPr="00CE389C">
        <w:rPr>
          <w:rFonts w:ascii="Garamond" w:eastAsiaTheme="minorHAnsi" w:hAnsi="Garamond" w:cs="Times New Roman"/>
          <w:i/>
          <w:color w:val="auto"/>
          <w:szCs w:val="24"/>
          <w:lang w:val="sq-AL"/>
        </w:rPr>
        <w:t>e-</w:t>
      </w:r>
      <w:proofErr w:type="spellStart"/>
      <w:r w:rsidRPr="00CE389C">
        <w:rPr>
          <w:rFonts w:ascii="Garamond" w:eastAsiaTheme="minorHAnsi" w:hAnsi="Garamond" w:cs="Times New Roman"/>
          <w:i/>
          <w:color w:val="auto"/>
          <w:szCs w:val="24"/>
          <w:lang w:val="sq-AL"/>
        </w:rPr>
        <w:t>Albania</w:t>
      </w:r>
      <w:proofErr w:type="spellEnd"/>
      <w:r w:rsidRPr="00975F31">
        <w:rPr>
          <w:rFonts w:ascii="Garamond" w:eastAsiaTheme="minorHAnsi" w:hAnsi="Garamond" w:cs="Times New Roman"/>
          <w:color w:val="auto"/>
          <w:szCs w:val="24"/>
          <w:lang w:val="sq-AL"/>
        </w:rPr>
        <w:t>/sistemin elektronik të regjistruar si bazë të dhënash shtetërore</w:t>
      </w:r>
      <w:r w:rsidR="004D0F8A" w:rsidRPr="00975F31">
        <w:rPr>
          <w:rFonts w:ascii="Garamond" w:eastAsiaTheme="minorHAnsi" w:hAnsi="Garamond" w:cs="Times New Roman"/>
          <w:color w:val="auto"/>
          <w:szCs w:val="24"/>
          <w:lang w:val="sq-AL"/>
        </w:rPr>
        <w:t>;</w:t>
      </w:r>
    </w:p>
    <w:p w14:paraId="7D353CD2" w14:textId="72427719"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proofErr w:type="spellStart"/>
      <w:r w:rsidRPr="00975F31">
        <w:rPr>
          <w:rFonts w:ascii="Garamond" w:eastAsiaTheme="minorHAnsi" w:hAnsi="Garamond" w:cs="Times New Roman"/>
          <w:color w:val="auto"/>
          <w:szCs w:val="24"/>
          <w:lang w:val="sq-AL"/>
        </w:rPr>
        <w:t>ii</w:t>
      </w:r>
      <w:proofErr w:type="spellEnd"/>
      <w:r w:rsidRPr="00975F31">
        <w:rPr>
          <w:rFonts w:ascii="Garamond" w:eastAsiaTheme="minorHAnsi" w:hAnsi="Garamond" w:cs="Times New Roman"/>
          <w:color w:val="auto"/>
          <w:szCs w:val="24"/>
          <w:lang w:val="sq-AL"/>
        </w:rPr>
        <w:t xml:space="preserve">. </w:t>
      </w:r>
      <w:r w:rsidR="004D0F8A" w:rsidRPr="00975F31">
        <w:rPr>
          <w:rFonts w:ascii="Garamond" w:eastAsiaTheme="minorHAnsi" w:hAnsi="Garamond" w:cs="Times New Roman"/>
          <w:color w:val="auto"/>
          <w:szCs w:val="24"/>
          <w:lang w:val="sq-AL"/>
        </w:rPr>
        <w:t>e</w:t>
      </w:r>
      <w:r w:rsidRPr="00975F31">
        <w:rPr>
          <w:rFonts w:ascii="Garamond" w:eastAsiaTheme="minorHAnsi" w:hAnsi="Garamond" w:cs="Times New Roman"/>
          <w:color w:val="auto"/>
          <w:szCs w:val="24"/>
          <w:lang w:val="sq-AL"/>
        </w:rPr>
        <w:t xml:space="preserve"> kthen elektronikisht aktin te juristi/hartografi për ripunim, nëse konstaton problematika ligjore dhe hartografike. Kthimi i aktit për ripunim bëhet i mundur vetëm pasi bëhen shënimet në rubrikën përkatëse në sistem, të cilat duhet të jenë të argumentuara ligjërisht.</w:t>
      </w:r>
    </w:p>
    <w:p w14:paraId="741B4859" w14:textId="72BE03B4"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9.</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Të gjithë përdoruesit e cituar në pikën 8 të këtij udhëzimi, në trajtimin e kërkesave të ndryshme, për</w:t>
      </w:r>
      <w:r w:rsidR="00CE389C">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sa i përket respektimit të afatit të trajtimit të këtyre kërkesave, duhet të ketë parasysh dhe kohën që ju duhet përdoruesve të tjerë për trajtimin e kërkesës përkatëse brenda afateve ligjore të miratuara për secilin shërbim.</w:t>
      </w:r>
    </w:p>
    <w:p w14:paraId="608EB096" w14:textId="56576B58"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10. Përgjegjësi i sektorit të shërbimeve të kadastrës ka rol </w:t>
      </w:r>
      <w:r w:rsidR="00CE389C" w:rsidRPr="00975F31">
        <w:rPr>
          <w:rFonts w:ascii="Garamond" w:eastAsiaTheme="minorHAnsi" w:hAnsi="Garamond" w:cs="Times New Roman"/>
          <w:color w:val="auto"/>
          <w:szCs w:val="24"/>
          <w:lang w:val="sq-AL"/>
        </w:rPr>
        <w:t>mbikëqyrës</w:t>
      </w:r>
      <w:r w:rsidRPr="00975F31">
        <w:rPr>
          <w:rFonts w:ascii="Garamond" w:eastAsiaTheme="minorHAnsi" w:hAnsi="Garamond" w:cs="Times New Roman"/>
          <w:color w:val="auto"/>
          <w:szCs w:val="24"/>
          <w:lang w:val="sq-AL"/>
        </w:rPr>
        <w:t xml:space="preserve"> në sistem mbi veprimtarinë administrative për ecurinë e trajtimit të kërkesave për shërbime kadastrale brenda afateve ligjore, nga përdoruesit e g</w:t>
      </w:r>
      <w:r w:rsidR="004D0F8A" w:rsidRPr="00975F31">
        <w:rPr>
          <w:rFonts w:ascii="Garamond" w:eastAsiaTheme="minorHAnsi" w:hAnsi="Garamond" w:cs="Times New Roman"/>
          <w:color w:val="auto"/>
          <w:szCs w:val="24"/>
          <w:lang w:val="sq-AL"/>
        </w:rPr>
        <w:t>e</w:t>
      </w:r>
      <w:r w:rsidRPr="00975F31">
        <w:rPr>
          <w:rFonts w:ascii="Garamond" w:eastAsiaTheme="minorHAnsi" w:hAnsi="Garamond" w:cs="Times New Roman"/>
          <w:color w:val="auto"/>
          <w:szCs w:val="24"/>
          <w:lang w:val="sq-AL"/>
        </w:rPr>
        <w:t>rm</w:t>
      </w:r>
      <w:r w:rsidR="004D0F8A" w:rsidRPr="00975F31">
        <w:rPr>
          <w:rFonts w:ascii="Garamond" w:eastAsiaTheme="minorHAnsi" w:hAnsi="Garamond" w:cs="Times New Roman"/>
          <w:color w:val="auto"/>
          <w:szCs w:val="24"/>
          <w:lang w:val="sq-AL"/>
        </w:rPr>
        <w:t>ave</w:t>
      </w:r>
      <w:r w:rsidRPr="00975F31">
        <w:rPr>
          <w:rFonts w:ascii="Garamond" w:eastAsiaTheme="minorHAnsi" w:hAnsi="Garamond" w:cs="Times New Roman"/>
          <w:color w:val="auto"/>
          <w:szCs w:val="24"/>
          <w:lang w:val="sq-AL"/>
        </w:rPr>
        <w:t xml:space="preserve"> </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a</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b</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dhe </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c</w:t>
      </w:r>
      <w:r w:rsidR="004D0F8A"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pikës 8 të këtij udhëzimi. Në rast të mostrajtimit të kërkesave për shërbime kadastrale brenda afateve ligjore, ai njofton elektronikisht përdoruesit e sipërcituar për marrjen e masave për vijimin e menjëhershëm të trajtimit të këtyre kërkesave.</w:t>
      </w:r>
    </w:p>
    <w:p w14:paraId="2F61CB67" w14:textId="23902321"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11.</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Pas përfundimit të trajtimit të kërkesës për shërbime kadastrale nëpërmjet miratimit të saj, në rastet kur shërbimi kadastral përkatës shoqërohet edhe me përcjelljen e dokumentacionit tekniko-ligjor nëpërmjet shërbimit postar nga subjekti i interesuar, bëhet verifikimi i tij dhe dokumentacioni përcillet nga operatori i të dhënave në arkiv</w:t>
      </w:r>
      <w:r w:rsidR="006B4D85" w:rsidRPr="00975F31">
        <w:rPr>
          <w:rFonts w:ascii="Garamond" w:eastAsiaTheme="minorHAnsi" w:hAnsi="Garamond" w:cs="Times New Roman"/>
          <w:color w:val="auto"/>
          <w:szCs w:val="24"/>
          <w:lang w:val="sq-AL"/>
        </w:rPr>
        <w:t>i</w:t>
      </w:r>
      <w:r w:rsidRPr="00975F31">
        <w:rPr>
          <w:rFonts w:ascii="Garamond" w:eastAsiaTheme="minorHAnsi" w:hAnsi="Garamond" w:cs="Times New Roman"/>
          <w:color w:val="auto"/>
          <w:szCs w:val="24"/>
          <w:lang w:val="sq-AL"/>
        </w:rPr>
        <w:t>n fizik me inventarin përkatës, duke marrë edhe referencën arkivore përkatëse. Dokumentacioni duhet të ruhet si në arkiv</w:t>
      </w:r>
      <w:r w:rsidR="006B4D85" w:rsidRPr="00975F31">
        <w:rPr>
          <w:rFonts w:ascii="Garamond" w:eastAsiaTheme="minorHAnsi" w:hAnsi="Garamond" w:cs="Times New Roman"/>
          <w:color w:val="auto"/>
          <w:szCs w:val="24"/>
          <w:lang w:val="sq-AL"/>
        </w:rPr>
        <w:t>i</w:t>
      </w:r>
      <w:r w:rsidRPr="00975F31">
        <w:rPr>
          <w:rFonts w:ascii="Garamond" w:eastAsiaTheme="minorHAnsi" w:hAnsi="Garamond" w:cs="Times New Roman"/>
          <w:color w:val="auto"/>
          <w:szCs w:val="24"/>
          <w:lang w:val="sq-AL"/>
        </w:rPr>
        <w:t>n digjital, ashtu dhe në atë manual si historik për pasurinë.</w:t>
      </w:r>
    </w:p>
    <w:p w14:paraId="01790D8F" w14:textId="6BA07CFB"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 xml:space="preserve">12. Në rastin e shërbimeve kadastrale që </w:t>
      </w:r>
      <w:proofErr w:type="spellStart"/>
      <w:r w:rsidRPr="00975F31">
        <w:rPr>
          <w:rFonts w:ascii="Garamond" w:eastAsiaTheme="minorHAnsi" w:hAnsi="Garamond" w:cs="Times New Roman"/>
          <w:color w:val="auto"/>
          <w:szCs w:val="24"/>
          <w:lang w:val="sq-AL"/>
        </w:rPr>
        <w:t>gjenerohen</w:t>
      </w:r>
      <w:proofErr w:type="spellEnd"/>
      <w:r w:rsidRPr="00975F31">
        <w:rPr>
          <w:rFonts w:ascii="Garamond" w:eastAsiaTheme="minorHAnsi" w:hAnsi="Garamond" w:cs="Times New Roman"/>
          <w:color w:val="auto"/>
          <w:szCs w:val="24"/>
          <w:lang w:val="sq-AL"/>
        </w:rPr>
        <w:t xml:space="preserve"> në mënyrë automatike nga baza shtetërore e të dhënave kadastrale, kërkesa për shërbime kadastrale nuk përshkon hallkat e përshkruara në pikën 8</w:t>
      </w:r>
      <w:r w:rsidR="006B4D85" w:rsidRPr="00975F31">
        <w:rPr>
          <w:rFonts w:ascii="Garamond" w:eastAsiaTheme="minorHAnsi" w:hAnsi="Garamond" w:cs="Times New Roman"/>
          <w:color w:val="auto"/>
          <w:szCs w:val="24"/>
          <w:lang w:val="sq-AL"/>
        </w:rPr>
        <w:t>,</w:t>
      </w:r>
      <w:r w:rsidRPr="00975F31">
        <w:rPr>
          <w:rFonts w:ascii="Garamond" w:eastAsiaTheme="minorHAnsi" w:hAnsi="Garamond" w:cs="Times New Roman"/>
          <w:color w:val="auto"/>
          <w:szCs w:val="24"/>
          <w:lang w:val="sq-AL"/>
        </w:rPr>
        <w:t xml:space="preserve"> të këtij udhëzimi, pasi akti kadastral </w:t>
      </w:r>
      <w:proofErr w:type="spellStart"/>
      <w:r w:rsidRPr="00975F31">
        <w:rPr>
          <w:rFonts w:ascii="Garamond" w:eastAsiaTheme="minorHAnsi" w:hAnsi="Garamond" w:cs="Times New Roman"/>
          <w:color w:val="auto"/>
          <w:szCs w:val="24"/>
          <w:lang w:val="sq-AL"/>
        </w:rPr>
        <w:t>gjenerohet</w:t>
      </w:r>
      <w:proofErr w:type="spellEnd"/>
      <w:r w:rsidRPr="00975F31">
        <w:rPr>
          <w:rFonts w:ascii="Garamond" w:eastAsiaTheme="minorHAnsi" w:hAnsi="Garamond" w:cs="Times New Roman"/>
          <w:color w:val="auto"/>
          <w:szCs w:val="24"/>
          <w:lang w:val="sq-AL"/>
        </w:rPr>
        <w:t xml:space="preserve"> automatikisht me vulë elektronike, me shënimin “</w:t>
      </w:r>
      <w:r w:rsidRPr="00975F31">
        <w:rPr>
          <w:rFonts w:ascii="Garamond" w:eastAsiaTheme="minorHAnsi" w:hAnsi="Garamond" w:cs="Times New Roman"/>
          <w:i/>
          <w:iCs/>
          <w:color w:val="auto"/>
          <w:szCs w:val="24"/>
          <w:lang w:val="sq-AL"/>
        </w:rPr>
        <w:t xml:space="preserve">Ky dokument është </w:t>
      </w:r>
      <w:proofErr w:type="spellStart"/>
      <w:r w:rsidRPr="00975F31">
        <w:rPr>
          <w:rFonts w:ascii="Garamond" w:eastAsiaTheme="minorHAnsi" w:hAnsi="Garamond" w:cs="Times New Roman"/>
          <w:i/>
          <w:iCs/>
          <w:color w:val="auto"/>
          <w:szCs w:val="24"/>
          <w:lang w:val="sq-AL"/>
        </w:rPr>
        <w:t>gjeneruar</w:t>
      </w:r>
      <w:proofErr w:type="spellEnd"/>
      <w:r w:rsidRPr="00975F31">
        <w:rPr>
          <w:rFonts w:ascii="Garamond" w:eastAsiaTheme="minorHAnsi" w:hAnsi="Garamond" w:cs="Times New Roman"/>
          <w:i/>
          <w:iCs/>
          <w:color w:val="auto"/>
          <w:szCs w:val="24"/>
          <w:lang w:val="sq-AL"/>
        </w:rPr>
        <w:t xml:space="preserve"> dhe vulosur me anë të një procedure elektronike nga një sistem automatik </w:t>
      </w:r>
      <w:r w:rsidRPr="00975F31">
        <w:rPr>
          <w:rFonts w:ascii="Garamond" w:eastAsiaTheme="minorHAnsi" w:hAnsi="Garamond" w:cs="Times New Roman"/>
          <w:i/>
          <w:iCs/>
          <w:color w:val="auto"/>
          <w:szCs w:val="24"/>
          <w:lang w:val="sq-AL"/>
        </w:rPr>
        <w:lastRenderedPageBreak/>
        <w:t>(Agjencia Shtetërore e Kadastrës)”</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dhe ka të njëjtën vlerë ligjore dhe fuqi provuese si çdo dokument tjetër zyrtar.</w:t>
      </w:r>
    </w:p>
    <w:p w14:paraId="42356BF3" w14:textId="7EDEC10D"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13.</w:t>
      </w:r>
      <w:r w:rsidR="00AA6D20" w:rsidRPr="00975F31">
        <w:rPr>
          <w:rFonts w:ascii="Garamond" w:eastAsiaTheme="minorHAnsi" w:hAnsi="Garamond" w:cs="Times New Roman"/>
          <w:color w:val="auto"/>
          <w:szCs w:val="24"/>
          <w:lang w:val="sq-AL"/>
        </w:rPr>
        <w:t xml:space="preserve"> </w:t>
      </w:r>
      <w:r w:rsidRPr="00975F31">
        <w:rPr>
          <w:rFonts w:ascii="Garamond" w:eastAsiaTheme="minorHAnsi" w:hAnsi="Garamond" w:cs="Times New Roman"/>
          <w:color w:val="auto"/>
          <w:szCs w:val="24"/>
          <w:lang w:val="sq-AL"/>
        </w:rPr>
        <w:t xml:space="preserve">Drejtoria e Përgjithshme e ASHK-së monitoron ecurinë e </w:t>
      </w:r>
      <w:r w:rsidR="00685941" w:rsidRPr="00975F31">
        <w:rPr>
          <w:rFonts w:ascii="Garamond" w:eastAsiaTheme="minorHAnsi" w:hAnsi="Garamond" w:cs="Times New Roman"/>
          <w:color w:val="auto"/>
          <w:szCs w:val="24"/>
          <w:lang w:val="sq-AL"/>
        </w:rPr>
        <w:t>veprimtarisë</w:t>
      </w:r>
      <w:r w:rsidRPr="00975F31">
        <w:rPr>
          <w:rFonts w:ascii="Garamond" w:eastAsiaTheme="minorHAnsi" w:hAnsi="Garamond" w:cs="Times New Roman"/>
          <w:color w:val="auto"/>
          <w:szCs w:val="24"/>
          <w:lang w:val="sq-AL"/>
        </w:rPr>
        <w:t xml:space="preserve"> për shërbime kadastrale të drejtorive/zyrave Vendore të ASHK-së.</w:t>
      </w:r>
    </w:p>
    <w:p w14:paraId="0E4828BA" w14:textId="77777777"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14. Ngarkohen drejtoritë/zyrat vendore të Agjencisë Shtetërore të Kadastrës dhe Drejtoria e Përgjithshme për zbatimin e këtij udhëzimi.</w:t>
      </w:r>
    </w:p>
    <w:p w14:paraId="563D0575" w14:textId="1FCE6B4C"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r w:rsidRPr="00975F31">
        <w:rPr>
          <w:rFonts w:ascii="Garamond" w:eastAsiaTheme="minorHAnsi" w:hAnsi="Garamond" w:cs="Times New Roman"/>
          <w:color w:val="auto"/>
          <w:szCs w:val="24"/>
          <w:lang w:val="sq-AL"/>
        </w:rPr>
        <w:t>Ky udhëzim hyn në fuqi pas botimit në Fletoren Zyrtare.</w:t>
      </w:r>
    </w:p>
    <w:p w14:paraId="7E0737D6" w14:textId="77777777" w:rsidR="00130B3A" w:rsidRPr="00975F31" w:rsidRDefault="00130B3A" w:rsidP="00DE6E8A">
      <w:pPr>
        <w:tabs>
          <w:tab w:val="left" w:pos="80"/>
          <w:tab w:val="left" w:pos="800"/>
        </w:tabs>
        <w:autoSpaceDE w:val="0"/>
        <w:autoSpaceDN w:val="0"/>
        <w:adjustRightInd w:val="0"/>
        <w:spacing w:after="0" w:line="240" w:lineRule="auto"/>
        <w:ind w:left="0" w:firstLine="284"/>
        <w:rPr>
          <w:rFonts w:ascii="Garamond" w:eastAsiaTheme="minorHAnsi" w:hAnsi="Garamond" w:cs="Times New Roman"/>
          <w:color w:val="auto"/>
          <w:szCs w:val="24"/>
          <w:lang w:val="sq-AL"/>
        </w:rPr>
      </w:pPr>
    </w:p>
    <w:p w14:paraId="7B4472B1" w14:textId="42E4BE49" w:rsidR="00130B3A" w:rsidRPr="00975F31" w:rsidRDefault="00130B3A" w:rsidP="00DE6E8A">
      <w:pPr>
        <w:autoSpaceDE w:val="0"/>
        <w:autoSpaceDN w:val="0"/>
        <w:adjustRightInd w:val="0"/>
        <w:spacing w:after="0" w:line="240" w:lineRule="auto"/>
        <w:ind w:left="0" w:firstLine="284"/>
        <w:jc w:val="right"/>
        <w:rPr>
          <w:rFonts w:ascii="Garamond" w:eastAsiaTheme="minorHAnsi" w:hAnsi="Garamond" w:cs="Times New Roman"/>
          <w:bCs/>
          <w:color w:val="auto"/>
          <w:szCs w:val="24"/>
          <w:lang w:val="sq-AL"/>
        </w:rPr>
      </w:pPr>
      <w:r w:rsidRPr="00975F31">
        <w:rPr>
          <w:rFonts w:ascii="Garamond" w:eastAsiaTheme="minorHAnsi" w:hAnsi="Garamond" w:cs="Times New Roman"/>
          <w:bCs/>
          <w:color w:val="auto"/>
          <w:szCs w:val="24"/>
          <w:lang w:val="sq-AL"/>
        </w:rPr>
        <w:t>DREJTOR I PËRGJITHSHËM</w:t>
      </w:r>
    </w:p>
    <w:p w14:paraId="0BF0F1B5" w14:textId="18103E5E" w:rsidR="00130B3A" w:rsidRPr="00975F31" w:rsidRDefault="00130B3A" w:rsidP="00DE6E8A">
      <w:pPr>
        <w:autoSpaceDE w:val="0"/>
        <w:autoSpaceDN w:val="0"/>
        <w:adjustRightInd w:val="0"/>
        <w:spacing w:after="0" w:line="240" w:lineRule="auto"/>
        <w:ind w:left="0" w:firstLine="284"/>
        <w:jc w:val="right"/>
        <w:rPr>
          <w:rFonts w:ascii="Garamond" w:eastAsiaTheme="minorHAnsi" w:hAnsi="Garamond" w:cs="Times New Roman"/>
          <w:b/>
          <w:bCs/>
          <w:color w:val="auto"/>
          <w:szCs w:val="24"/>
          <w:lang w:val="sq-AL"/>
        </w:rPr>
      </w:pPr>
      <w:r w:rsidRPr="00975F31">
        <w:rPr>
          <w:rFonts w:ascii="Garamond" w:eastAsiaTheme="minorHAnsi" w:hAnsi="Garamond" w:cs="Times New Roman"/>
          <w:b/>
          <w:bCs/>
          <w:color w:val="auto"/>
          <w:szCs w:val="24"/>
          <w:lang w:val="sq-AL"/>
        </w:rPr>
        <w:t xml:space="preserve">Lorena </w:t>
      </w:r>
      <w:proofErr w:type="spellStart"/>
      <w:r w:rsidRPr="00975F31">
        <w:rPr>
          <w:rFonts w:ascii="Garamond" w:eastAsiaTheme="minorHAnsi" w:hAnsi="Garamond" w:cs="Times New Roman"/>
          <w:b/>
          <w:bCs/>
          <w:color w:val="auto"/>
          <w:szCs w:val="24"/>
          <w:lang w:val="sq-AL"/>
        </w:rPr>
        <w:t>Goxhobelli</w:t>
      </w:r>
      <w:proofErr w:type="spellEnd"/>
    </w:p>
    <w:p w14:paraId="20AA7407" w14:textId="4C09210B" w:rsidR="00CF3033" w:rsidRPr="00975F31" w:rsidRDefault="00C56594" w:rsidP="00DE6E8A">
      <w:pPr>
        <w:spacing w:after="0" w:line="240" w:lineRule="auto"/>
        <w:ind w:left="0" w:firstLine="0"/>
        <w:rPr>
          <w:rFonts w:ascii="Garamond" w:hAnsi="Garamond"/>
          <w:szCs w:val="24"/>
          <w:lang w:val="sq-AL"/>
        </w:rPr>
      </w:pPr>
      <w:r w:rsidRPr="00975F31">
        <w:rPr>
          <w:rFonts w:ascii="Garamond" w:hAnsi="Garamond"/>
          <w:noProof/>
          <w:szCs w:val="24"/>
          <w:lang w:val="sq-AL"/>
        </w:rPr>
        <w:lastRenderedPageBreak/>
        <w:drawing>
          <wp:inline distT="0" distB="0" distL="0" distR="0" wp14:anchorId="325A9B2A" wp14:editId="215BA586">
            <wp:extent cx="6139117" cy="8770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791" t="1164" r="1027" b="1689"/>
                    <a:stretch/>
                  </pic:blipFill>
                  <pic:spPr bwMode="auto">
                    <a:xfrm>
                      <a:off x="0" y="0"/>
                      <a:ext cx="6150014" cy="8786188"/>
                    </a:xfrm>
                    <a:prstGeom prst="rect">
                      <a:avLst/>
                    </a:prstGeom>
                    <a:noFill/>
                    <a:ln>
                      <a:noFill/>
                    </a:ln>
                    <a:extLst>
                      <a:ext uri="{53640926-AAD7-44D8-BBD7-CCE9431645EC}">
                        <a14:shadowObscured xmlns:a14="http://schemas.microsoft.com/office/drawing/2010/main"/>
                      </a:ext>
                    </a:extLst>
                  </pic:spPr>
                </pic:pic>
              </a:graphicData>
            </a:graphic>
          </wp:inline>
        </w:drawing>
      </w:r>
    </w:p>
    <w:p w14:paraId="2F72E65C" w14:textId="0904DA32" w:rsidR="00DE6E8A" w:rsidRPr="00975F31" w:rsidRDefault="00201416" w:rsidP="00DE6E8A">
      <w:pPr>
        <w:spacing w:after="0" w:line="240" w:lineRule="auto"/>
        <w:ind w:left="0" w:firstLine="0"/>
        <w:rPr>
          <w:rFonts w:ascii="Garamond" w:hAnsi="Garamond"/>
          <w:szCs w:val="24"/>
          <w:lang w:val="sq-AL"/>
        </w:rPr>
      </w:pPr>
      <w:r w:rsidRPr="00975F31">
        <w:rPr>
          <w:rFonts w:ascii="Garamond" w:hAnsi="Garamond"/>
          <w:noProof/>
          <w:szCs w:val="24"/>
          <w:lang w:val="sq-AL"/>
        </w:rPr>
        <w:lastRenderedPageBreak/>
        <w:drawing>
          <wp:inline distT="0" distB="0" distL="0" distR="0" wp14:anchorId="0B24DCA9" wp14:editId="4194EAEA">
            <wp:extent cx="5759450" cy="8371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8371840"/>
                    </a:xfrm>
                    <a:prstGeom prst="rect">
                      <a:avLst/>
                    </a:prstGeom>
                    <a:noFill/>
                    <a:ln>
                      <a:noFill/>
                    </a:ln>
                  </pic:spPr>
                </pic:pic>
              </a:graphicData>
            </a:graphic>
          </wp:inline>
        </w:drawing>
      </w:r>
    </w:p>
    <w:p w14:paraId="18A73300" w14:textId="172D9DBD" w:rsidR="00C56594" w:rsidRPr="00975F31" w:rsidRDefault="00DE6E8A" w:rsidP="00DE6E8A">
      <w:pPr>
        <w:spacing w:after="0" w:line="240" w:lineRule="auto"/>
        <w:ind w:left="0" w:firstLine="0"/>
        <w:rPr>
          <w:rFonts w:ascii="Garamond" w:hAnsi="Garamond"/>
          <w:szCs w:val="24"/>
          <w:lang w:val="sq-AL"/>
        </w:rPr>
      </w:pPr>
      <w:r w:rsidRPr="00975F31">
        <w:rPr>
          <w:rFonts w:ascii="Garamond" w:hAnsi="Garamond"/>
          <w:noProof/>
          <w:szCs w:val="24"/>
          <w:lang w:val="sq-AL"/>
        </w:rPr>
        <w:lastRenderedPageBreak/>
        <w:drawing>
          <wp:inline distT="0" distB="0" distL="0" distR="0" wp14:anchorId="50CA1E96" wp14:editId="164522CE">
            <wp:extent cx="5884966" cy="7184304"/>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5528" t="3099" b="15405"/>
                    <a:stretch/>
                  </pic:blipFill>
                  <pic:spPr bwMode="auto">
                    <a:xfrm>
                      <a:off x="0" y="0"/>
                      <a:ext cx="5885566" cy="7185036"/>
                    </a:xfrm>
                    <a:prstGeom prst="rect">
                      <a:avLst/>
                    </a:prstGeom>
                    <a:noFill/>
                    <a:ln>
                      <a:noFill/>
                    </a:ln>
                    <a:extLst>
                      <a:ext uri="{53640926-AAD7-44D8-BBD7-CCE9431645EC}">
                        <a14:shadowObscured xmlns:a14="http://schemas.microsoft.com/office/drawing/2010/main"/>
                      </a:ext>
                    </a:extLst>
                  </pic:spPr>
                </pic:pic>
              </a:graphicData>
            </a:graphic>
          </wp:inline>
        </w:drawing>
      </w:r>
    </w:p>
    <w:sectPr w:rsidR="00C56594" w:rsidRPr="00975F31" w:rsidSect="00DE6E8A">
      <w:headerReference w:type="even" r:id="rId14"/>
      <w:footerReference w:type="even" r:id="rId15"/>
      <w:footerReference w:type="first" r:id="rId16"/>
      <w:pgSz w:w="11904" w:h="16840" w:code="9"/>
      <w:pgMar w:top="1418" w:right="1418" w:bottom="1418" w:left="1418" w:header="1304"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B8151" w14:textId="77777777" w:rsidR="00AA6D20" w:rsidRDefault="00AA6D20" w:rsidP="00D9298C">
      <w:pPr>
        <w:spacing w:after="0" w:line="240" w:lineRule="auto"/>
      </w:pPr>
      <w:r>
        <w:separator/>
      </w:r>
    </w:p>
  </w:endnote>
  <w:endnote w:type="continuationSeparator" w:id="0">
    <w:p w14:paraId="05EEE085" w14:textId="77777777" w:rsidR="00AA6D20" w:rsidRDefault="00AA6D20" w:rsidP="00D9298C">
      <w:pPr>
        <w:spacing w:after="0" w:line="240" w:lineRule="auto"/>
      </w:pPr>
      <w:r>
        <w:continuationSeparator/>
      </w:r>
    </w:p>
  </w:endnote>
  <w:endnote w:type="continuationNotice" w:id="1">
    <w:p w14:paraId="0E8423FB" w14:textId="77777777" w:rsidR="00420E50" w:rsidRDefault="00420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1A18F" w14:textId="77777777" w:rsidR="00AA6D20" w:rsidRDefault="00AA6D20">
    <w:pPr>
      <w:tabs>
        <w:tab w:val="right" w:pos="9032"/>
      </w:tabs>
      <w:spacing w:after="0" w:line="259" w:lineRule="auto"/>
      <w:ind w:left="0" w:firstLine="0"/>
      <w:jc w:val="left"/>
    </w:pPr>
    <w:r>
      <w:rPr>
        <w:rFonts w:ascii="Courier New" w:eastAsia="Courier New" w:hAnsi="Courier New" w:cs="Courier New"/>
        <w:sz w:val="16"/>
      </w:rPr>
      <w:t>UDH_KART.DOC</w:t>
    </w:r>
    <w:r>
      <w:rPr>
        <w:rFonts w:ascii="Courier New" w:eastAsia="Courier New" w:hAnsi="Courier New" w:cs="Courier New"/>
        <w:sz w:val="10"/>
      </w:rPr>
      <w:t xml:space="preserve"> </w:t>
    </w:r>
    <w:r>
      <w:rPr>
        <w:rFonts w:ascii="Courier New" w:eastAsia="Courier New" w:hAnsi="Courier New" w:cs="Courier New"/>
        <w:sz w:val="10"/>
      </w:rPr>
      <w:tab/>
    </w:r>
    <w:r>
      <w:fldChar w:fldCharType="begin"/>
    </w:r>
    <w:r>
      <w:instrText xml:space="preserve"> PAGE   \* MERGEFORMAT </w:instrText>
    </w:r>
    <w:r>
      <w:fldChar w:fldCharType="separate"/>
    </w:r>
    <w:r>
      <w:rPr>
        <w:rFonts w:ascii="Courier New" w:eastAsia="Courier New" w:hAnsi="Courier New" w:cs="Courier New"/>
      </w:rPr>
      <w:t>2</w:t>
    </w:r>
    <w:r>
      <w:rPr>
        <w:rFonts w:ascii="Courier New" w:eastAsia="Courier New" w:hAnsi="Courier New" w:cs="Courier Ne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84701" w14:textId="4A9B9831" w:rsidR="00AA6D20" w:rsidRDefault="00AA6D2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D893B" w14:textId="77777777" w:rsidR="00AA6D20" w:rsidRDefault="00AA6D20" w:rsidP="00D9298C">
      <w:pPr>
        <w:spacing w:after="0" w:line="240" w:lineRule="auto"/>
      </w:pPr>
      <w:r>
        <w:separator/>
      </w:r>
    </w:p>
  </w:footnote>
  <w:footnote w:type="continuationSeparator" w:id="0">
    <w:p w14:paraId="3772F234" w14:textId="77777777" w:rsidR="00AA6D20" w:rsidRDefault="00AA6D20" w:rsidP="00D9298C">
      <w:pPr>
        <w:spacing w:after="0" w:line="240" w:lineRule="auto"/>
      </w:pPr>
      <w:r>
        <w:continuationSeparator/>
      </w:r>
    </w:p>
  </w:footnote>
  <w:footnote w:type="continuationNotice" w:id="1">
    <w:p w14:paraId="6B362ED2" w14:textId="77777777" w:rsidR="00420E50" w:rsidRDefault="00420E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8921D" w14:textId="572D78F8" w:rsidR="00AA6D20" w:rsidRDefault="00AA6D20">
    <w:pPr>
      <w:spacing w:after="64" w:line="227" w:lineRule="auto"/>
      <w:ind w:left="0" w:right="392" w:firstLine="0"/>
      <w:jc w:val="left"/>
    </w:pPr>
    <w:r>
      <w:rPr>
        <w:rFonts w:ascii="Courier New" w:eastAsia="Courier New" w:hAnsi="Courier New" w:cs="Courier New"/>
        <w:sz w:val="16"/>
        <w:u w:val="single" w:color="000000"/>
      </w:rPr>
      <w:t>UDHEZIM METODIK PER PLOTESIMIN E KARTELES SE PASURISE SE PALUAJTSHME  SHTATOR 1999</w:t>
    </w:r>
    <w:r>
      <w:rPr>
        <w:rFonts w:ascii="Courier New" w:eastAsia="Courier New" w:hAnsi="Courier New" w:cs="Courier New"/>
        <w:sz w:val="16"/>
      </w:rPr>
      <w:t xml:space="preserve"> </w:t>
    </w:r>
  </w:p>
  <w:p w14:paraId="38FA1EDA" w14:textId="77777777" w:rsidR="00AA6D20" w:rsidRDefault="00AA6D20">
    <w:pPr>
      <w:spacing w:after="0" w:line="259" w:lineRule="auto"/>
      <w:ind w:left="0" w:firstLine="0"/>
      <w:jc w:val="left"/>
    </w:pPr>
    <w:r>
      <w:rPr>
        <w:rFonts w:ascii="Courier New" w:eastAsia="Courier New" w:hAnsi="Courier New" w:cs="Courier New"/>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4839"/>
    <w:multiLevelType w:val="hybridMultilevel"/>
    <w:tmpl w:val="377259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622A2"/>
    <w:multiLevelType w:val="hybridMultilevel"/>
    <w:tmpl w:val="8402B6AE"/>
    <w:lvl w:ilvl="0" w:tplc="5C4C4C60">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4502B05"/>
    <w:multiLevelType w:val="hybridMultilevel"/>
    <w:tmpl w:val="CE1206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33552"/>
    <w:multiLevelType w:val="hybridMultilevel"/>
    <w:tmpl w:val="A4329E7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FC2E037A">
      <w:start w:val="8"/>
      <w:numFmt w:val="decimal"/>
      <w:lvlText w:val="%4"/>
      <w:lvlJc w:val="left"/>
      <w:pPr>
        <w:ind w:left="3240" w:hanging="360"/>
      </w:pPr>
      <w:rPr>
        <w:rFonts w:asciiTheme="majorBidi" w:hAnsiTheme="majorBidi" w:cstheme="majorBidi" w:hint="default"/>
        <w:w w:val="105"/>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F9039E"/>
    <w:multiLevelType w:val="hybridMultilevel"/>
    <w:tmpl w:val="6BC4BE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F20C9"/>
    <w:multiLevelType w:val="multilevel"/>
    <w:tmpl w:val="DA94166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700" w:hanging="360"/>
      </w:pPr>
    </w:lvl>
    <w:lvl w:ilvl="3">
      <w:start w:val="8"/>
      <w:numFmt w:val="decimal"/>
      <w:lvlText w:val="%4"/>
      <w:lvlJc w:val="left"/>
      <w:pPr>
        <w:ind w:left="3240" w:hanging="360"/>
      </w:pPr>
      <w:rPr>
        <w:rFonts w:ascii="Times New Roman" w:hAnsi="Times New Roman" w:cs="Times New Roman"/>
        <w:w w:val="105"/>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F957DE3"/>
    <w:multiLevelType w:val="hybridMultilevel"/>
    <w:tmpl w:val="BF966C10"/>
    <w:lvl w:ilvl="0" w:tplc="372286D0">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844C5"/>
    <w:multiLevelType w:val="hybridMultilevel"/>
    <w:tmpl w:val="9E98A194"/>
    <w:lvl w:ilvl="0" w:tplc="CE4CE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26241A"/>
    <w:multiLevelType w:val="hybridMultilevel"/>
    <w:tmpl w:val="6C10FB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A264D0C"/>
    <w:multiLevelType w:val="hybridMultilevel"/>
    <w:tmpl w:val="CA1AEBF8"/>
    <w:lvl w:ilvl="0" w:tplc="408CC620">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EA672E"/>
    <w:multiLevelType w:val="hybridMultilevel"/>
    <w:tmpl w:val="9F365D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E52E9B36">
      <w:start w:val="9"/>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C3221"/>
    <w:multiLevelType w:val="hybridMultilevel"/>
    <w:tmpl w:val="E980639A"/>
    <w:lvl w:ilvl="0" w:tplc="E1BC8C7C">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53B002A"/>
    <w:multiLevelType w:val="hybridMultilevel"/>
    <w:tmpl w:val="52C834C6"/>
    <w:lvl w:ilvl="0" w:tplc="0DF01B80">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15:restartNumberingAfterBreak="0">
    <w:nsid w:val="287F3CF9"/>
    <w:multiLevelType w:val="hybridMultilevel"/>
    <w:tmpl w:val="084210CC"/>
    <w:lvl w:ilvl="0" w:tplc="B900DC40">
      <w:start w:val="1"/>
      <w:numFmt w:val="lowerRoman"/>
      <w:lvlText w:val="%1."/>
      <w:lvlJc w:val="left"/>
      <w:pPr>
        <w:ind w:left="1080" w:hanging="360"/>
      </w:pPr>
      <w:rPr>
        <w:rFonts w:asciiTheme="majorBidi" w:eastAsia="Arial" w:hAnsiTheme="majorBidi" w:cstheme="majorBid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1A5065"/>
    <w:multiLevelType w:val="multilevel"/>
    <w:tmpl w:val="E6002B4C"/>
    <w:lvl w:ilvl="0">
      <w:start w:val="1"/>
      <w:numFmt w:val="decimal"/>
      <w:lvlText w:val="%1"/>
      <w:lvlJc w:val="left"/>
      <w:pPr>
        <w:ind w:left="510" w:hanging="510"/>
      </w:pPr>
      <w:rPr>
        <w:rFonts w:hint="default"/>
      </w:rPr>
    </w:lvl>
    <w:lvl w:ilvl="1">
      <w:start w:val="1"/>
      <w:numFmt w:val="decimal"/>
      <w:lvlText w:val="%1.%2"/>
      <w:lvlJc w:val="left"/>
      <w:pPr>
        <w:ind w:left="780" w:hanging="51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15" w15:restartNumberingAfterBreak="0">
    <w:nsid w:val="2B575A87"/>
    <w:multiLevelType w:val="hybridMultilevel"/>
    <w:tmpl w:val="F4748808"/>
    <w:lvl w:ilvl="0" w:tplc="52D04FE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2C271F22"/>
    <w:multiLevelType w:val="multilevel"/>
    <w:tmpl w:val="C26642AA"/>
    <w:lvl w:ilvl="0">
      <w:start w:val="10"/>
      <w:numFmt w:val="decimal"/>
      <w:lvlText w:val="%1"/>
      <w:lvlJc w:val="left"/>
      <w:pPr>
        <w:ind w:left="720" w:hanging="360"/>
      </w:pPr>
      <w:rPr>
        <w:rFonts w:hint="default"/>
        <w:b/>
        <w:bCs/>
        <w:w w:val="100"/>
      </w:rPr>
    </w:lvl>
    <w:lvl w:ilvl="1">
      <w:start w:val="1"/>
      <w:numFmt w:val="decimal"/>
      <w:isLgl/>
      <w:lvlText w:val="%1.%2"/>
      <w:lvlJc w:val="left"/>
      <w:pPr>
        <w:ind w:left="1295" w:hanging="570"/>
      </w:pPr>
      <w:rPr>
        <w:rFonts w:hint="default"/>
        <w:b/>
      </w:rPr>
    </w:lvl>
    <w:lvl w:ilvl="2">
      <w:start w:val="1"/>
      <w:numFmt w:val="decimal"/>
      <w:isLgl/>
      <w:lvlText w:val="%1.%2.%3"/>
      <w:lvlJc w:val="left"/>
      <w:pPr>
        <w:ind w:left="1810" w:hanging="720"/>
      </w:pPr>
      <w:rPr>
        <w:rFonts w:hint="default"/>
        <w:b/>
      </w:rPr>
    </w:lvl>
    <w:lvl w:ilvl="3">
      <w:start w:val="1"/>
      <w:numFmt w:val="decimal"/>
      <w:isLgl/>
      <w:lvlText w:val="%1.%2.%3.%4"/>
      <w:lvlJc w:val="left"/>
      <w:pPr>
        <w:ind w:left="2535" w:hanging="1080"/>
      </w:pPr>
      <w:rPr>
        <w:rFonts w:hint="default"/>
        <w:b/>
      </w:rPr>
    </w:lvl>
    <w:lvl w:ilvl="4">
      <w:start w:val="1"/>
      <w:numFmt w:val="decimal"/>
      <w:isLgl/>
      <w:lvlText w:val="%1.%2.%3.%4.%5"/>
      <w:lvlJc w:val="left"/>
      <w:pPr>
        <w:ind w:left="2900" w:hanging="1080"/>
      </w:pPr>
      <w:rPr>
        <w:rFonts w:hint="default"/>
        <w:b/>
      </w:rPr>
    </w:lvl>
    <w:lvl w:ilvl="5">
      <w:start w:val="1"/>
      <w:numFmt w:val="decimal"/>
      <w:isLgl/>
      <w:lvlText w:val="%1.%2.%3.%4.%5.%6"/>
      <w:lvlJc w:val="left"/>
      <w:pPr>
        <w:ind w:left="3625" w:hanging="1440"/>
      </w:pPr>
      <w:rPr>
        <w:rFonts w:hint="default"/>
        <w:b/>
      </w:rPr>
    </w:lvl>
    <w:lvl w:ilvl="6">
      <w:start w:val="1"/>
      <w:numFmt w:val="decimal"/>
      <w:isLgl/>
      <w:lvlText w:val="%1.%2.%3.%4.%5.%6.%7"/>
      <w:lvlJc w:val="left"/>
      <w:pPr>
        <w:ind w:left="3990" w:hanging="1440"/>
      </w:pPr>
      <w:rPr>
        <w:rFonts w:hint="default"/>
        <w:b/>
      </w:rPr>
    </w:lvl>
    <w:lvl w:ilvl="7">
      <w:start w:val="1"/>
      <w:numFmt w:val="decimal"/>
      <w:isLgl/>
      <w:lvlText w:val="%1.%2.%3.%4.%5.%6.%7.%8"/>
      <w:lvlJc w:val="left"/>
      <w:pPr>
        <w:ind w:left="4715" w:hanging="1800"/>
      </w:pPr>
      <w:rPr>
        <w:rFonts w:hint="default"/>
        <w:b/>
      </w:rPr>
    </w:lvl>
    <w:lvl w:ilvl="8">
      <w:start w:val="1"/>
      <w:numFmt w:val="decimal"/>
      <w:isLgl/>
      <w:lvlText w:val="%1.%2.%3.%4.%5.%6.%7.%8.%9"/>
      <w:lvlJc w:val="left"/>
      <w:pPr>
        <w:ind w:left="5440" w:hanging="2160"/>
      </w:pPr>
      <w:rPr>
        <w:rFonts w:hint="default"/>
        <w:b/>
      </w:rPr>
    </w:lvl>
  </w:abstractNum>
  <w:abstractNum w:abstractNumId="17" w15:restartNumberingAfterBreak="0">
    <w:nsid w:val="30672A04"/>
    <w:multiLevelType w:val="hybridMultilevel"/>
    <w:tmpl w:val="0988F212"/>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 w15:restartNumberingAfterBreak="0">
    <w:nsid w:val="3B7E082D"/>
    <w:multiLevelType w:val="hybridMultilevel"/>
    <w:tmpl w:val="9A3EBA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D60695"/>
    <w:multiLevelType w:val="hybridMultilevel"/>
    <w:tmpl w:val="4718EE3A"/>
    <w:lvl w:ilvl="0" w:tplc="0409000F">
      <w:start w:val="1"/>
      <w:numFmt w:val="decimal"/>
      <w:lvlText w:val="%1."/>
      <w:lvlJc w:val="left"/>
      <w:pPr>
        <w:ind w:left="733" w:hanging="360"/>
      </w:pPr>
    </w:lvl>
    <w:lvl w:ilvl="1" w:tplc="04090019">
      <w:start w:val="1"/>
      <w:numFmt w:val="lowerLetter"/>
      <w:lvlText w:val="%2."/>
      <w:lvlJc w:val="left"/>
      <w:pPr>
        <w:ind w:left="1453" w:hanging="360"/>
      </w:pPr>
    </w:lvl>
    <w:lvl w:ilvl="2" w:tplc="0409001B">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20" w15:restartNumberingAfterBreak="0">
    <w:nsid w:val="46DD3FD4"/>
    <w:multiLevelType w:val="hybridMultilevel"/>
    <w:tmpl w:val="0472F26E"/>
    <w:lvl w:ilvl="0" w:tplc="D326E596">
      <w:start w:val="1"/>
      <w:numFmt w:val="upperRoman"/>
      <w:lvlText w:val="%1."/>
      <w:lvlJc w:val="left"/>
      <w:pPr>
        <w:ind w:left="1080" w:hanging="720"/>
      </w:pPr>
      <w:rPr>
        <w:rFonts w:hint="default"/>
      </w:rPr>
    </w:lvl>
    <w:lvl w:ilvl="1" w:tplc="CE4014A4">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4363F"/>
    <w:multiLevelType w:val="hybridMultilevel"/>
    <w:tmpl w:val="DFFA27DA"/>
    <w:lvl w:ilvl="0" w:tplc="04090017">
      <w:start w:val="1"/>
      <w:numFmt w:val="lowerLetter"/>
      <w:lvlText w:val="%1)"/>
      <w:lvlJc w:val="left"/>
      <w:pPr>
        <w:ind w:left="733" w:hanging="360"/>
      </w:p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22" w15:restartNumberingAfterBreak="0">
    <w:nsid w:val="4FB1029D"/>
    <w:multiLevelType w:val="hybridMultilevel"/>
    <w:tmpl w:val="4F04DB96"/>
    <w:lvl w:ilvl="0" w:tplc="9D76226A">
      <w:start w:val="5"/>
      <w:numFmt w:val="decimal"/>
      <w:lvlText w:val="%1."/>
      <w:lvlJc w:val="left"/>
      <w:pPr>
        <w:ind w:left="810" w:hanging="360"/>
      </w:pPr>
      <w:rPr>
        <w:rFonts w:hint="default"/>
        <w:b/>
        <w:bCs w:val="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FF3D3A"/>
    <w:multiLevelType w:val="hybridMultilevel"/>
    <w:tmpl w:val="43EAB44C"/>
    <w:lvl w:ilvl="0" w:tplc="5D8C1722">
      <w:start w:val="1"/>
      <w:numFmt w:val="decimal"/>
      <w:lvlText w:val="%1."/>
      <w:lvlJc w:val="left"/>
      <w:pPr>
        <w:ind w:left="720"/>
      </w:pPr>
      <w:rPr>
        <w:rFonts w:hint="default"/>
        <w:b/>
        <w:i w:val="0"/>
        <w:strike w:val="0"/>
        <w:dstrike w:val="0"/>
        <w:color w:val="000000"/>
        <w:sz w:val="24"/>
        <w:szCs w:val="24"/>
        <w:u w:val="none" w:color="000000"/>
        <w:bdr w:val="none" w:sz="0" w:space="0" w:color="auto"/>
        <w:shd w:val="clear" w:color="auto" w:fill="auto"/>
        <w:vertAlign w:val="baseline"/>
      </w:rPr>
    </w:lvl>
    <w:lvl w:ilvl="1" w:tplc="D8FA691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62F21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3C8D9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085FE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741A3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4C1C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64CC2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912871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17C3FC7"/>
    <w:multiLevelType w:val="hybridMultilevel"/>
    <w:tmpl w:val="DC1CC532"/>
    <w:lvl w:ilvl="0" w:tplc="E696BD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38754B"/>
    <w:multiLevelType w:val="hybridMultilevel"/>
    <w:tmpl w:val="F66EA3D0"/>
    <w:lvl w:ilvl="0" w:tplc="FFFFFFFF">
      <w:start w:val="1"/>
      <w:numFmt w:val="decimal"/>
      <w:lvlText w:val="%1."/>
      <w:lvlJc w:val="left"/>
      <w:pPr>
        <w:ind w:left="733" w:hanging="360"/>
      </w:pPr>
    </w:lvl>
    <w:lvl w:ilvl="1" w:tplc="52D04FEE">
      <w:start w:val="1"/>
      <w:numFmt w:val="lowerRoman"/>
      <w:lvlText w:val="%2."/>
      <w:lvlJc w:val="left"/>
      <w:pPr>
        <w:ind w:left="1453" w:hanging="360"/>
      </w:pPr>
      <w:rPr>
        <w:rFonts w:hint="default"/>
      </w:r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26" w15:restartNumberingAfterBreak="0">
    <w:nsid w:val="574D7052"/>
    <w:multiLevelType w:val="hybridMultilevel"/>
    <w:tmpl w:val="4F04DB96"/>
    <w:lvl w:ilvl="0" w:tplc="FFFFFFFF">
      <w:start w:val="5"/>
      <w:numFmt w:val="decimal"/>
      <w:lvlText w:val="%1."/>
      <w:lvlJc w:val="left"/>
      <w:pPr>
        <w:ind w:left="810" w:hanging="360"/>
      </w:pPr>
      <w:rPr>
        <w:rFonts w:hint="default"/>
        <w:b/>
        <w:bCs w:val="0"/>
        <w:w w:val="10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B41472"/>
    <w:multiLevelType w:val="hybridMultilevel"/>
    <w:tmpl w:val="06B249D0"/>
    <w:lvl w:ilvl="0" w:tplc="08364A14">
      <w:start w:val="11"/>
      <w:numFmt w:val="decimal"/>
      <w:lvlText w:val="%1."/>
      <w:lvlJc w:val="left"/>
      <w:pPr>
        <w:ind w:left="735" w:hanging="375"/>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5E0FF6"/>
    <w:multiLevelType w:val="hybridMultilevel"/>
    <w:tmpl w:val="870ECA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DB5CFC"/>
    <w:multiLevelType w:val="hybridMultilevel"/>
    <w:tmpl w:val="DB6A2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3C297D"/>
    <w:multiLevelType w:val="hybridMultilevel"/>
    <w:tmpl w:val="0B1C8046"/>
    <w:lvl w:ilvl="0" w:tplc="6C267C7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B14775"/>
    <w:multiLevelType w:val="hybridMultilevel"/>
    <w:tmpl w:val="C352D69A"/>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7A444D4C"/>
    <w:multiLevelType w:val="hybridMultilevel"/>
    <w:tmpl w:val="2834B8CE"/>
    <w:lvl w:ilvl="0" w:tplc="010EC73E">
      <w:start w:val="7"/>
      <w:numFmt w:val="lowerRoman"/>
      <w:lvlText w:val="%1."/>
      <w:lvlJc w:val="left"/>
      <w:pPr>
        <w:ind w:left="1695" w:hanging="72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33" w15:restartNumberingAfterBreak="0">
    <w:nsid w:val="7B5C4333"/>
    <w:multiLevelType w:val="hybridMultilevel"/>
    <w:tmpl w:val="6C929FEC"/>
    <w:lvl w:ilvl="0" w:tplc="A09626A8">
      <w:start w:val="1"/>
      <w:numFmt w:val="upperRoman"/>
      <w:pStyle w:val="Heading1"/>
      <w:lvlText w:val="%1."/>
      <w:lvlJc w:val="left"/>
      <w:pPr>
        <w:ind w:left="30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E5B6312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0AD2A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BBEE05C">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6DC762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37E7FC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D48269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B607D0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DB840E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23"/>
  </w:num>
  <w:num w:numId="2">
    <w:abstractNumId w:val="33"/>
  </w:num>
  <w:num w:numId="3">
    <w:abstractNumId w:val="13"/>
  </w:num>
  <w:num w:numId="4">
    <w:abstractNumId w:val="8"/>
  </w:num>
  <w:num w:numId="5">
    <w:abstractNumId w:val="30"/>
  </w:num>
  <w:num w:numId="6">
    <w:abstractNumId w:val="32"/>
  </w:num>
  <w:num w:numId="7">
    <w:abstractNumId w:val="9"/>
  </w:num>
  <w:num w:numId="8">
    <w:abstractNumId w:val="6"/>
  </w:num>
  <w:num w:numId="9">
    <w:abstractNumId w:val="22"/>
  </w:num>
  <w:num w:numId="10">
    <w:abstractNumId w:val="16"/>
  </w:num>
  <w:num w:numId="11">
    <w:abstractNumId w:val="27"/>
  </w:num>
  <w:num w:numId="12">
    <w:abstractNumId w:val="26"/>
  </w:num>
  <w:num w:numId="13">
    <w:abstractNumId w:val="7"/>
  </w:num>
  <w:num w:numId="14">
    <w:abstractNumId w:val="28"/>
  </w:num>
  <w:num w:numId="15">
    <w:abstractNumId w:val="24"/>
  </w:num>
  <w:num w:numId="16">
    <w:abstractNumId w:val="1"/>
  </w:num>
  <w:num w:numId="17">
    <w:abstractNumId w:val="12"/>
  </w:num>
  <w:num w:numId="18">
    <w:abstractNumId w:val="15"/>
  </w:num>
  <w:num w:numId="19">
    <w:abstractNumId w:val="20"/>
  </w:num>
  <w:num w:numId="20">
    <w:abstractNumId w:val="11"/>
  </w:num>
  <w:num w:numId="21">
    <w:abstractNumId w:val="18"/>
  </w:num>
  <w:num w:numId="22">
    <w:abstractNumId w:val="29"/>
  </w:num>
  <w:num w:numId="23">
    <w:abstractNumId w:val="10"/>
  </w:num>
  <w:num w:numId="24">
    <w:abstractNumId w:val="2"/>
  </w:num>
  <w:num w:numId="25">
    <w:abstractNumId w:val="19"/>
  </w:num>
  <w:num w:numId="26">
    <w:abstractNumId w:val="31"/>
  </w:num>
  <w:num w:numId="27">
    <w:abstractNumId w:val="21"/>
  </w:num>
  <w:num w:numId="28">
    <w:abstractNumId w:val="3"/>
  </w:num>
  <w:num w:numId="29">
    <w:abstractNumId w:val="25"/>
  </w:num>
  <w:num w:numId="30">
    <w:abstractNumId w:val="14"/>
  </w:num>
  <w:num w:numId="31">
    <w:abstractNumId w:val="19"/>
  </w:num>
  <w:num w:numId="32">
    <w:abstractNumId w:val="17"/>
  </w:num>
  <w:num w:numId="33">
    <w:abstractNumId w:val="5"/>
    <w:lvlOverride w:ilvl="0">
      <w:startOverride w:val="1"/>
    </w:lvlOverride>
    <w:lvlOverride w:ilvl="1">
      <w:startOverride w:val="1"/>
    </w:lvlOverride>
    <w:lvlOverride w:ilvl="2">
      <w:startOverride w:val="1"/>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3C"/>
    <w:rsid w:val="000001F5"/>
    <w:rsid w:val="00000568"/>
    <w:rsid w:val="0000082F"/>
    <w:rsid w:val="00000C80"/>
    <w:rsid w:val="0000156C"/>
    <w:rsid w:val="00001A2B"/>
    <w:rsid w:val="00001EB1"/>
    <w:rsid w:val="000049AB"/>
    <w:rsid w:val="00004A33"/>
    <w:rsid w:val="00004BEB"/>
    <w:rsid w:val="000072B5"/>
    <w:rsid w:val="0000789B"/>
    <w:rsid w:val="00007922"/>
    <w:rsid w:val="00007F38"/>
    <w:rsid w:val="0001006E"/>
    <w:rsid w:val="000103FA"/>
    <w:rsid w:val="000108FD"/>
    <w:rsid w:val="0001184C"/>
    <w:rsid w:val="00013AA1"/>
    <w:rsid w:val="00014B29"/>
    <w:rsid w:val="000208A3"/>
    <w:rsid w:val="00021A9A"/>
    <w:rsid w:val="000225DF"/>
    <w:rsid w:val="00023335"/>
    <w:rsid w:val="000256D3"/>
    <w:rsid w:val="0002625F"/>
    <w:rsid w:val="00026924"/>
    <w:rsid w:val="00027253"/>
    <w:rsid w:val="00030B22"/>
    <w:rsid w:val="00032382"/>
    <w:rsid w:val="00034824"/>
    <w:rsid w:val="00035532"/>
    <w:rsid w:val="000357AD"/>
    <w:rsid w:val="000359EF"/>
    <w:rsid w:val="000363D3"/>
    <w:rsid w:val="0003641E"/>
    <w:rsid w:val="00040B8B"/>
    <w:rsid w:val="00041E35"/>
    <w:rsid w:val="000438D3"/>
    <w:rsid w:val="00044487"/>
    <w:rsid w:val="00044B90"/>
    <w:rsid w:val="00045B8F"/>
    <w:rsid w:val="00045CE1"/>
    <w:rsid w:val="00046EDA"/>
    <w:rsid w:val="00052B76"/>
    <w:rsid w:val="0005361E"/>
    <w:rsid w:val="000542AB"/>
    <w:rsid w:val="00055623"/>
    <w:rsid w:val="00057FD7"/>
    <w:rsid w:val="000603DB"/>
    <w:rsid w:val="000605D9"/>
    <w:rsid w:val="00060CAA"/>
    <w:rsid w:val="00061114"/>
    <w:rsid w:val="000617E9"/>
    <w:rsid w:val="0006271E"/>
    <w:rsid w:val="00063E43"/>
    <w:rsid w:val="000647FA"/>
    <w:rsid w:val="00066110"/>
    <w:rsid w:val="00066C98"/>
    <w:rsid w:val="000714DC"/>
    <w:rsid w:val="000724AC"/>
    <w:rsid w:val="000724B8"/>
    <w:rsid w:val="00073B8C"/>
    <w:rsid w:val="000756F4"/>
    <w:rsid w:val="00075A3E"/>
    <w:rsid w:val="00075CB2"/>
    <w:rsid w:val="00076224"/>
    <w:rsid w:val="00080C36"/>
    <w:rsid w:val="00080CA1"/>
    <w:rsid w:val="00081DB4"/>
    <w:rsid w:val="000823CA"/>
    <w:rsid w:val="0008361D"/>
    <w:rsid w:val="00084A6B"/>
    <w:rsid w:val="00084F8E"/>
    <w:rsid w:val="0008581B"/>
    <w:rsid w:val="00090502"/>
    <w:rsid w:val="00090939"/>
    <w:rsid w:val="00090C8E"/>
    <w:rsid w:val="000917F9"/>
    <w:rsid w:val="00091C42"/>
    <w:rsid w:val="000923C3"/>
    <w:rsid w:val="00093620"/>
    <w:rsid w:val="00093BE6"/>
    <w:rsid w:val="000950C0"/>
    <w:rsid w:val="00095C98"/>
    <w:rsid w:val="00096066"/>
    <w:rsid w:val="000A077D"/>
    <w:rsid w:val="000A0848"/>
    <w:rsid w:val="000A0BB1"/>
    <w:rsid w:val="000A1171"/>
    <w:rsid w:val="000A125D"/>
    <w:rsid w:val="000A1648"/>
    <w:rsid w:val="000A1831"/>
    <w:rsid w:val="000A2ED4"/>
    <w:rsid w:val="000A3152"/>
    <w:rsid w:val="000A33C1"/>
    <w:rsid w:val="000A374C"/>
    <w:rsid w:val="000A3977"/>
    <w:rsid w:val="000A3D7A"/>
    <w:rsid w:val="000A4E16"/>
    <w:rsid w:val="000A5D8F"/>
    <w:rsid w:val="000A706E"/>
    <w:rsid w:val="000B00E1"/>
    <w:rsid w:val="000B1875"/>
    <w:rsid w:val="000B19DF"/>
    <w:rsid w:val="000B4863"/>
    <w:rsid w:val="000B4AF3"/>
    <w:rsid w:val="000B4E73"/>
    <w:rsid w:val="000B6EFA"/>
    <w:rsid w:val="000C0717"/>
    <w:rsid w:val="000C16C7"/>
    <w:rsid w:val="000C30D5"/>
    <w:rsid w:val="000C3DA8"/>
    <w:rsid w:val="000C5AED"/>
    <w:rsid w:val="000C6224"/>
    <w:rsid w:val="000C74FA"/>
    <w:rsid w:val="000D10A9"/>
    <w:rsid w:val="000D1E6A"/>
    <w:rsid w:val="000D2414"/>
    <w:rsid w:val="000D2741"/>
    <w:rsid w:val="000D3132"/>
    <w:rsid w:val="000D3D62"/>
    <w:rsid w:val="000D40A3"/>
    <w:rsid w:val="000D49A0"/>
    <w:rsid w:val="000D5B26"/>
    <w:rsid w:val="000D5D27"/>
    <w:rsid w:val="000D6133"/>
    <w:rsid w:val="000D6281"/>
    <w:rsid w:val="000E0040"/>
    <w:rsid w:val="000E023F"/>
    <w:rsid w:val="000E0830"/>
    <w:rsid w:val="000E0955"/>
    <w:rsid w:val="000E0A78"/>
    <w:rsid w:val="000E1294"/>
    <w:rsid w:val="000E33DD"/>
    <w:rsid w:val="000E3783"/>
    <w:rsid w:val="000E4007"/>
    <w:rsid w:val="000E5755"/>
    <w:rsid w:val="000E5B2C"/>
    <w:rsid w:val="000E7D5D"/>
    <w:rsid w:val="000E7EFF"/>
    <w:rsid w:val="000F00ED"/>
    <w:rsid w:val="000F0372"/>
    <w:rsid w:val="000F0794"/>
    <w:rsid w:val="000F0814"/>
    <w:rsid w:val="000F1192"/>
    <w:rsid w:val="000F2EE9"/>
    <w:rsid w:val="000F3483"/>
    <w:rsid w:val="000F4517"/>
    <w:rsid w:val="000F6626"/>
    <w:rsid w:val="000F7A04"/>
    <w:rsid w:val="000F7CB9"/>
    <w:rsid w:val="00102303"/>
    <w:rsid w:val="001023A3"/>
    <w:rsid w:val="00102637"/>
    <w:rsid w:val="00102C57"/>
    <w:rsid w:val="00105809"/>
    <w:rsid w:val="001060E4"/>
    <w:rsid w:val="001063DA"/>
    <w:rsid w:val="001075C5"/>
    <w:rsid w:val="00107B4D"/>
    <w:rsid w:val="00111588"/>
    <w:rsid w:val="0011251A"/>
    <w:rsid w:val="00113427"/>
    <w:rsid w:val="00114335"/>
    <w:rsid w:val="0011440E"/>
    <w:rsid w:val="00114D8E"/>
    <w:rsid w:val="00115546"/>
    <w:rsid w:val="00115D6A"/>
    <w:rsid w:val="00116ACC"/>
    <w:rsid w:val="00116CB9"/>
    <w:rsid w:val="00117329"/>
    <w:rsid w:val="00120140"/>
    <w:rsid w:val="00120FC3"/>
    <w:rsid w:val="00122007"/>
    <w:rsid w:val="001231C5"/>
    <w:rsid w:val="00124E24"/>
    <w:rsid w:val="00125645"/>
    <w:rsid w:val="0012680D"/>
    <w:rsid w:val="00130584"/>
    <w:rsid w:val="00130B3A"/>
    <w:rsid w:val="00130D2E"/>
    <w:rsid w:val="00131003"/>
    <w:rsid w:val="00131736"/>
    <w:rsid w:val="00132D70"/>
    <w:rsid w:val="00133323"/>
    <w:rsid w:val="00134F51"/>
    <w:rsid w:val="00134FFB"/>
    <w:rsid w:val="00135190"/>
    <w:rsid w:val="001352F9"/>
    <w:rsid w:val="0013541B"/>
    <w:rsid w:val="0013685C"/>
    <w:rsid w:val="00140DF9"/>
    <w:rsid w:val="00141445"/>
    <w:rsid w:val="001420B2"/>
    <w:rsid w:val="00143C14"/>
    <w:rsid w:val="00144876"/>
    <w:rsid w:val="001463C9"/>
    <w:rsid w:val="00146BFE"/>
    <w:rsid w:val="001509B3"/>
    <w:rsid w:val="00152737"/>
    <w:rsid w:val="00153771"/>
    <w:rsid w:val="00153A56"/>
    <w:rsid w:val="0015538E"/>
    <w:rsid w:val="0015642B"/>
    <w:rsid w:val="00156C5C"/>
    <w:rsid w:val="00157013"/>
    <w:rsid w:val="00157BEB"/>
    <w:rsid w:val="00160F85"/>
    <w:rsid w:val="00161931"/>
    <w:rsid w:val="00162165"/>
    <w:rsid w:val="00163CC4"/>
    <w:rsid w:val="00163DCD"/>
    <w:rsid w:val="00164E7D"/>
    <w:rsid w:val="00165B24"/>
    <w:rsid w:val="0016617E"/>
    <w:rsid w:val="00166220"/>
    <w:rsid w:val="0016728A"/>
    <w:rsid w:val="0016754F"/>
    <w:rsid w:val="0016756A"/>
    <w:rsid w:val="001704AB"/>
    <w:rsid w:val="00170B0A"/>
    <w:rsid w:val="00170BE8"/>
    <w:rsid w:val="00171722"/>
    <w:rsid w:val="00171DD4"/>
    <w:rsid w:val="00171F62"/>
    <w:rsid w:val="00173B5F"/>
    <w:rsid w:val="00174698"/>
    <w:rsid w:val="001749A0"/>
    <w:rsid w:val="001752C0"/>
    <w:rsid w:val="0017533E"/>
    <w:rsid w:val="00175BDA"/>
    <w:rsid w:val="001766F9"/>
    <w:rsid w:val="00177A8B"/>
    <w:rsid w:val="00182400"/>
    <w:rsid w:val="001826EA"/>
    <w:rsid w:val="00182923"/>
    <w:rsid w:val="0018621A"/>
    <w:rsid w:val="00186261"/>
    <w:rsid w:val="00186A08"/>
    <w:rsid w:val="00187171"/>
    <w:rsid w:val="00190741"/>
    <w:rsid w:val="00191A5C"/>
    <w:rsid w:val="00192CCE"/>
    <w:rsid w:val="00192EF3"/>
    <w:rsid w:val="00195754"/>
    <w:rsid w:val="00195D89"/>
    <w:rsid w:val="00196411"/>
    <w:rsid w:val="0019644A"/>
    <w:rsid w:val="001971F6"/>
    <w:rsid w:val="001A0EE3"/>
    <w:rsid w:val="001A19D3"/>
    <w:rsid w:val="001A1F45"/>
    <w:rsid w:val="001A22D3"/>
    <w:rsid w:val="001A5CBB"/>
    <w:rsid w:val="001A62AD"/>
    <w:rsid w:val="001A783F"/>
    <w:rsid w:val="001A7F2E"/>
    <w:rsid w:val="001B0A3C"/>
    <w:rsid w:val="001B0A4B"/>
    <w:rsid w:val="001B0E60"/>
    <w:rsid w:val="001B2165"/>
    <w:rsid w:val="001B2A1B"/>
    <w:rsid w:val="001B2A44"/>
    <w:rsid w:val="001B342F"/>
    <w:rsid w:val="001B37EA"/>
    <w:rsid w:val="001B486D"/>
    <w:rsid w:val="001B52D3"/>
    <w:rsid w:val="001B53AB"/>
    <w:rsid w:val="001B5443"/>
    <w:rsid w:val="001B56C5"/>
    <w:rsid w:val="001B6201"/>
    <w:rsid w:val="001B6632"/>
    <w:rsid w:val="001B722F"/>
    <w:rsid w:val="001C04F7"/>
    <w:rsid w:val="001C1DA8"/>
    <w:rsid w:val="001C2B67"/>
    <w:rsid w:val="001C30F1"/>
    <w:rsid w:val="001C482D"/>
    <w:rsid w:val="001C5555"/>
    <w:rsid w:val="001C6531"/>
    <w:rsid w:val="001C740B"/>
    <w:rsid w:val="001D0BA0"/>
    <w:rsid w:val="001D1A47"/>
    <w:rsid w:val="001D274E"/>
    <w:rsid w:val="001D2767"/>
    <w:rsid w:val="001D3A1C"/>
    <w:rsid w:val="001D4F05"/>
    <w:rsid w:val="001D5BE0"/>
    <w:rsid w:val="001D5C6D"/>
    <w:rsid w:val="001D6447"/>
    <w:rsid w:val="001D6A2A"/>
    <w:rsid w:val="001D6CF9"/>
    <w:rsid w:val="001D7406"/>
    <w:rsid w:val="001E07A0"/>
    <w:rsid w:val="001E0E9A"/>
    <w:rsid w:val="001E238A"/>
    <w:rsid w:val="001E32E8"/>
    <w:rsid w:val="001E45FB"/>
    <w:rsid w:val="001E6304"/>
    <w:rsid w:val="001F046F"/>
    <w:rsid w:val="001F42EF"/>
    <w:rsid w:val="001F5523"/>
    <w:rsid w:val="001F61F6"/>
    <w:rsid w:val="002000C6"/>
    <w:rsid w:val="00200218"/>
    <w:rsid w:val="00201258"/>
    <w:rsid w:val="00201416"/>
    <w:rsid w:val="0020170F"/>
    <w:rsid w:val="002019DD"/>
    <w:rsid w:val="00201B8A"/>
    <w:rsid w:val="00206ABE"/>
    <w:rsid w:val="00206CB0"/>
    <w:rsid w:val="0020732E"/>
    <w:rsid w:val="0020740A"/>
    <w:rsid w:val="0021139E"/>
    <w:rsid w:val="0021266C"/>
    <w:rsid w:val="00214670"/>
    <w:rsid w:val="00215686"/>
    <w:rsid w:val="002161D6"/>
    <w:rsid w:val="00216ADD"/>
    <w:rsid w:val="00216CDC"/>
    <w:rsid w:val="00223236"/>
    <w:rsid w:val="002256E8"/>
    <w:rsid w:val="002269B4"/>
    <w:rsid w:val="0022768F"/>
    <w:rsid w:val="00227B09"/>
    <w:rsid w:val="00232732"/>
    <w:rsid w:val="002331AE"/>
    <w:rsid w:val="0023668C"/>
    <w:rsid w:val="00237920"/>
    <w:rsid w:val="00237DA5"/>
    <w:rsid w:val="00241CB8"/>
    <w:rsid w:val="002423D2"/>
    <w:rsid w:val="00242B3C"/>
    <w:rsid w:val="00242C17"/>
    <w:rsid w:val="00242DEA"/>
    <w:rsid w:val="00242EB4"/>
    <w:rsid w:val="00243FDA"/>
    <w:rsid w:val="00244CA9"/>
    <w:rsid w:val="0024540F"/>
    <w:rsid w:val="0024545D"/>
    <w:rsid w:val="00245535"/>
    <w:rsid w:val="00245AD0"/>
    <w:rsid w:val="002472F5"/>
    <w:rsid w:val="002474E6"/>
    <w:rsid w:val="00250591"/>
    <w:rsid w:val="00250662"/>
    <w:rsid w:val="002508DA"/>
    <w:rsid w:val="002514B6"/>
    <w:rsid w:val="00251A1D"/>
    <w:rsid w:val="002524F7"/>
    <w:rsid w:val="0025387A"/>
    <w:rsid w:val="00253C70"/>
    <w:rsid w:val="00253F1B"/>
    <w:rsid w:val="002545D9"/>
    <w:rsid w:val="00255247"/>
    <w:rsid w:val="00255640"/>
    <w:rsid w:val="00260DA5"/>
    <w:rsid w:val="0026168E"/>
    <w:rsid w:val="00261DF5"/>
    <w:rsid w:val="002622BF"/>
    <w:rsid w:val="00264E1B"/>
    <w:rsid w:val="00264E3F"/>
    <w:rsid w:val="00266811"/>
    <w:rsid w:val="00266DF6"/>
    <w:rsid w:val="00267D73"/>
    <w:rsid w:val="0027088F"/>
    <w:rsid w:val="0027135F"/>
    <w:rsid w:val="0027435D"/>
    <w:rsid w:val="00274C3D"/>
    <w:rsid w:val="00274D67"/>
    <w:rsid w:val="00276677"/>
    <w:rsid w:val="00276C88"/>
    <w:rsid w:val="00277514"/>
    <w:rsid w:val="00277AA6"/>
    <w:rsid w:val="00280331"/>
    <w:rsid w:val="0028176B"/>
    <w:rsid w:val="00282091"/>
    <w:rsid w:val="002827B9"/>
    <w:rsid w:val="00283111"/>
    <w:rsid w:val="00285042"/>
    <w:rsid w:val="00285F6D"/>
    <w:rsid w:val="00287413"/>
    <w:rsid w:val="00287603"/>
    <w:rsid w:val="00290482"/>
    <w:rsid w:val="00291E0A"/>
    <w:rsid w:val="002922C4"/>
    <w:rsid w:val="002932DF"/>
    <w:rsid w:val="0029383D"/>
    <w:rsid w:val="00293C51"/>
    <w:rsid w:val="00294283"/>
    <w:rsid w:val="00294EFC"/>
    <w:rsid w:val="002950F2"/>
    <w:rsid w:val="00296707"/>
    <w:rsid w:val="002A01E8"/>
    <w:rsid w:val="002A0E90"/>
    <w:rsid w:val="002A0EA7"/>
    <w:rsid w:val="002A11C2"/>
    <w:rsid w:val="002A17A0"/>
    <w:rsid w:val="002A1D7C"/>
    <w:rsid w:val="002A2F0D"/>
    <w:rsid w:val="002A3800"/>
    <w:rsid w:val="002A38A7"/>
    <w:rsid w:val="002A4859"/>
    <w:rsid w:val="002A73DE"/>
    <w:rsid w:val="002A7FCE"/>
    <w:rsid w:val="002B0396"/>
    <w:rsid w:val="002B113F"/>
    <w:rsid w:val="002B1B4A"/>
    <w:rsid w:val="002B2086"/>
    <w:rsid w:val="002B331A"/>
    <w:rsid w:val="002B3DD2"/>
    <w:rsid w:val="002B413E"/>
    <w:rsid w:val="002B432B"/>
    <w:rsid w:val="002B4A7B"/>
    <w:rsid w:val="002B56A4"/>
    <w:rsid w:val="002B5C41"/>
    <w:rsid w:val="002B74AC"/>
    <w:rsid w:val="002C0A7C"/>
    <w:rsid w:val="002C1510"/>
    <w:rsid w:val="002C18FB"/>
    <w:rsid w:val="002C1BAB"/>
    <w:rsid w:val="002C4F9B"/>
    <w:rsid w:val="002C5908"/>
    <w:rsid w:val="002C6C30"/>
    <w:rsid w:val="002C7245"/>
    <w:rsid w:val="002D158B"/>
    <w:rsid w:val="002D1626"/>
    <w:rsid w:val="002D2150"/>
    <w:rsid w:val="002D22CD"/>
    <w:rsid w:val="002D25F9"/>
    <w:rsid w:val="002D3975"/>
    <w:rsid w:val="002D6067"/>
    <w:rsid w:val="002E00A4"/>
    <w:rsid w:val="002E0590"/>
    <w:rsid w:val="002E081B"/>
    <w:rsid w:val="002E1E64"/>
    <w:rsid w:val="002E4C9E"/>
    <w:rsid w:val="002E5852"/>
    <w:rsid w:val="002E5CC8"/>
    <w:rsid w:val="002E6764"/>
    <w:rsid w:val="002E7C0C"/>
    <w:rsid w:val="002E7F88"/>
    <w:rsid w:val="002F0670"/>
    <w:rsid w:val="002F1DF4"/>
    <w:rsid w:val="002F2DE4"/>
    <w:rsid w:val="002F3754"/>
    <w:rsid w:val="002F46E4"/>
    <w:rsid w:val="002F5710"/>
    <w:rsid w:val="002F5CFC"/>
    <w:rsid w:val="002F6DD4"/>
    <w:rsid w:val="002F7E9A"/>
    <w:rsid w:val="0030075B"/>
    <w:rsid w:val="00302A96"/>
    <w:rsid w:val="003059DC"/>
    <w:rsid w:val="00305BE4"/>
    <w:rsid w:val="00306813"/>
    <w:rsid w:val="00306A5F"/>
    <w:rsid w:val="00311488"/>
    <w:rsid w:val="003119A8"/>
    <w:rsid w:val="00312F36"/>
    <w:rsid w:val="00316821"/>
    <w:rsid w:val="00316860"/>
    <w:rsid w:val="00317C0B"/>
    <w:rsid w:val="0032036D"/>
    <w:rsid w:val="00320DA9"/>
    <w:rsid w:val="003216F5"/>
    <w:rsid w:val="00321A74"/>
    <w:rsid w:val="00321E19"/>
    <w:rsid w:val="003223C7"/>
    <w:rsid w:val="00324F22"/>
    <w:rsid w:val="00324FDF"/>
    <w:rsid w:val="00325979"/>
    <w:rsid w:val="003273B7"/>
    <w:rsid w:val="00327698"/>
    <w:rsid w:val="003278D7"/>
    <w:rsid w:val="003320FC"/>
    <w:rsid w:val="00335D60"/>
    <w:rsid w:val="00335DFB"/>
    <w:rsid w:val="003365CF"/>
    <w:rsid w:val="0033706C"/>
    <w:rsid w:val="00337DCF"/>
    <w:rsid w:val="0034013E"/>
    <w:rsid w:val="003404D4"/>
    <w:rsid w:val="00340785"/>
    <w:rsid w:val="00341D64"/>
    <w:rsid w:val="003422DA"/>
    <w:rsid w:val="003428CB"/>
    <w:rsid w:val="00343325"/>
    <w:rsid w:val="0034373B"/>
    <w:rsid w:val="003447F2"/>
    <w:rsid w:val="00346002"/>
    <w:rsid w:val="003461CD"/>
    <w:rsid w:val="003467EF"/>
    <w:rsid w:val="00346DD8"/>
    <w:rsid w:val="003470F1"/>
    <w:rsid w:val="00350ED8"/>
    <w:rsid w:val="0035201B"/>
    <w:rsid w:val="00352B6A"/>
    <w:rsid w:val="00353932"/>
    <w:rsid w:val="00354966"/>
    <w:rsid w:val="00355EBB"/>
    <w:rsid w:val="00356C7D"/>
    <w:rsid w:val="0035703C"/>
    <w:rsid w:val="0035769F"/>
    <w:rsid w:val="0036253C"/>
    <w:rsid w:val="00362BB5"/>
    <w:rsid w:val="00362CB9"/>
    <w:rsid w:val="003653FB"/>
    <w:rsid w:val="003656CC"/>
    <w:rsid w:val="00366C09"/>
    <w:rsid w:val="00366D14"/>
    <w:rsid w:val="003704C9"/>
    <w:rsid w:val="00371B4D"/>
    <w:rsid w:val="00372DCA"/>
    <w:rsid w:val="00372F77"/>
    <w:rsid w:val="003737CD"/>
    <w:rsid w:val="00373D77"/>
    <w:rsid w:val="0037405A"/>
    <w:rsid w:val="0037511C"/>
    <w:rsid w:val="00375CB8"/>
    <w:rsid w:val="00376696"/>
    <w:rsid w:val="00377608"/>
    <w:rsid w:val="00377852"/>
    <w:rsid w:val="00377CDB"/>
    <w:rsid w:val="003827B4"/>
    <w:rsid w:val="00385637"/>
    <w:rsid w:val="00385E25"/>
    <w:rsid w:val="00386C2A"/>
    <w:rsid w:val="00386F7F"/>
    <w:rsid w:val="00387FEB"/>
    <w:rsid w:val="0039029E"/>
    <w:rsid w:val="00393835"/>
    <w:rsid w:val="00394456"/>
    <w:rsid w:val="00394FA5"/>
    <w:rsid w:val="00395C9E"/>
    <w:rsid w:val="00397D98"/>
    <w:rsid w:val="003A0B3F"/>
    <w:rsid w:val="003A0BE5"/>
    <w:rsid w:val="003A0E94"/>
    <w:rsid w:val="003A1456"/>
    <w:rsid w:val="003A297C"/>
    <w:rsid w:val="003A4362"/>
    <w:rsid w:val="003A4392"/>
    <w:rsid w:val="003A7297"/>
    <w:rsid w:val="003B04B2"/>
    <w:rsid w:val="003B3A44"/>
    <w:rsid w:val="003B457B"/>
    <w:rsid w:val="003B4864"/>
    <w:rsid w:val="003B5D1E"/>
    <w:rsid w:val="003B5F17"/>
    <w:rsid w:val="003C2C13"/>
    <w:rsid w:val="003C3216"/>
    <w:rsid w:val="003C6A0D"/>
    <w:rsid w:val="003C7F04"/>
    <w:rsid w:val="003D096A"/>
    <w:rsid w:val="003D0A50"/>
    <w:rsid w:val="003D36F4"/>
    <w:rsid w:val="003D520E"/>
    <w:rsid w:val="003D69EC"/>
    <w:rsid w:val="003D74C2"/>
    <w:rsid w:val="003D7940"/>
    <w:rsid w:val="003E0561"/>
    <w:rsid w:val="003E0BD5"/>
    <w:rsid w:val="003E2C03"/>
    <w:rsid w:val="003E378A"/>
    <w:rsid w:val="003E37A9"/>
    <w:rsid w:val="003E390E"/>
    <w:rsid w:val="003E671E"/>
    <w:rsid w:val="003E7688"/>
    <w:rsid w:val="003E7813"/>
    <w:rsid w:val="003F0963"/>
    <w:rsid w:val="003F0FF6"/>
    <w:rsid w:val="003F160F"/>
    <w:rsid w:val="003F2073"/>
    <w:rsid w:val="003F3593"/>
    <w:rsid w:val="003F3FE9"/>
    <w:rsid w:val="003F5AA7"/>
    <w:rsid w:val="003F64AC"/>
    <w:rsid w:val="003F7460"/>
    <w:rsid w:val="003F77E3"/>
    <w:rsid w:val="00400BAE"/>
    <w:rsid w:val="00400FBF"/>
    <w:rsid w:val="00402027"/>
    <w:rsid w:val="004020EE"/>
    <w:rsid w:val="004022C0"/>
    <w:rsid w:val="00402A61"/>
    <w:rsid w:val="00402C4F"/>
    <w:rsid w:val="00402D38"/>
    <w:rsid w:val="004036EB"/>
    <w:rsid w:val="00403845"/>
    <w:rsid w:val="004042DB"/>
    <w:rsid w:val="0040534C"/>
    <w:rsid w:val="00405A22"/>
    <w:rsid w:val="00405B41"/>
    <w:rsid w:val="00407204"/>
    <w:rsid w:val="004074A6"/>
    <w:rsid w:val="0041203B"/>
    <w:rsid w:val="00412AE6"/>
    <w:rsid w:val="004149F2"/>
    <w:rsid w:val="00414B7E"/>
    <w:rsid w:val="00414D28"/>
    <w:rsid w:val="0041598E"/>
    <w:rsid w:val="00416895"/>
    <w:rsid w:val="00416C02"/>
    <w:rsid w:val="004206E0"/>
    <w:rsid w:val="00420E50"/>
    <w:rsid w:val="0042267D"/>
    <w:rsid w:val="004230BD"/>
    <w:rsid w:val="00423852"/>
    <w:rsid w:val="004245CC"/>
    <w:rsid w:val="00424E42"/>
    <w:rsid w:val="00425646"/>
    <w:rsid w:val="0042683C"/>
    <w:rsid w:val="00427858"/>
    <w:rsid w:val="00427C0E"/>
    <w:rsid w:val="00427E21"/>
    <w:rsid w:val="00427F8A"/>
    <w:rsid w:val="00431723"/>
    <w:rsid w:val="00434728"/>
    <w:rsid w:val="004366A8"/>
    <w:rsid w:val="00436BAB"/>
    <w:rsid w:val="004378EE"/>
    <w:rsid w:val="00441F2F"/>
    <w:rsid w:val="00443B4C"/>
    <w:rsid w:val="004447A9"/>
    <w:rsid w:val="0044664C"/>
    <w:rsid w:val="00447703"/>
    <w:rsid w:val="00447D8A"/>
    <w:rsid w:val="004501B9"/>
    <w:rsid w:val="0045190E"/>
    <w:rsid w:val="0045198F"/>
    <w:rsid w:val="00451EB7"/>
    <w:rsid w:val="00455304"/>
    <w:rsid w:val="00455AA7"/>
    <w:rsid w:val="004568A4"/>
    <w:rsid w:val="00457044"/>
    <w:rsid w:val="00460B6F"/>
    <w:rsid w:val="00460C34"/>
    <w:rsid w:val="00460FF2"/>
    <w:rsid w:val="00461D74"/>
    <w:rsid w:val="004631F8"/>
    <w:rsid w:val="00463F86"/>
    <w:rsid w:val="00464AE2"/>
    <w:rsid w:val="00465F90"/>
    <w:rsid w:val="00466320"/>
    <w:rsid w:val="0046748C"/>
    <w:rsid w:val="004675AF"/>
    <w:rsid w:val="00471D72"/>
    <w:rsid w:val="004720AB"/>
    <w:rsid w:val="004728CF"/>
    <w:rsid w:val="00473995"/>
    <w:rsid w:val="00473E29"/>
    <w:rsid w:val="00473F50"/>
    <w:rsid w:val="00475FEA"/>
    <w:rsid w:val="00477A49"/>
    <w:rsid w:val="00480CFD"/>
    <w:rsid w:val="00482809"/>
    <w:rsid w:val="00483422"/>
    <w:rsid w:val="004848D0"/>
    <w:rsid w:val="004851FA"/>
    <w:rsid w:val="00485A4E"/>
    <w:rsid w:val="004869D0"/>
    <w:rsid w:val="004876C4"/>
    <w:rsid w:val="00487B8A"/>
    <w:rsid w:val="004911C4"/>
    <w:rsid w:val="00495F1B"/>
    <w:rsid w:val="00496933"/>
    <w:rsid w:val="00496A0A"/>
    <w:rsid w:val="0049788F"/>
    <w:rsid w:val="00497E3F"/>
    <w:rsid w:val="004A0C80"/>
    <w:rsid w:val="004A0DA3"/>
    <w:rsid w:val="004A2D0A"/>
    <w:rsid w:val="004A2E6E"/>
    <w:rsid w:val="004A3AE4"/>
    <w:rsid w:val="004A46FC"/>
    <w:rsid w:val="004A6309"/>
    <w:rsid w:val="004A6652"/>
    <w:rsid w:val="004B0831"/>
    <w:rsid w:val="004B1AAC"/>
    <w:rsid w:val="004B1B99"/>
    <w:rsid w:val="004B4C31"/>
    <w:rsid w:val="004B5635"/>
    <w:rsid w:val="004B7006"/>
    <w:rsid w:val="004B728A"/>
    <w:rsid w:val="004B7D97"/>
    <w:rsid w:val="004B7EDA"/>
    <w:rsid w:val="004C0F48"/>
    <w:rsid w:val="004C1DEA"/>
    <w:rsid w:val="004C2205"/>
    <w:rsid w:val="004C3D1C"/>
    <w:rsid w:val="004C4619"/>
    <w:rsid w:val="004C570F"/>
    <w:rsid w:val="004C693D"/>
    <w:rsid w:val="004D055A"/>
    <w:rsid w:val="004D0F8A"/>
    <w:rsid w:val="004D2D5A"/>
    <w:rsid w:val="004D40EB"/>
    <w:rsid w:val="004E064A"/>
    <w:rsid w:val="004E0FC9"/>
    <w:rsid w:val="004E431A"/>
    <w:rsid w:val="004E6A52"/>
    <w:rsid w:val="004F1500"/>
    <w:rsid w:val="004F4CBC"/>
    <w:rsid w:val="004F4FB7"/>
    <w:rsid w:val="004F6677"/>
    <w:rsid w:val="004F6ABC"/>
    <w:rsid w:val="004F753B"/>
    <w:rsid w:val="005006EC"/>
    <w:rsid w:val="00501744"/>
    <w:rsid w:val="005025EF"/>
    <w:rsid w:val="00502959"/>
    <w:rsid w:val="00503B69"/>
    <w:rsid w:val="0050441F"/>
    <w:rsid w:val="00504743"/>
    <w:rsid w:val="00505E55"/>
    <w:rsid w:val="00507359"/>
    <w:rsid w:val="0051041A"/>
    <w:rsid w:val="00510C3D"/>
    <w:rsid w:val="00511D35"/>
    <w:rsid w:val="0051258D"/>
    <w:rsid w:val="00514BED"/>
    <w:rsid w:val="00515BEB"/>
    <w:rsid w:val="00515BEC"/>
    <w:rsid w:val="005164B7"/>
    <w:rsid w:val="00517812"/>
    <w:rsid w:val="0051790D"/>
    <w:rsid w:val="005202E7"/>
    <w:rsid w:val="00521D2B"/>
    <w:rsid w:val="005223DC"/>
    <w:rsid w:val="00522401"/>
    <w:rsid w:val="005227DA"/>
    <w:rsid w:val="00522C14"/>
    <w:rsid w:val="0052383B"/>
    <w:rsid w:val="00524960"/>
    <w:rsid w:val="00527E06"/>
    <w:rsid w:val="00531B2C"/>
    <w:rsid w:val="0053292D"/>
    <w:rsid w:val="0054006B"/>
    <w:rsid w:val="00541601"/>
    <w:rsid w:val="00543209"/>
    <w:rsid w:val="005452B4"/>
    <w:rsid w:val="00545F14"/>
    <w:rsid w:val="00547706"/>
    <w:rsid w:val="00554197"/>
    <w:rsid w:val="0055443D"/>
    <w:rsid w:val="00555FE5"/>
    <w:rsid w:val="00556AE4"/>
    <w:rsid w:val="0055704A"/>
    <w:rsid w:val="00557BC9"/>
    <w:rsid w:val="00560956"/>
    <w:rsid w:val="00560CDD"/>
    <w:rsid w:val="00561B2D"/>
    <w:rsid w:val="00562072"/>
    <w:rsid w:val="00562985"/>
    <w:rsid w:val="0056346D"/>
    <w:rsid w:val="0056402E"/>
    <w:rsid w:val="00566E84"/>
    <w:rsid w:val="00567D53"/>
    <w:rsid w:val="005709A2"/>
    <w:rsid w:val="005709AC"/>
    <w:rsid w:val="005713FC"/>
    <w:rsid w:val="00571447"/>
    <w:rsid w:val="00571C51"/>
    <w:rsid w:val="005726DA"/>
    <w:rsid w:val="005730F2"/>
    <w:rsid w:val="00573789"/>
    <w:rsid w:val="00573AB4"/>
    <w:rsid w:val="005743E8"/>
    <w:rsid w:val="005744A5"/>
    <w:rsid w:val="0057481F"/>
    <w:rsid w:val="00574E12"/>
    <w:rsid w:val="005756F0"/>
    <w:rsid w:val="00575BA7"/>
    <w:rsid w:val="00575F46"/>
    <w:rsid w:val="0057746B"/>
    <w:rsid w:val="00577719"/>
    <w:rsid w:val="00577CB8"/>
    <w:rsid w:val="00582CBA"/>
    <w:rsid w:val="00584177"/>
    <w:rsid w:val="00586DCC"/>
    <w:rsid w:val="00586F29"/>
    <w:rsid w:val="00586FC1"/>
    <w:rsid w:val="0059059C"/>
    <w:rsid w:val="00592777"/>
    <w:rsid w:val="0059307C"/>
    <w:rsid w:val="005953F0"/>
    <w:rsid w:val="005972D8"/>
    <w:rsid w:val="005A1C79"/>
    <w:rsid w:val="005A248D"/>
    <w:rsid w:val="005A282A"/>
    <w:rsid w:val="005A3391"/>
    <w:rsid w:val="005A3DE5"/>
    <w:rsid w:val="005A54C8"/>
    <w:rsid w:val="005A5B37"/>
    <w:rsid w:val="005A6F8B"/>
    <w:rsid w:val="005B0BA8"/>
    <w:rsid w:val="005B0F98"/>
    <w:rsid w:val="005B25BB"/>
    <w:rsid w:val="005B317F"/>
    <w:rsid w:val="005B3963"/>
    <w:rsid w:val="005B547D"/>
    <w:rsid w:val="005B6923"/>
    <w:rsid w:val="005B7425"/>
    <w:rsid w:val="005B7B9F"/>
    <w:rsid w:val="005C014E"/>
    <w:rsid w:val="005C171A"/>
    <w:rsid w:val="005C1B4A"/>
    <w:rsid w:val="005C1FD4"/>
    <w:rsid w:val="005C2108"/>
    <w:rsid w:val="005C28DA"/>
    <w:rsid w:val="005C2BDC"/>
    <w:rsid w:val="005C3CB1"/>
    <w:rsid w:val="005C4DBA"/>
    <w:rsid w:val="005C5C4A"/>
    <w:rsid w:val="005C612C"/>
    <w:rsid w:val="005C6F2A"/>
    <w:rsid w:val="005C7A7F"/>
    <w:rsid w:val="005D0094"/>
    <w:rsid w:val="005D135D"/>
    <w:rsid w:val="005D3392"/>
    <w:rsid w:val="005D44CA"/>
    <w:rsid w:val="005D6904"/>
    <w:rsid w:val="005D6991"/>
    <w:rsid w:val="005D7C63"/>
    <w:rsid w:val="005D7CE5"/>
    <w:rsid w:val="005E01E0"/>
    <w:rsid w:val="005E0646"/>
    <w:rsid w:val="005E164A"/>
    <w:rsid w:val="005E1DBA"/>
    <w:rsid w:val="005E30D6"/>
    <w:rsid w:val="005E42B1"/>
    <w:rsid w:val="005E42BF"/>
    <w:rsid w:val="005E4B57"/>
    <w:rsid w:val="005E6AB2"/>
    <w:rsid w:val="005E6E4A"/>
    <w:rsid w:val="005E6F44"/>
    <w:rsid w:val="005F09A1"/>
    <w:rsid w:val="005F09BB"/>
    <w:rsid w:val="005F3600"/>
    <w:rsid w:val="005F3A1B"/>
    <w:rsid w:val="005F3DB5"/>
    <w:rsid w:val="005F6B65"/>
    <w:rsid w:val="005F72EC"/>
    <w:rsid w:val="005F7592"/>
    <w:rsid w:val="006000E2"/>
    <w:rsid w:val="00600BC6"/>
    <w:rsid w:val="006014B7"/>
    <w:rsid w:val="0060248F"/>
    <w:rsid w:val="006032AC"/>
    <w:rsid w:val="00603EE6"/>
    <w:rsid w:val="00604448"/>
    <w:rsid w:val="00611723"/>
    <w:rsid w:val="00613774"/>
    <w:rsid w:val="006145F5"/>
    <w:rsid w:val="00615BC3"/>
    <w:rsid w:val="006169F1"/>
    <w:rsid w:val="006176B5"/>
    <w:rsid w:val="006207B3"/>
    <w:rsid w:val="00620D75"/>
    <w:rsid w:val="00621E98"/>
    <w:rsid w:val="0062282A"/>
    <w:rsid w:val="00622939"/>
    <w:rsid w:val="0062310F"/>
    <w:rsid w:val="00623440"/>
    <w:rsid w:val="00623A12"/>
    <w:rsid w:val="006245B9"/>
    <w:rsid w:val="00624DE4"/>
    <w:rsid w:val="006256EE"/>
    <w:rsid w:val="00627F38"/>
    <w:rsid w:val="00630C52"/>
    <w:rsid w:val="00632AC6"/>
    <w:rsid w:val="00633DBF"/>
    <w:rsid w:val="00634204"/>
    <w:rsid w:val="00635006"/>
    <w:rsid w:val="0063507F"/>
    <w:rsid w:val="00637279"/>
    <w:rsid w:val="006376F1"/>
    <w:rsid w:val="00642145"/>
    <w:rsid w:val="00642573"/>
    <w:rsid w:val="00644203"/>
    <w:rsid w:val="006445A2"/>
    <w:rsid w:val="00644879"/>
    <w:rsid w:val="00645E51"/>
    <w:rsid w:val="0064642B"/>
    <w:rsid w:val="00646926"/>
    <w:rsid w:val="00650328"/>
    <w:rsid w:val="0065041C"/>
    <w:rsid w:val="00650DCF"/>
    <w:rsid w:val="00650F3A"/>
    <w:rsid w:val="0065181E"/>
    <w:rsid w:val="0065182A"/>
    <w:rsid w:val="00652B08"/>
    <w:rsid w:val="006530B7"/>
    <w:rsid w:val="00653C3C"/>
    <w:rsid w:val="00655488"/>
    <w:rsid w:val="00655D65"/>
    <w:rsid w:val="00656195"/>
    <w:rsid w:val="006563F3"/>
    <w:rsid w:val="0065646A"/>
    <w:rsid w:val="00656F9C"/>
    <w:rsid w:val="00657101"/>
    <w:rsid w:val="006630C8"/>
    <w:rsid w:val="00663FFD"/>
    <w:rsid w:val="00664233"/>
    <w:rsid w:val="00664620"/>
    <w:rsid w:val="00665102"/>
    <w:rsid w:val="0066537E"/>
    <w:rsid w:val="00665516"/>
    <w:rsid w:val="00665C41"/>
    <w:rsid w:val="006663C7"/>
    <w:rsid w:val="006674D1"/>
    <w:rsid w:val="006675EB"/>
    <w:rsid w:val="006678AC"/>
    <w:rsid w:val="006706C3"/>
    <w:rsid w:val="00673758"/>
    <w:rsid w:val="00673946"/>
    <w:rsid w:val="00673E24"/>
    <w:rsid w:val="006746C0"/>
    <w:rsid w:val="006766ED"/>
    <w:rsid w:val="006772C9"/>
    <w:rsid w:val="00677635"/>
    <w:rsid w:val="0067767C"/>
    <w:rsid w:val="00680212"/>
    <w:rsid w:val="006803BD"/>
    <w:rsid w:val="006805F5"/>
    <w:rsid w:val="0068104E"/>
    <w:rsid w:val="0068121A"/>
    <w:rsid w:val="00682A9B"/>
    <w:rsid w:val="0068453A"/>
    <w:rsid w:val="00684C9A"/>
    <w:rsid w:val="00685249"/>
    <w:rsid w:val="006852D3"/>
    <w:rsid w:val="0068582A"/>
    <w:rsid w:val="00685941"/>
    <w:rsid w:val="00686A39"/>
    <w:rsid w:val="00686E39"/>
    <w:rsid w:val="006875A0"/>
    <w:rsid w:val="00687BE1"/>
    <w:rsid w:val="00690ABB"/>
    <w:rsid w:val="00690B45"/>
    <w:rsid w:val="00690B84"/>
    <w:rsid w:val="00690CAB"/>
    <w:rsid w:val="00691650"/>
    <w:rsid w:val="00693FB0"/>
    <w:rsid w:val="00693FDB"/>
    <w:rsid w:val="00694D5F"/>
    <w:rsid w:val="00695FE8"/>
    <w:rsid w:val="00696AD0"/>
    <w:rsid w:val="006974CE"/>
    <w:rsid w:val="006975E8"/>
    <w:rsid w:val="00697869"/>
    <w:rsid w:val="00697BA5"/>
    <w:rsid w:val="00697CEE"/>
    <w:rsid w:val="006A1BDA"/>
    <w:rsid w:val="006A3707"/>
    <w:rsid w:val="006A399E"/>
    <w:rsid w:val="006A3FFD"/>
    <w:rsid w:val="006A4B54"/>
    <w:rsid w:val="006A58A1"/>
    <w:rsid w:val="006A5DAE"/>
    <w:rsid w:val="006A5F74"/>
    <w:rsid w:val="006A7983"/>
    <w:rsid w:val="006A7AC7"/>
    <w:rsid w:val="006B0599"/>
    <w:rsid w:val="006B0B43"/>
    <w:rsid w:val="006B2646"/>
    <w:rsid w:val="006B4462"/>
    <w:rsid w:val="006B480C"/>
    <w:rsid w:val="006B49A2"/>
    <w:rsid w:val="006B4D85"/>
    <w:rsid w:val="006B6734"/>
    <w:rsid w:val="006B7716"/>
    <w:rsid w:val="006C07FE"/>
    <w:rsid w:val="006C08DD"/>
    <w:rsid w:val="006C1706"/>
    <w:rsid w:val="006C34CC"/>
    <w:rsid w:val="006C631B"/>
    <w:rsid w:val="006C6670"/>
    <w:rsid w:val="006C7C59"/>
    <w:rsid w:val="006C7E63"/>
    <w:rsid w:val="006D02CF"/>
    <w:rsid w:val="006D0551"/>
    <w:rsid w:val="006D10A2"/>
    <w:rsid w:val="006D3F49"/>
    <w:rsid w:val="006D54B3"/>
    <w:rsid w:val="006D67CC"/>
    <w:rsid w:val="006D6F2E"/>
    <w:rsid w:val="006D795D"/>
    <w:rsid w:val="006E046F"/>
    <w:rsid w:val="006E0817"/>
    <w:rsid w:val="006E0CF3"/>
    <w:rsid w:val="006E23E6"/>
    <w:rsid w:val="006E2BCE"/>
    <w:rsid w:val="006E40BD"/>
    <w:rsid w:val="006E4387"/>
    <w:rsid w:val="006E4EEC"/>
    <w:rsid w:val="006E6946"/>
    <w:rsid w:val="006E699B"/>
    <w:rsid w:val="006E6E6E"/>
    <w:rsid w:val="006E6FEF"/>
    <w:rsid w:val="006F11D2"/>
    <w:rsid w:val="006F1DE5"/>
    <w:rsid w:val="006F2745"/>
    <w:rsid w:val="006F387E"/>
    <w:rsid w:val="006F6000"/>
    <w:rsid w:val="006F7E2E"/>
    <w:rsid w:val="00701189"/>
    <w:rsid w:val="00702371"/>
    <w:rsid w:val="00702D53"/>
    <w:rsid w:val="00703AF1"/>
    <w:rsid w:val="00703ED8"/>
    <w:rsid w:val="00704071"/>
    <w:rsid w:val="00704E1D"/>
    <w:rsid w:val="007055C4"/>
    <w:rsid w:val="00706DB4"/>
    <w:rsid w:val="007117CF"/>
    <w:rsid w:val="00712BE1"/>
    <w:rsid w:val="00713072"/>
    <w:rsid w:val="00713236"/>
    <w:rsid w:val="007138D2"/>
    <w:rsid w:val="0071417E"/>
    <w:rsid w:val="0071471B"/>
    <w:rsid w:val="00714DBA"/>
    <w:rsid w:val="00717541"/>
    <w:rsid w:val="00717FFB"/>
    <w:rsid w:val="0072005F"/>
    <w:rsid w:val="007209C6"/>
    <w:rsid w:val="00720A6E"/>
    <w:rsid w:val="0072238A"/>
    <w:rsid w:val="00722754"/>
    <w:rsid w:val="00723231"/>
    <w:rsid w:val="00723303"/>
    <w:rsid w:val="00724688"/>
    <w:rsid w:val="00724BD2"/>
    <w:rsid w:val="00724FE9"/>
    <w:rsid w:val="00725F2F"/>
    <w:rsid w:val="00727FAF"/>
    <w:rsid w:val="00730132"/>
    <w:rsid w:val="007335AA"/>
    <w:rsid w:val="00733EE0"/>
    <w:rsid w:val="00734D52"/>
    <w:rsid w:val="0073574F"/>
    <w:rsid w:val="007400AB"/>
    <w:rsid w:val="0074186E"/>
    <w:rsid w:val="00741BA0"/>
    <w:rsid w:val="00741D44"/>
    <w:rsid w:val="007425FE"/>
    <w:rsid w:val="00743F32"/>
    <w:rsid w:val="0074498A"/>
    <w:rsid w:val="007450F9"/>
    <w:rsid w:val="00746F86"/>
    <w:rsid w:val="007479D1"/>
    <w:rsid w:val="00750A0E"/>
    <w:rsid w:val="00750E7C"/>
    <w:rsid w:val="007525F0"/>
    <w:rsid w:val="0075274F"/>
    <w:rsid w:val="007533B2"/>
    <w:rsid w:val="007534EE"/>
    <w:rsid w:val="00753EF0"/>
    <w:rsid w:val="00755104"/>
    <w:rsid w:val="007556D3"/>
    <w:rsid w:val="00760890"/>
    <w:rsid w:val="00761445"/>
    <w:rsid w:val="00761EF9"/>
    <w:rsid w:val="007620C9"/>
    <w:rsid w:val="007623A0"/>
    <w:rsid w:val="007624FB"/>
    <w:rsid w:val="00762897"/>
    <w:rsid w:val="00763C6C"/>
    <w:rsid w:val="00765608"/>
    <w:rsid w:val="00766B2B"/>
    <w:rsid w:val="007702A9"/>
    <w:rsid w:val="00772823"/>
    <w:rsid w:val="00773256"/>
    <w:rsid w:val="00773FE8"/>
    <w:rsid w:val="00774531"/>
    <w:rsid w:val="00774FB8"/>
    <w:rsid w:val="00775A00"/>
    <w:rsid w:val="007770F6"/>
    <w:rsid w:val="0077733B"/>
    <w:rsid w:val="00777BA7"/>
    <w:rsid w:val="00780526"/>
    <w:rsid w:val="007825C9"/>
    <w:rsid w:val="00782FF2"/>
    <w:rsid w:val="0078308D"/>
    <w:rsid w:val="0078340B"/>
    <w:rsid w:val="0078349D"/>
    <w:rsid w:val="00784AEA"/>
    <w:rsid w:val="0078564D"/>
    <w:rsid w:val="00786CD8"/>
    <w:rsid w:val="007903B8"/>
    <w:rsid w:val="00790CC2"/>
    <w:rsid w:val="00790E02"/>
    <w:rsid w:val="00791AA1"/>
    <w:rsid w:val="00791C87"/>
    <w:rsid w:val="0079337D"/>
    <w:rsid w:val="007934C2"/>
    <w:rsid w:val="0079430B"/>
    <w:rsid w:val="00795420"/>
    <w:rsid w:val="00795C79"/>
    <w:rsid w:val="007970D3"/>
    <w:rsid w:val="007A0F49"/>
    <w:rsid w:val="007A1159"/>
    <w:rsid w:val="007A13E9"/>
    <w:rsid w:val="007A223A"/>
    <w:rsid w:val="007A2723"/>
    <w:rsid w:val="007A427C"/>
    <w:rsid w:val="007A4608"/>
    <w:rsid w:val="007A4AFB"/>
    <w:rsid w:val="007A4F45"/>
    <w:rsid w:val="007A6211"/>
    <w:rsid w:val="007A6CA7"/>
    <w:rsid w:val="007A702E"/>
    <w:rsid w:val="007A7833"/>
    <w:rsid w:val="007A7C25"/>
    <w:rsid w:val="007B02D7"/>
    <w:rsid w:val="007B0D39"/>
    <w:rsid w:val="007B187D"/>
    <w:rsid w:val="007B1E43"/>
    <w:rsid w:val="007B2501"/>
    <w:rsid w:val="007B2664"/>
    <w:rsid w:val="007B2B5F"/>
    <w:rsid w:val="007B3BB2"/>
    <w:rsid w:val="007B3F20"/>
    <w:rsid w:val="007B4529"/>
    <w:rsid w:val="007B5F1E"/>
    <w:rsid w:val="007B6529"/>
    <w:rsid w:val="007C0399"/>
    <w:rsid w:val="007C052A"/>
    <w:rsid w:val="007C07B8"/>
    <w:rsid w:val="007C0C9A"/>
    <w:rsid w:val="007C1223"/>
    <w:rsid w:val="007C17C7"/>
    <w:rsid w:val="007C311D"/>
    <w:rsid w:val="007C3A26"/>
    <w:rsid w:val="007C3D09"/>
    <w:rsid w:val="007C3EDA"/>
    <w:rsid w:val="007C413F"/>
    <w:rsid w:val="007C4481"/>
    <w:rsid w:val="007C465F"/>
    <w:rsid w:val="007C4E79"/>
    <w:rsid w:val="007C5414"/>
    <w:rsid w:val="007C6746"/>
    <w:rsid w:val="007D21A1"/>
    <w:rsid w:val="007D295A"/>
    <w:rsid w:val="007D316E"/>
    <w:rsid w:val="007D4FB5"/>
    <w:rsid w:val="007D5CFB"/>
    <w:rsid w:val="007D6202"/>
    <w:rsid w:val="007D7E24"/>
    <w:rsid w:val="007E001A"/>
    <w:rsid w:val="007E0CD1"/>
    <w:rsid w:val="007E1082"/>
    <w:rsid w:val="007E2FEE"/>
    <w:rsid w:val="007E3082"/>
    <w:rsid w:val="007E3A40"/>
    <w:rsid w:val="007E4002"/>
    <w:rsid w:val="007E453C"/>
    <w:rsid w:val="007E4AE2"/>
    <w:rsid w:val="007E4E75"/>
    <w:rsid w:val="007E54A2"/>
    <w:rsid w:val="007E643C"/>
    <w:rsid w:val="007F052E"/>
    <w:rsid w:val="007F0937"/>
    <w:rsid w:val="007F2471"/>
    <w:rsid w:val="007F28A6"/>
    <w:rsid w:val="007F31E8"/>
    <w:rsid w:val="007F3A0F"/>
    <w:rsid w:val="007F4A8C"/>
    <w:rsid w:val="007F4E43"/>
    <w:rsid w:val="007F6E23"/>
    <w:rsid w:val="007F7477"/>
    <w:rsid w:val="008010B5"/>
    <w:rsid w:val="00801F93"/>
    <w:rsid w:val="008022B1"/>
    <w:rsid w:val="00802FD1"/>
    <w:rsid w:val="008030F4"/>
    <w:rsid w:val="0080468E"/>
    <w:rsid w:val="008055BA"/>
    <w:rsid w:val="00805886"/>
    <w:rsid w:val="00805B69"/>
    <w:rsid w:val="00805E0E"/>
    <w:rsid w:val="00805FA6"/>
    <w:rsid w:val="0080602C"/>
    <w:rsid w:val="0080634F"/>
    <w:rsid w:val="00806581"/>
    <w:rsid w:val="00807DED"/>
    <w:rsid w:val="00812668"/>
    <w:rsid w:val="00813ACA"/>
    <w:rsid w:val="00814AB7"/>
    <w:rsid w:val="008152A3"/>
    <w:rsid w:val="008157C2"/>
    <w:rsid w:val="00815D65"/>
    <w:rsid w:val="008163B9"/>
    <w:rsid w:val="00816772"/>
    <w:rsid w:val="0081741A"/>
    <w:rsid w:val="008208E6"/>
    <w:rsid w:val="00821080"/>
    <w:rsid w:val="008210FD"/>
    <w:rsid w:val="008228F4"/>
    <w:rsid w:val="008235E4"/>
    <w:rsid w:val="00823742"/>
    <w:rsid w:val="00825099"/>
    <w:rsid w:val="0082563F"/>
    <w:rsid w:val="00826611"/>
    <w:rsid w:val="008267B7"/>
    <w:rsid w:val="00827C6C"/>
    <w:rsid w:val="00830B05"/>
    <w:rsid w:val="0083427D"/>
    <w:rsid w:val="008348CF"/>
    <w:rsid w:val="00834A2B"/>
    <w:rsid w:val="00835CB6"/>
    <w:rsid w:val="00836DC8"/>
    <w:rsid w:val="00840045"/>
    <w:rsid w:val="0084065B"/>
    <w:rsid w:val="008420FE"/>
    <w:rsid w:val="00843EAC"/>
    <w:rsid w:val="00844B57"/>
    <w:rsid w:val="00844DF9"/>
    <w:rsid w:val="00847EFD"/>
    <w:rsid w:val="00850030"/>
    <w:rsid w:val="008506DA"/>
    <w:rsid w:val="0085242A"/>
    <w:rsid w:val="0085264C"/>
    <w:rsid w:val="00852E24"/>
    <w:rsid w:val="00852F01"/>
    <w:rsid w:val="008537C6"/>
    <w:rsid w:val="008538C8"/>
    <w:rsid w:val="008572BB"/>
    <w:rsid w:val="008578CC"/>
    <w:rsid w:val="00861B93"/>
    <w:rsid w:val="00861E01"/>
    <w:rsid w:val="00863C04"/>
    <w:rsid w:val="00863E52"/>
    <w:rsid w:val="00864F18"/>
    <w:rsid w:val="0086665B"/>
    <w:rsid w:val="00866920"/>
    <w:rsid w:val="00867A08"/>
    <w:rsid w:val="00867EDD"/>
    <w:rsid w:val="0087002E"/>
    <w:rsid w:val="00870D92"/>
    <w:rsid w:val="00871A36"/>
    <w:rsid w:val="008725CF"/>
    <w:rsid w:val="00874235"/>
    <w:rsid w:val="00874CBD"/>
    <w:rsid w:val="0087541E"/>
    <w:rsid w:val="00875C11"/>
    <w:rsid w:val="00876084"/>
    <w:rsid w:val="00877202"/>
    <w:rsid w:val="00882EC1"/>
    <w:rsid w:val="00883A79"/>
    <w:rsid w:val="00884FA2"/>
    <w:rsid w:val="00885402"/>
    <w:rsid w:val="008860A8"/>
    <w:rsid w:val="0088654A"/>
    <w:rsid w:val="008875EC"/>
    <w:rsid w:val="00887CA9"/>
    <w:rsid w:val="00887CEF"/>
    <w:rsid w:val="00887EDE"/>
    <w:rsid w:val="0089004C"/>
    <w:rsid w:val="00890362"/>
    <w:rsid w:val="00890933"/>
    <w:rsid w:val="00890CB2"/>
    <w:rsid w:val="008920B9"/>
    <w:rsid w:val="00892DD3"/>
    <w:rsid w:val="00892E2C"/>
    <w:rsid w:val="00892ED5"/>
    <w:rsid w:val="008943B0"/>
    <w:rsid w:val="00896806"/>
    <w:rsid w:val="008971C2"/>
    <w:rsid w:val="00897BA7"/>
    <w:rsid w:val="008A15C2"/>
    <w:rsid w:val="008A2008"/>
    <w:rsid w:val="008A2153"/>
    <w:rsid w:val="008A341B"/>
    <w:rsid w:val="008A3A92"/>
    <w:rsid w:val="008A476E"/>
    <w:rsid w:val="008A51B2"/>
    <w:rsid w:val="008A52E8"/>
    <w:rsid w:val="008A54E3"/>
    <w:rsid w:val="008A6AD5"/>
    <w:rsid w:val="008A7C84"/>
    <w:rsid w:val="008B022F"/>
    <w:rsid w:val="008B0AAF"/>
    <w:rsid w:val="008B11AC"/>
    <w:rsid w:val="008B1508"/>
    <w:rsid w:val="008B3C82"/>
    <w:rsid w:val="008B44E0"/>
    <w:rsid w:val="008B48C1"/>
    <w:rsid w:val="008B6E26"/>
    <w:rsid w:val="008C0B2A"/>
    <w:rsid w:val="008C48BA"/>
    <w:rsid w:val="008C6E6B"/>
    <w:rsid w:val="008C7360"/>
    <w:rsid w:val="008C7F20"/>
    <w:rsid w:val="008D2E1F"/>
    <w:rsid w:val="008D3C34"/>
    <w:rsid w:val="008D56B4"/>
    <w:rsid w:val="008D574E"/>
    <w:rsid w:val="008D6F67"/>
    <w:rsid w:val="008D7B60"/>
    <w:rsid w:val="008D7E66"/>
    <w:rsid w:val="008E0728"/>
    <w:rsid w:val="008E1217"/>
    <w:rsid w:val="008E228E"/>
    <w:rsid w:val="008E23BD"/>
    <w:rsid w:val="008E2D3E"/>
    <w:rsid w:val="008E4206"/>
    <w:rsid w:val="008E6189"/>
    <w:rsid w:val="008E6B93"/>
    <w:rsid w:val="008F0532"/>
    <w:rsid w:val="008F0DDC"/>
    <w:rsid w:val="008F0FDF"/>
    <w:rsid w:val="008F14DC"/>
    <w:rsid w:val="008F230F"/>
    <w:rsid w:val="008F2614"/>
    <w:rsid w:val="008F364E"/>
    <w:rsid w:val="008F3BE6"/>
    <w:rsid w:val="008F46E9"/>
    <w:rsid w:val="008F536F"/>
    <w:rsid w:val="008F593F"/>
    <w:rsid w:val="008F64A5"/>
    <w:rsid w:val="009007DF"/>
    <w:rsid w:val="0090110D"/>
    <w:rsid w:val="009066C3"/>
    <w:rsid w:val="00910AF6"/>
    <w:rsid w:val="00911A25"/>
    <w:rsid w:val="00912095"/>
    <w:rsid w:val="00912E95"/>
    <w:rsid w:val="00913665"/>
    <w:rsid w:val="009138A2"/>
    <w:rsid w:val="00915081"/>
    <w:rsid w:val="009150C9"/>
    <w:rsid w:val="009164CB"/>
    <w:rsid w:val="00916FB8"/>
    <w:rsid w:val="009173C7"/>
    <w:rsid w:val="00917DCF"/>
    <w:rsid w:val="00920218"/>
    <w:rsid w:val="00920785"/>
    <w:rsid w:val="00920F62"/>
    <w:rsid w:val="00923A5D"/>
    <w:rsid w:val="00925047"/>
    <w:rsid w:val="00925B87"/>
    <w:rsid w:val="00930114"/>
    <w:rsid w:val="00930385"/>
    <w:rsid w:val="00930FC1"/>
    <w:rsid w:val="00931066"/>
    <w:rsid w:val="00931929"/>
    <w:rsid w:val="0093320C"/>
    <w:rsid w:val="009348F4"/>
    <w:rsid w:val="0093567B"/>
    <w:rsid w:val="00935946"/>
    <w:rsid w:val="00935DC7"/>
    <w:rsid w:val="00936B16"/>
    <w:rsid w:val="00940099"/>
    <w:rsid w:val="00940965"/>
    <w:rsid w:val="00940EDE"/>
    <w:rsid w:val="0094214E"/>
    <w:rsid w:val="00943128"/>
    <w:rsid w:val="0094588B"/>
    <w:rsid w:val="0094735C"/>
    <w:rsid w:val="00947A06"/>
    <w:rsid w:val="00950A75"/>
    <w:rsid w:val="00950DA7"/>
    <w:rsid w:val="00950F4C"/>
    <w:rsid w:val="00951BA2"/>
    <w:rsid w:val="0095262A"/>
    <w:rsid w:val="00953605"/>
    <w:rsid w:val="00953C20"/>
    <w:rsid w:val="00953FD0"/>
    <w:rsid w:val="00953FE2"/>
    <w:rsid w:val="00954015"/>
    <w:rsid w:val="00956314"/>
    <w:rsid w:val="009566DC"/>
    <w:rsid w:val="00960332"/>
    <w:rsid w:val="0096075B"/>
    <w:rsid w:val="00961A36"/>
    <w:rsid w:val="00961E70"/>
    <w:rsid w:val="0096238C"/>
    <w:rsid w:val="009630A1"/>
    <w:rsid w:val="00963B52"/>
    <w:rsid w:val="00964920"/>
    <w:rsid w:val="00964A13"/>
    <w:rsid w:val="00964A9A"/>
    <w:rsid w:val="00965EE3"/>
    <w:rsid w:val="00965FE3"/>
    <w:rsid w:val="00971CA9"/>
    <w:rsid w:val="00972390"/>
    <w:rsid w:val="00972968"/>
    <w:rsid w:val="00973375"/>
    <w:rsid w:val="00973C03"/>
    <w:rsid w:val="00975426"/>
    <w:rsid w:val="00975B0D"/>
    <w:rsid w:val="00975EAD"/>
    <w:rsid w:val="00975F31"/>
    <w:rsid w:val="00976BCB"/>
    <w:rsid w:val="00976DDF"/>
    <w:rsid w:val="00976FD1"/>
    <w:rsid w:val="0098084A"/>
    <w:rsid w:val="00980A49"/>
    <w:rsid w:val="00980D0D"/>
    <w:rsid w:val="00985C5C"/>
    <w:rsid w:val="00990AD4"/>
    <w:rsid w:val="00991062"/>
    <w:rsid w:val="009921E9"/>
    <w:rsid w:val="009926AC"/>
    <w:rsid w:val="00993655"/>
    <w:rsid w:val="00993BB5"/>
    <w:rsid w:val="0099445F"/>
    <w:rsid w:val="00995109"/>
    <w:rsid w:val="0099657F"/>
    <w:rsid w:val="009A033E"/>
    <w:rsid w:val="009A10B8"/>
    <w:rsid w:val="009A132D"/>
    <w:rsid w:val="009A23B2"/>
    <w:rsid w:val="009A2493"/>
    <w:rsid w:val="009A2D19"/>
    <w:rsid w:val="009A315B"/>
    <w:rsid w:val="009A49A2"/>
    <w:rsid w:val="009A4DAF"/>
    <w:rsid w:val="009A53F9"/>
    <w:rsid w:val="009A69B3"/>
    <w:rsid w:val="009A7CF8"/>
    <w:rsid w:val="009B1248"/>
    <w:rsid w:val="009B1638"/>
    <w:rsid w:val="009B2999"/>
    <w:rsid w:val="009B455E"/>
    <w:rsid w:val="009B4F79"/>
    <w:rsid w:val="009B59F5"/>
    <w:rsid w:val="009B6B25"/>
    <w:rsid w:val="009B76E5"/>
    <w:rsid w:val="009C024F"/>
    <w:rsid w:val="009C1AEE"/>
    <w:rsid w:val="009C2577"/>
    <w:rsid w:val="009C36D5"/>
    <w:rsid w:val="009C3B92"/>
    <w:rsid w:val="009C4969"/>
    <w:rsid w:val="009C606D"/>
    <w:rsid w:val="009C6484"/>
    <w:rsid w:val="009C671D"/>
    <w:rsid w:val="009C6B84"/>
    <w:rsid w:val="009C7557"/>
    <w:rsid w:val="009C7686"/>
    <w:rsid w:val="009C7E01"/>
    <w:rsid w:val="009D09AD"/>
    <w:rsid w:val="009D0F8E"/>
    <w:rsid w:val="009D1896"/>
    <w:rsid w:val="009D2945"/>
    <w:rsid w:val="009D3BD5"/>
    <w:rsid w:val="009D490C"/>
    <w:rsid w:val="009D73E7"/>
    <w:rsid w:val="009D7676"/>
    <w:rsid w:val="009E083A"/>
    <w:rsid w:val="009E0B20"/>
    <w:rsid w:val="009E204C"/>
    <w:rsid w:val="009E3E28"/>
    <w:rsid w:val="009E4370"/>
    <w:rsid w:val="009E75AC"/>
    <w:rsid w:val="009E7C6F"/>
    <w:rsid w:val="009F0A8F"/>
    <w:rsid w:val="009F0D89"/>
    <w:rsid w:val="009F11B4"/>
    <w:rsid w:val="009F1658"/>
    <w:rsid w:val="009F1F76"/>
    <w:rsid w:val="009F3638"/>
    <w:rsid w:val="009F6838"/>
    <w:rsid w:val="009F7CB5"/>
    <w:rsid w:val="00A00200"/>
    <w:rsid w:val="00A00985"/>
    <w:rsid w:val="00A01731"/>
    <w:rsid w:val="00A028E0"/>
    <w:rsid w:val="00A02910"/>
    <w:rsid w:val="00A02CBC"/>
    <w:rsid w:val="00A030B3"/>
    <w:rsid w:val="00A0382D"/>
    <w:rsid w:val="00A046CC"/>
    <w:rsid w:val="00A05AFD"/>
    <w:rsid w:val="00A06B32"/>
    <w:rsid w:val="00A0778F"/>
    <w:rsid w:val="00A11B13"/>
    <w:rsid w:val="00A133CA"/>
    <w:rsid w:val="00A147A0"/>
    <w:rsid w:val="00A1488C"/>
    <w:rsid w:val="00A1498C"/>
    <w:rsid w:val="00A2173F"/>
    <w:rsid w:val="00A21BEB"/>
    <w:rsid w:val="00A21E41"/>
    <w:rsid w:val="00A2346C"/>
    <w:rsid w:val="00A252C7"/>
    <w:rsid w:val="00A2551E"/>
    <w:rsid w:val="00A30BEC"/>
    <w:rsid w:val="00A32BA0"/>
    <w:rsid w:val="00A33146"/>
    <w:rsid w:val="00A33808"/>
    <w:rsid w:val="00A33B28"/>
    <w:rsid w:val="00A34C02"/>
    <w:rsid w:val="00A363C0"/>
    <w:rsid w:val="00A37C54"/>
    <w:rsid w:val="00A4020E"/>
    <w:rsid w:val="00A40270"/>
    <w:rsid w:val="00A41F6D"/>
    <w:rsid w:val="00A41F89"/>
    <w:rsid w:val="00A4212C"/>
    <w:rsid w:val="00A42512"/>
    <w:rsid w:val="00A441AA"/>
    <w:rsid w:val="00A45E07"/>
    <w:rsid w:val="00A470AF"/>
    <w:rsid w:val="00A5242C"/>
    <w:rsid w:val="00A55404"/>
    <w:rsid w:val="00A55C29"/>
    <w:rsid w:val="00A6145B"/>
    <w:rsid w:val="00A62BA1"/>
    <w:rsid w:val="00A62BDB"/>
    <w:rsid w:val="00A62D29"/>
    <w:rsid w:val="00A630C4"/>
    <w:rsid w:val="00A63562"/>
    <w:rsid w:val="00A63A7B"/>
    <w:rsid w:val="00A64E03"/>
    <w:rsid w:val="00A6572F"/>
    <w:rsid w:val="00A7005A"/>
    <w:rsid w:val="00A71140"/>
    <w:rsid w:val="00A715B8"/>
    <w:rsid w:val="00A7226A"/>
    <w:rsid w:val="00A72348"/>
    <w:rsid w:val="00A73D0F"/>
    <w:rsid w:val="00A744DF"/>
    <w:rsid w:val="00A7465A"/>
    <w:rsid w:val="00A74CB0"/>
    <w:rsid w:val="00A751CF"/>
    <w:rsid w:val="00A757CD"/>
    <w:rsid w:val="00A76048"/>
    <w:rsid w:val="00A803D0"/>
    <w:rsid w:val="00A810A9"/>
    <w:rsid w:val="00A81A0D"/>
    <w:rsid w:val="00A81F3A"/>
    <w:rsid w:val="00A827F6"/>
    <w:rsid w:val="00A82E39"/>
    <w:rsid w:val="00A83709"/>
    <w:rsid w:val="00A840FF"/>
    <w:rsid w:val="00A86BDB"/>
    <w:rsid w:val="00A86C11"/>
    <w:rsid w:val="00A86C6A"/>
    <w:rsid w:val="00A91823"/>
    <w:rsid w:val="00A918B3"/>
    <w:rsid w:val="00A91983"/>
    <w:rsid w:val="00A923DE"/>
    <w:rsid w:val="00A925C4"/>
    <w:rsid w:val="00A92B10"/>
    <w:rsid w:val="00A92D10"/>
    <w:rsid w:val="00A92EFF"/>
    <w:rsid w:val="00A9493F"/>
    <w:rsid w:val="00A9606E"/>
    <w:rsid w:val="00A96F7E"/>
    <w:rsid w:val="00A978F9"/>
    <w:rsid w:val="00AA1247"/>
    <w:rsid w:val="00AA18AD"/>
    <w:rsid w:val="00AA235D"/>
    <w:rsid w:val="00AA5C50"/>
    <w:rsid w:val="00AA68C2"/>
    <w:rsid w:val="00AA69D0"/>
    <w:rsid w:val="00AA6D20"/>
    <w:rsid w:val="00AA7E07"/>
    <w:rsid w:val="00AB0D19"/>
    <w:rsid w:val="00AB1B4A"/>
    <w:rsid w:val="00AB1FF8"/>
    <w:rsid w:val="00AB2103"/>
    <w:rsid w:val="00AB33F8"/>
    <w:rsid w:val="00AB3F92"/>
    <w:rsid w:val="00AB4724"/>
    <w:rsid w:val="00AB581A"/>
    <w:rsid w:val="00AB7039"/>
    <w:rsid w:val="00AB7085"/>
    <w:rsid w:val="00AB7417"/>
    <w:rsid w:val="00AC0165"/>
    <w:rsid w:val="00AC1AF4"/>
    <w:rsid w:val="00AC229E"/>
    <w:rsid w:val="00AC2855"/>
    <w:rsid w:val="00AC4568"/>
    <w:rsid w:val="00AC5CEF"/>
    <w:rsid w:val="00AC6746"/>
    <w:rsid w:val="00AC7301"/>
    <w:rsid w:val="00AC7834"/>
    <w:rsid w:val="00AD06EB"/>
    <w:rsid w:val="00AD0F28"/>
    <w:rsid w:val="00AD130D"/>
    <w:rsid w:val="00AD1809"/>
    <w:rsid w:val="00AD18E6"/>
    <w:rsid w:val="00AD27EF"/>
    <w:rsid w:val="00AD39EE"/>
    <w:rsid w:val="00AE3622"/>
    <w:rsid w:val="00AE4993"/>
    <w:rsid w:val="00AE522B"/>
    <w:rsid w:val="00AE6341"/>
    <w:rsid w:val="00AE6543"/>
    <w:rsid w:val="00AF0AD4"/>
    <w:rsid w:val="00AF0FF6"/>
    <w:rsid w:val="00AF12D6"/>
    <w:rsid w:val="00AF329C"/>
    <w:rsid w:val="00AF3D3A"/>
    <w:rsid w:val="00AF4187"/>
    <w:rsid w:val="00AF461C"/>
    <w:rsid w:val="00AF4AB2"/>
    <w:rsid w:val="00AF55A4"/>
    <w:rsid w:val="00AF64C3"/>
    <w:rsid w:val="00AF66C0"/>
    <w:rsid w:val="00AF7080"/>
    <w:rsid w:val="00AF7C14"/>
    <w:rsid w:val="00B00143"/>
    <w:rsid w:val="00B010CF"/>
    <w:rsid w:val="00B01967"/>
    <w:rsid w:val="00B01FF1"/>
    <w:rsid w:val="00B021E3"/>
    <w:rsid w:val="00B0250C"/>
    <w:rsid w:val="00B02541"/>
    <w:rsid w:val="00B02A80"/>
    <w:rsid w:val="00B02D14"/>
    <w:rsid w:val="00B04689"/>
    <w:rsid w:val="00B047DC"/>
    <w:rsid w:val="00B048CE"/>
    <w:rsid w:val="00B05034"/>
    <w:rsid w:val="00B05BD0"/>
    <w:rsid w:val="00B06539"/>
    <w:rsid w:val="00B068AF"/>
    <w:rsid w:val="00B10EE2"/>
    <w:rsid w:val="00B1291B"/>
    <w:rsid w:val="00B13156"/>
    <w:rsid w:val="00B13FCA"/>
    <w:rsid w:val="00B170C8"/>
    <w:rsid w:val="00B17B14"/>
    <w:rsid w:val="00B20441"/>
    <w:rsid w:val="00B20796"/>
    <w:rsid w:val="00B20867"/>
    <w:rsid w:val="00B2124E"/>
    <w:rsid w:val="00B215F2"/>
    <w:rsid w:val="00B22A1F"/>
    <w:rsid w:val="00B23575"/>
    <w:rsid w:val="00B26CC5"/>
    <w:rsid w:val="00B32BA3"/>
    <w:rsid w:val="00B34B41"/>
    <w:rsid w:val="00B34D46"/>
    <w:rsid w:val="00B3509B"/>
    <w:rsid w:val="00B35FC7"/>
    <w:rsid w:val="00B361EE"/>
    <w:rsid w:val="00B36209"/>
    <w:rsid w:val="00B40730"/>
    <w:rsid w:val="00B40DA6"/>
    <w:rsid w:val="00B4139C"/>
    <w:rsid w:val="00B41533"/>
    <w:rsid w:val="00B42109"/>
    <w:rsid w:val="00B42205"/>
    <w:rsid w:val="00B4236C"/>
    <w:rsid w:val="00B424F2"/>
    <w:rsid w:val="00B4298C"/>
    <w:rsid w:val="00B436EA"/>
    <w:rsid w:val="00B43930"/>
    <w:rsid w:val="00B44ED7"/>
    <w:rsid w:val="00B4522E"/>
    <w:rsid w:val="00B458F2"/>
    <w:rsid w:val="00B45C50"/>
    <w:rsid w:val="00B462F2"/>
    <w:rsid w:val="00B46719"/>
    <w:rsid w:val="00B479C3"/>
    <w:rsid w:val="00B47BCB"/>
    <w:rsid w:val="00B509EE"/>
    <w:rsid w:val="00B51616"/>
    <w:rsid w:val="00B5212A"/>
    <w:rsid w:val="00B53236"/>
    <w:rsid w:val="00B54F7E"/>
    <w:rsid w:val="00B553DC"/>
    <w:rsid w:val="00B60070"/>
    <w:rsid w:val="00B605F1"/>
    <w:rsid w:val="00B60741"/>
    <w:rsid w:val="00B61866"/>
    <w:rsid w:val="00B6189A"/>
    <w:rsid w:val="00B61C50"/>
    <w:rsid w:val="00B6213D"/>
    <w:rsid w:val="00B621A7"/>
    <w:rsid w:val="00B62BFD"/>
    <w:rsid w:val="00B62D04"/>
    <w:rsid w:val="00B63A7F"/>
    <w:rsid w:val="00B64827"/>
    <w:rsid w:val="00B64D87"/>
    <w:rsid w:val="00B655D0"/>
    <w:rsid w:val="00B65A08"/>
    <w:rsid w:val="00B65A81"/>
    <w:rsid w:val="00B65CCF"/>
    <w:rsid w:val="00B66511"/>
    <w:rsid w:val="00B66772"/>
    <w:rsid w:val="00B66A1A"/>
    <w:rsid w:val="00B71EE1"/>
    <w:rsid w:val="00B73EC6"/>
    <w:rsid w:val="00B748F1"/>
    <w:rsid w:val="00B74C82"/>
    <w:rsid w:val="00B74D77"/>
    <w:rsid w:val="00B75F3A"/>
    <w:rsid w:val="00B7758C"/>
    <w:rsid w:val="00B813DE"/>
    <w:rsid w:val="00B83E33"/>
    <w:rsid w:val="00B85189"/>
    <w:rsid w:val="00B91545"/>
    <w:rsid w:val="00B91B9C"/>
    <w:rsid w:val="00B91CA8"/>
    <w:rsid w:val="00B921CA"/>
    <w:rsid w:val="00B9275C"/>
    <w:rsid w:val="00B92CC9"/>
    <w:rsid w:val="00B92F6F"/>
    <w:rsid w:val="00B949C4"/>
    <w:rsid w:val="00B94BDA"/>
    <w:rsid w:val="00B95273"/>
    <w:rsid w:val="00B955A5"/>
    <w:rsid w:val="00B95931"/>
    <w:rsid w:val="00B95D80"/>
    <w:rsid w:val="00BA0872"/>
    <w:rsid w:val="00BA0A1B"/>
    <w:rsid w:val="00BA0E5E"/>
    <w:rsid w:val="00BA1167"/>
    <w:rsid w:val="00BA1C0A"/>
    <w:rsid w:val="00BA26FC"/>
    <w:rsid w:val="00BA433F"/>
    <w:rsid w:val="00BA6379"/>
    <w:rsid w:val="00BA6F88"/>
    <w:rsid w:val="00BA7128"/>
    <w:rsid w:val="00BA77F0"/>
    <w:rsid w:val="00BB01AC"/>
    <w:rsid w:val="00BB1373"/>
    <w:rsid w:val="00BB2C2B"/>
    <w:rsid w:val="00BB3A64"/>
    <w:rsid w:val="00BB4C7D"/>
    <w:rsid w:val="00BB4F15"/>
    <w:rsid w:val="00BB4F23"/>
    <w:rsid w:val="00BB57A5"/>
    <w:rsid w:val="00BB57BF"/>
    <w:rsid w:val="00BB597F"/>
    <w:rsid w:val="00BB5CDE"/>
    <w:rsid w:val="00BB78E3"/>
    <w:rsid w:val="00BC05BE"/>
    <w:rsid w:val="00BC0A63"/>
    <w:rsid w:val="00BC324F"/>
    <w:rsid w:val="00BC430E"/>
    <w:rsid w:val="00BC5B87"/>
    <w:rsid w:val="00BC5E4F"/>
    <w:rsid w:val="00BC6103"/>
    <w:rsid w:val="00BC6210"/>
    <w:rsid w:val="00BC7163"/>
    <w:rsid w:val="00BD00D6"/>
    <w:rsid w:val="00BD0972"/>
    <w:rsid w:val="00BD1F18"/>
    <w:rsid w:val="00BD2084"/>
    <w:rsid w:val="00BD2663"/>
    <w:rsid w:val="00BD2693"/>
    <w:rsid w:val="00BD32AF"/>
    <w:rsid w:val="00BD377D"/>
    <w:rsid w:val="00BD3B1D"/>
    <w:rsid w:val="00BD423B"/>
    <w:rsid w:val="00BD5175"/>
    <w:rsid w:val="00BD539F"/>
    <w:rsid w:val="00BD5454"/>
    <w:rsid w:val="00BD7688"/>
    <w:rsid w:val="00BD78A9"/>
    <w:rsid w:val="00BD7A74"/>
    <w:rsid w:val="00BE1763"/>
    <w:rsid w:val="00BE28D1"/>
    <w:rsid w:val="00BE2A79"/>
    <w:rsid w:val="00BE3675"/>
    <w:rsid w:val="00BE44C2"/>
    <w:rsid w:val="00BE461E"/>
    <w:rsid w:val="00BE548B"/>
    <w:rsid w:val="00BE779A"/>
    <w:rsid w:val="00BF03ED"/>
    <w:rsid w:val="00BF2AFA"/>
    <w:rsid w:val="00BF2CBC"/>
    <w:rsid w:val="00BF47B9"/>
    <w:rsid w:val="00BF4D0F"/>
    <w:rsid w:val="00BF5450"/>
    <w:rsid w:val="00BF6D52"/>
    <w:rsid w:val="00BF7C0D"/>
    <w:rsid w:val="00C005D6"/>
    <w:rsid w:val="00C0192E"/>
    <w:rsid w:val="00C04FF9"/>
    <w:rsid w:val="00C05A6B"/>
    <w:rsid w:val="00C05E76"/>
    <w:rsid w:val="00C06812"/>
    <w:rsid w:val="00C07B8F"/>
    <w:rsid w:val="00C07CCA"/>
    <w:rsid w:val="00C10EFB"/>
    <w:rsid w:val="00C1111D"/>
    <w:rsid w:val="00C117B5"/>
    <w:rsid w:val="00C11A57"/>
    <w:rsid w:val="00C12C39"/>
    <w:rsid w:val="00C14FD2"/>
    <w:rsid w:val="00C15595"/>
    <w:rsid w:val="00C155C0"/>
    <w:rsid w:val="00C17E23"/>
    <w:rsid w:val="00C215DE"/>
    <w:rsid w:val="00C216A0"/>
    <w:rsid w:val="00C244CC"/>
    <w:rsid w:val="00C26482"/>
    <w:rsid w:val="00C26B9D"/>
    <w:rsid w:val="00C26D87"/>
    <w:rsid w:val="00C303C8"/>
    <w:rsid w:val="00C35247"/>
    <w:rsid w:val="00C355E8"/>
    <w:rsid w:val="00C35DCB"/>
    <w:rsid w:val="00C367F2"/>
    <w:rsid w:val="00C3754D"/>
    <w:rsid w:val="00C40811"/>
    <w:rsid w:val="00C41FCF"/>
    <w:rsid w:val="00C42251"/>
    <w:rsid w:val="00C428BB"/>
    <w:rsid w:val="00C44708"/>
    <w:rsid w:val="00C456EE"/>
    <w:rsid w:val="00C45F94"/>
    <w:rsid w:val="00C46421"/>
    <w:rsid w:val="00C47A5D"/>
    <w:rsid w:val="00C47B3C"/>
    <w:rsid w:val="00C50D61"/>
    <w:rsid w:val="00C51C04"/>
    <w:rsid w:val="00C5299A"/>
    <w:rsid w:val="00C561B8"/>
    <w:rsid w:val="00C561BA"/>
    <w:rsid w:val="00C56582"/>
    <w:rsid w:val="00C56594"/>
    <w:rsid w:val="00C574D3"/>
    <w:rsid w:val="00C57C1D"/>
    <w:rsid w:val="00C6031D"/>
    <w:rsid w:val="00C619A7"/>
    <w:rsid w:val="00C625F5"/>
    <w:rsid w:val="00C62929"/>
    <w:rsid w:val="00C62B71"/>
    <w:rsid w:val="00C63C4F"/>
    <w:rsid w:val="00C64779"/>
    <w:rsid w:val="00C677C0"/>
    <w:rsid w:val="00C67D13"/>
    <w:rsid w:val="00C70249"/>
    <w:rsid w:val="00C70CD2"/>
    <w:rsid w:val="00C723DC"/>
    <w:rsid w:val="00C72F4D"/>
    <w:rsid w:val="00C73622"/>
    <w:rsid w:val="00C74C60"/>
    <w:rsid w:val="00C74E49"/>
    <w:rsid w:val="00C75357"/>
    <w:rsid w:val="00C753B6"/>
    <w:rsid w:val="00C77942"/>
    <w:rsid w:val="00C77F5D"/>
    <w:rsid w:val="00C82896"/>
    <w:rsid w:val="00C82915"/>
    <w:rsid w:val="00C847F2"/>
    <w:rsid w:val="00C84E56"/>
    <w:rsid w:val="00C84F6C"/>
    <w:rsid w:val="00C85B6C"/>
    <w:rsid w:val="00C87515"/>
    <w:rsid w:val="00C87EB4"/>
    <w:rsid w:val="00C918D4"/>
    <w:rsid w:val="00C92608"/>
    <w:rsid w:val="00C92DC3"/>
    <w:rsid w:val="00C93671"/>
    <w:rsid w:val="00C9381B"/>
    <w:rsid w:val="00C93883"/>
    <w:rsid w:val="00C93F78"/>
    <w:rsid w:val="00C944B4"/>
    <w:rsid w:val="00C94FA0"/>
    <w:rsid w:val="00C95023"/>
    <w:rsid w:val="00C95D24"/>
    <w:rsid w:val="00C96CDC"/>
    <w:rsid w:val="00C96E08"/>
    <w:rsid w:val="00C96FDA"/>
    <w:rsid w:val="00C9768B"/>
    <w:rsid w:val="00C97B63"/>
    <w:rsid w:val="00CA274B"/>
    <w:rsid w:val="00CA4EED"/>
    <w:rsid w:val="00CA5409"/>
    <w:rsid w:val="00CA54C1"/>
    <w:rsid w:val="00CA71B5"/>
    <w:rsid w:val="00CB0610"/>
    <w:rsid w:val="00CB0F47"/>
    <w:rsid w:val="00CB156F"/>
    <w:rsid w:val="00CB1CE6"/>
    <w:rsid w:val="00CB251C"/>
    <w:rsid w:val="00CB2E86"/>
    <w:rsid w:val="00CB39CB"/>
    <w:rsid w:val="00CB436F"/>
    <w:rsid w:val="00CB47C9"/>
    <w:rsid w:val="00CB55BF"/>
    <w:rsid w:val="00CB5F75"/>
    <w:rsid w:val="00CB626E"/>
    <w:rsid w:val="00CC2BA3"/>
    <w:rsid w:val="00CC3045"/>
    <w:rsid w:val="00CC3309"/>
    <w:rsid w:val="00CC358F"/>
    <w:rsid w:val="00CC526D"/>
    <w:rsid w:val="00CC656D"/>
    <w:rsid w:val="00CC6D12"/>
    <w:rsid w:val="00CC6E17"/>
    <w:rsid w:val="00CC72A5"/>
    <w:rsid w:val="00CC72C2"/>
    <w:rsid w:val="00CD00EA"/>
    <w:rsid w:val="00CD1212"/>
    <w:rsid w:val="00CD140F"/>
    <w:rsid w:val="00CD2519"/>
    <w:rsid w:val="00CD415D"/>
    <w:rsid w:val="00CD6A29"/>
    <w:rsid w:val="00CE0440"/>
    <w:rsid w:val="00CE227B"/>
    <w:rsid w:val="00CE2307"/>
    <w:rsid w:val="00CE2803"/>
    <w:rsid w:val="00CE2D9B"/>
    <w:rsid w:val="00CE3031"/>
    <w:rsid w:val="00CE389C"/>
    <w:rsid w:val="00CE4B6E"/>
    <w:rsid w:val="00CE518A"/>
    <w:rsid w:val="00CE56D4"/>
    <w:rsid w:val="00CE60A4"/>
    <w:rsid w:val="00CF138F"/>
    <w:rsid w:val="00CF1432"/>
    <w:rsid w:val="00CF284A"/>
    <w:rsid w:val="00CF28BB"/>
    <w:rsid w:val="00CF3033"/>
    <w:rsid w:val="00CF40BB"/>
    <w:rsid w:val="00CF6012"/>
    <w:rsid w:val="00CF7D38"/>
    <w:rsid w:val="00CF7FFE"/>
    <w:rsid w:val="00D008BE"/>
    <w:rsid w:val="00D010A0"/>
    <w:rsid w:val="00D0188C"/>
    <w:rsid w:val="00D022C7"/>
    <w:rsid w:val="00D0255B"/>
    <w:rsid w:val="00D02911"/>
    <w:rsid w:val="00D02A16"/>
    <w:rsid w:val="00D02AD5"/>
    <w:rsid w:val="00D039B9"/>
    <w:rsid w:val="00D03D39"/>
    <w:rsid w:val="00D063E9"/>
    <w:rsid w:val="00D06C55"/>
    <w:rsid w:val="00D07D0A"/>
    <w:rsid w:val="00D1019A"/>
    <w:rsid w:val="00D10AF8"/>
    <w:rsid w:val="00D10F5B"/>
    <w:rsid w:val="00D1133D"/>
    <w:rsid w:val="00D118CB"/>
    <w:rsid w:val="00D11EDE"/>
    <w:rsid w:val="00D12AD6"/>
    <w:rsid w:val="00D13D8C"/>
    <w:rsid w:val="00D1401D"/>
    <w:rsid w:val="00D14E07"/>
    <w:rsid w:val="00D161FC"/>
    <w:rsid w:val="00D20317"/>
    <w:rsid w:val="00D20996"/>
    <w:rsid w:val="00D20D20"/>
    <w:rsid w:val="00D222BF"/>
    <w:rsid w:val="00D22E72"/>
    <w:rsid w:val="00D24871"/>
    <w:rsid w:val="00D24E08"/>
    <w:rsid w:val="00D26AC0"/>
    <w:rsid w:val="00D27260"/>
    <w:rsid w:val="00D309BA"/>
    <w:rsid w:val="00D31CF7"/>
    <w:rsid w:val="00D31EB5"/>
    <w:rsid w:val="00D32F29"/>
    <w:rsid w:val="00D34370"/>
    <w:rsid w:val="00D36764"/>
    <w:rsid w:val="00D368E0"/>
    <w:rsid w:val="00D36A82"/>
    <w:rsid w:val="00D378E6"/>
    <w:rsid w:val="00D37D05"/>
    <w:rsid w:val="00D40DDF"/>
    <w:rsid w:val="00D4607D"/>
    <w:rsid w:val="00D46B83"/>
    <w:rsid w:val="00D4742E"/>
    <w:rsid w:val="00D47EB8"/>
    <w:rsid w:val="00D50090"/>
    <w:rsid w:val="00D50225"/>
    <w:rsid w:val="00D53F4C"/>
    <w:rsid w:val="00D544C8"/>
    <w:rsid w:val="00D5472B"/>
    <w:rsid w:val="00D559E4"/>
    <w:rsid w:val="00D564DC"/>
    <w:rsid w:val="00D570C1"/>
    <w:rsid w:val="00D57309"/>
    <w:rsid w:val="00D5763D"/>
    <w:rsid w:val="00D6036E"/>
    <w:rsid w:val="00D60F72"/>
    <w:rsid w:val="00D61AA4"/>
    <w:rsid w:val="00D61C87"/>
    <w:rsid w:val="00D62FCE"/>
    <w:rsid w:val="00D630D4"/>
    <w:rsid w:val="00D63ED2"/>
    <w:rsid w:val="00D6427C"/>
    <w:rsid w:val="00D65497"/>
    <w:rsid w:val="00D6698F"/>
    <w:rsid w:val="00D671C3"/>
    <w:rsid w:val="00D703EF"/>
    <w:rsid w:val="00D71110"/>
    <w:rsid w:val="00D71DC0"/>
    <w:rsid w:val="00D737C3"/>
    <w:rsid w:val="00D73F9E"/>
    <w:rsid w:val="00D73FA8"/>
    <w:rsid w:val="00D741C8"/>
    <w:rsid w:val="00D7425E"/>
    <w:rsid w:val="00D74612"/>
    <w:rsid w:val="00D74B7C"/>
    <w:rsid w:val="00D80999"/>
    <w:rsid w:val="00D81CF7"/>
    <w:rsid w:val="00D84722"/>
    <w:rsid w:val="00D84981"/>
    <w:rsid w:val="00D849DB"/>
    <w:rsid w:val="00D85385"/>
    <w:rsid w:val="00D86193"/>
    <w:rsid w:val="00D8651C"/>
    <w:rsid w:val="00D8764F"/>
    <w:rsid w:val="00D87F1F"/>
    <w:rsid w:val="00D9066D"/>
    <w:rsid w:val="00D90EF2"/>
    <w:rsid w:val="00D9177C"/>
    <w:rsid w:val="00D91AAB"/>
    <w:rsid w:val="00D9298C"/>
    <w:rsid w:val="00D93D2F"/>
    <w:rsid w:val="00D95816"/>
    <w:rsid w:val="00DA02D5"/>
    <w:rsid w:val="00DA1589"/>
    <w:rsid w:val="00DA1F85"/>
    <w:rsid w:val="00DA2007"/>
    <w:rsid w:val="00DA2E73"/>
    <w:rsid w:val="00DA35FB"/>
    <w:rsid w:val="00DA3976"/>
    <w:rsid w:val="00DA4EFB"/>
    <w:rsid w:val="00DA6354"/>
    <w:rsid w:val="00DA6358"/>
    <w:rsid w:val="00DA638A"/>
    <w:rsid w:val="00DB0202"/>
    <w:rsid w:val="00DB1BE4"/>
    <w:rsid w:val="00DB2DD4"/>
    <w:rsid w:val="00DB4E0F"/>
    <w:rsid w:val="00DB54F0"/>
    <w:rsid w:val="00DB5882"/>
    <w:rsid w:val="00DB60A1"/>
    <w:rsid w:val="00DB63C1"/>
    <w:rsid w:val="00DB687A"/>
    <w:rsid w:val="00DB74C6"/>
    <w:rsid w:val="00DC0C33"/>
    <w:rsid w:val="00DC18E6"/>
    <w:rsid w:val="00DC6C43"/>
    <w:rsid w:val="00DC773F"/>
    <w:rsid w:val="00DC7AF7"/>
    <w:rsid w:val="00DC7CF0"/>
    <w:rsid w:val="00DD007D"/>
    <w:rsid w:val="00DD1C40"/>
    <w:rsid w:val="00DD20B4"/>
    <w:rsid w:val="00DD33D5"/>
    <w:rsid w:val="00DD34C7"/>
    <w:rsid w:val="00DD5217"/>
    <w:rsid w:val="00DD5F8A"/>
    <w:rsid w:val="00DD6B8D"/>
    <w:rsid w:val="00DE18A7"/>
    <w:rsid w:val="00DE2B47"/>
    <w:rsid w:val="00DE2BF9"/>
    <w:rsid w:val="00DE31CC"/>
    <w:rsid w:val="00DE485F"/>
    <w:rsid w:val="00DE6554"/>
    <w:rsid w:val="00DE6E8A"/>
    <w:rsid w:val="00DF03A0"/>
    <w:rsid w:val="00DF3FF9"/>
    <w:rsid w:val="00DF4279"/>
    <w:rsid w:val="00DF42CE"/>
    <w:rsid w:val="00DF42F0"/>
    <w:rsid w:val="00DF644C"/>
    <w:rsid w:val="00DF761C"/>
    <w:rsid w:val="00E00C1A"/>
    <w:rsid w:val="00E00C4E"/>
    <w:rsid w:val="00E01157"/>
    <w:rsid w:val="00E01362"/>
    <w:rsid w:val="00E02F0A"/>
    <w:rsid w:val="00E036EC"/>
    <w:rsid w:val="00E0450B"/>
    <w:rsid w:val="00E04EA0"/>
    <w:rsid w:val="00E04F4B"/>
    <w:rsid w:val="00E050F4"/>
    <w:rsid w:val="00E05872"/>
    <w:rsid w:val="00E07A22"/>
    <w:rsid w:val="00E10016"/>
    <w:rsid w:val="00E102B5"/>
    <w:rsid w:val="00E10ED7"/>
    <w:rsid w:val="00E1276C"/>
    <w:rsid w:val="00E12E9D"/>
    <w:rsid w:val="00E13110"/>
    <w:rsid w:val="00E13A13"/>
    <w:rsid w:val="00E15959"/>
    <w:rsid w:val="00E16633"/>
    <w:rsid w:val="00E1671A"/>
    <w:rsid w:val="00E17B55"/>
    <w:rsid w:val="00E20BF3"/>
    <w:rsid w:val="00E20D30"/>
    <w:rsid w:val="00E2273B"/>
    <w:rsid w:val="00E23170"/>
    <w:rsid w:val="00E24528"/>
    <w:rsid w:val="00E255D5"/>
    <w:rsid w:val="00E27F90"/>
    <w:rsid w:val="00E305CB"/>
    <w:rsid w:val="00E3109C"/>
    <w:rsid w:val="00E31D39"/>
    <w:rsid w:val="00E32483"/>
    <w:rsid w:val="00E335EE"/>
    <w:rsid w:val="00E34739"/>
    <w:rsid w:val="00E35A1B"/>
    <w:rsid w:val="00E35DE7"/>
    <w:rsid w:val="00E36629"/>
    <w:rsid w:val="00E37C03"/>
    <w:rsid w:val="00E40B37"/>
    <w:rsid w:val="00E41969"/>
    <w:rsid w:val="00E41AA9"/>
    <w:rsid w:val="00E43280"/>
    <w:rsid w:val="00E43384"/>
    <w:rsid w:val="00E445CC"/>
    <w:rsid w:val="00E45746"/>
    <w:rsid w:val="00E4679D"/>
    <w:rsid w:val="00E4792C"/>
    <w:rsid w:val="00E50281"/>
    <w:rsid w:val="00E50498"/>
    <w:rsid w:val="00E51D4B"/>
    <w:rsid w:val="00E53213"/>
    <w:rsid w:val="00E5339D"/>
    <w:rsid w:val="00E54F88"/>
    <w:rsid w:val="00E566F2"/>
    <w:rsid w:val="00E56A10"/>
    <w:rsid w:val="00E5749A"/>
    <w:rsid w:val="00E57753"/>
    <w:rsid w:val="00E643A2"/>
    <w:rsid w:val="00E65001"/>
    <w:rsid w:val="00E65CE8"/>
    <w:rsid w:val="00E66B8C"/>
    <w:rsid w:val="00E67037"/>
    <w:rsid w:val="00E67F35"/>
    <w:rsid w:val="00E710C3"/>
    <w:rsid w:val="00E71A65"/>
    <w:rsid w:val="00E7304D"/>
    <w:rsid w:val="00E738E2"/>
    <w:rsid w:val="00E75AAC"/>
    <w:rsid w:val="00E77C31"/>
    <w:rsid w:val="00E80A20"/>
    <w:rsid w:val="00E81295"/>
    <w:rsid w:val="00E81DB4"/>
    <w:rsid w:val="00E8214E"/>
    <w:rsid w:val="00E83298"/>
    <w:rsid w:val="00E83345"/>
    <w:rsid w:val="00E84F39"/>
    <w:rsid w:val="00E86BA6"/>
    <w:rsid w:val="00E87322"/>
    <w:rsid w:val="00E87ACF"/>
    <w:rsid w:val="00E87C15"/>
    <w:rsid w:val="00E90695"/>
    <w:rsid w:val="00E906A4"/>
    <w:rsid w:val="00E911D1"/>
    <w:rsid w:val="00E9126A"/>
    <w:rsid w:val="00E9172E"/>
    <w:rsid w:val="00E91CB6"/>
    <w:rsid w:val="00E946AA"/>
    <w:rsid w:val="00E952E5"/>
    <w:rsid w:val="00E961E0"/>
    <w:rsid w:val="00E96BD6"/>
    <w:rsid w:val="00E978B1"/>
    <w:rsid w:val="00EA00A0"/>
    <w:rsid w:val="00EA08BE"/>
    <w:rsid w:val="00EA1842"/>
    <w:rsid w:val="00EA28B0"/>
    <w:rsid w:val="00EA2FA6"/>
    <w:rsid w:val="00EA3241"/>
    <w:rsid w:val="00EA37B0"/>
    <w:rsid w:val="00EA3C12"/>
    <w:rsid w:val="00EA4548"/>
    <w:rsid w:val="00EA5B47"/>
    <w:rsid w:val="00EA5C11"/>
    <w:rsid w:val="00EA5CA1"/>
    <w:rsid w:val="00EA61CF"/>
    <w:rsid w:val="00EA7237"/>
    <w:rsid w:val="00EA7BEC"/>
    <w:rsid w:val="00EA7EEA"/>
    <w:rsid w:val="00EB008C"/>
    <w:rsid w:val="00EB0105"/>
    <w:rsid w:val="00EB02D0"/>
    <w:rsid w:val="00EB17B6"/>
    <w:rsid w:val="00EB2B16"/>
    <w:rsid w:val="00EB314F"/>
    <w:rsid w:val="00EB3C7C"/>
    <w:rsid w:val="00EB4122"/>
    <w:rsid w:val="00EB52C2"/>
    <w:rsid w:val="00EB5E72"/>
    <w:rsid w:val="00EB7413"/>
    <w:rsid w:val="00EB750C"/>
    <w:rsid w:val="00EB7F24"/>
    <w:rsid w:val="00EC0191"/>
    <w:rsid w:val="00EC133C"/>
    <w:rsid w:val="00EC581C"/>
    <w:rsid w:val="00EC640C"/>
    <w:rsid w:val="00EC77D5"/>
    <w:rsid w:val="00ED1724"/>
    <w:rsid w:val="00ED1E51"/>
    <w:rsid w:val="00ED23FF"/>
    <w:rsid w:val="00ED370C"/>
    <w:rsid w:val="00ED3D54"/>
    <w:rsid w:val="00ED7405"/>
    <w:rsid w:val="00ED7E78"/>
    <w:rsid w:val="00EE07BF"/>
    <w:rsid w:val="00EE09C1"/>
    <w:rsid w:val="00EE1726"/>
    <w:rsid w:val="00EE29C7"/>
    <w:rsid w:val="00EE3330"/>
    <w:rsid w:val="00EE3994"/>
    <w:rsid w:val="00EE6387"/>
    <w:rsid w:val="00EE708B"/>
    <w:rsid w:val="00EF00C8"/>
    <w:rsid w:val="00EF01FF"/>
    <w:rsid w:val="00EF41CC"/>
    <w:rsid w:val="00EF4762"/>
    <w:rsid w:val="00EF51C8"/>
    <w:rsid w:val="00EF52B3"/>
    <w:rsid w:val="00EF5885"/>
    <w:rsid w:val="00EF5EC8"/>
    <w:rsid w:val="00EF7136"/>
    <w:rsid w:val="00F004ED"/>
    <w:rsid w:val="00F00E34"/>
    <w:rsid w:val="00F02D33"/>
    <w:rsid w:val="00F0467C"/>
    <w:rsid w:val="00F050CE"/>
    <w:rsid w:val="00F0604C"/>
    <w:rsid w:val="00F0717B"/>
    <w:rsid w:val="00F0780E"/>
    <w:rsid w:val="00F10173"/>
    <w:rsid w:val="00F10E97"/>
    <w:rsid w:val="00F12335"/>
    <w:rsid w:val="00F13915"/>
    <w:rsid w:val="00F13C7B"/>
    <w:rsid w:val="00F13EE8"/>
    <w:rsid w:val="00F151B7"/>
    <w:rsid w:val="00F16A84"/>
    <w:rsid w:val="00F16FE4"/>
    <w:rsid w:val="00F17181"/>
    <w:rsid w:val="00F1735C"/>
    <w:rsid w:val="00F17B77"/>
    <w:rsid w:val="00F234B3"/>
    <w:rsid w:val="00F23727"/>
    <w:rsid w:val="00F23D11"/>
    <w:rsid w:val="00F24D6B"/>
    <w:rsid w:val="00F25434"/>
    <w:rsid w:val="00F257BB"/>
    <w:rsid w:val="00F26411"/>
    <w:rsid w:val="00F276A3"/>
    <w:rsid w:val="00F312C3"/>
    <w:rsid w:val="00F317B0"/>
    <w:rsid w:val="00F31C1B"/>
    <w:rsid w:val="00F328E4"/>
    <w:rsid w:val="00F32ACE"/>
    <w:rsid w:val="00F339BB"/>
    <w:rsid w:val="00F34BEE"/>
    <w:rsid w:val="00F34CAA"/>
    <w:rsid w:val="00F36172"/>
    <w:rsid w:val="00F37460"/>
    <w:rsid w:val="00F37788"/>
    <w:rsid w:val="00F447C8"/>
    <w:rsid w:val="00F449E4"/>
    <w:rsid w:val="00F44D2E"/>
    <w:rsid w:val="00F45F31"/>
    <w:rsid w:val="00F4627A"/>
    <w:rsid w:val="00F466CD"/>
    <w:rsid w:val="00F46FAC"/>
    <w:rsid w:val="00F47032"/>
    <w:rsid w:val="00F5074A"/>
    <w:rsid w:val="00F50A9B"/>
    <w:rsid w:val="00F51774"/>
    <w:rsid w:val="00F51B59"/>
    <w:rsid w:val="00F52788"/>
    <w:rsid w:val="00F52D96"/>
    <w:rsid w:val="00F53077"/>
    <w:rsid w:val="00F536F9"/>
    <w:rsid w:val="00F53C52"/>
    <w:rsid w:val="00F55073"/>
    <w:rsid w:val="00F565BA"/>
    <w:rsid w:val="00F56ACE"/>
    <w:rsid w:val="00F60AEE"/>
    <w:rsid w:val="00F611A6"/>
    <w:rsid w:val="00F62FBA"/>
    <w:rsid w:val="00F6303D"/>
    <w:rsid w:val="00F638DC"/>
    <w:rsid w:val="00F65104"/>
    <w:rsid w:val="00F6526A"/>
    <w:rsid w:val="00F674F9"/>
    <w:rsid w:val="00F730E7"/>
    <w:rsid w:val="00F7321B"/>
    <w:rsid w:val="00F74AE3"/>
    <w:rsid w:val="00F74B3B"/>
    <w:rsid w:val="00F8078D"/>
    <w:rsid w:val="00F80C79"/>
    <w:rsid w:val="00F81547"/>
    <w:rsid w:val="00F819CA"/>
    <w:rsid w:val="00F83046"/>
    <w:rsid w:val="00F830D7"/>
    <w:rsid w:val="00F83A0A"/>
    <w:rsid w:val="00F84CD3"/>
    <w:rsid w:val="00F86416"/>
    <w:rsid w:val="00F86E7B"/>
    <w:rsid w:val="00F87272"/>
    <w:rsid w:val="00F90555"/>
    <w:rsid w:val="00F906F6"/>
    <w:rsid w:val="00F913AA"/>
    <w:rsid w:val="00F92041"/>
    <w:rsid w:val="00F93198"/>
    <w:rsid w:val="00F937A8"/>
    <w:rsid w:val="00F96B10"/>
    <w:rsid w:val="00F96C70"/>
    <w:rsid w:val="00F96D21"/>
    <w:rsid w:val="00F97639"/>
    <w:rsid w:val="00F97BDD"/>
    <w:rsid w:val="00FA24EC"/>
    <w:rsid w:val="00FA260E"/>
    <w:rsid w:val="00FA3BE9"/>
    <w:rsid w:val="00FA4E32"/>
    <w:rsid w:val="00FA581F"/>
    <w:rsid w:val="00FA745C"/>
    <w:rsid w:val="00FA74AF"/>
    <w:rsid w:val="00FB074B"/>
    <w:rsid w:val="00FB0805"/>
    <w:rsid w:val="00FB3182"/>
    <w:rsid w:val="00FC03FB"/>
    <w:rsid w:val="00FC0A82"/>
    <w:rsid w:val="00FC0ABF"/>
    <w:rsid w:val="00FC0F42"/>
    <w:rsid w:val="00FC32E1"/>
    <w:rsid w:val="00FC33AD"/>
    <w:rsid w:val="00FC6E19"/>
    <w:rsid w:val="00FD0176"/>
    <w:rsid w:val="00FD30E7"/>
    <w:rsid w:val="00FD33AE"/>
    <w:rsid w:val="00FD3D82"/>
    <w:rsid w:val="00FD5198"/>
    <w:rsid w:val="00FD65BB"/>
    <w:rsid w:val="00FE06A1"/>
    <w:rsid w:val="00FE0F4F"/>
    <w:rsid w:val="00FE1F1A"/>
    <w:rsid w:val="00FE2B0E"/>
    <w:rsid w:val="00FE4416"/>
    <w:rsid w:val="00FE7AD3"/>
    <w:rsid w:val="00FF05E4"/>
    <w:rsid w:val="00FF1028"/>
    <w:rsid w:val="00FF1841"/>
    <w:rsid w:val="00FF2BD6"/>
    <w:rsid w:val="00FF4A70"/>
    <w:rsid w:val="00FF5593"/>
    <w:rsid w:val="00FF56D3"/>
    <w:rsid w:val="00FF5C99"/>
    <w:rsid w:val="00FF67F8"/>
    <w:rsid w:val="00FF7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E75278"/>
  <w15:docId w15:val="{B693B3B4-708C-46AB-9C20-D46A7530D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1D35"/>
    <w:pPr>
      <w:spacing w:after="3" w:line="248"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rsid w:val="00511D35"/>
    <w:pPr>
      <w:keepNext/>
      <w:keepLines/>
      <w:numPr>
        <w:numId w:val="2"/>
      </w:numPr>
      <w:spacing w:after="2" w:line="256"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35"/>
    <w:rPr>
      <w:rFonts w:ascii="Arial" w:eastAsia="Arial" w:hAnsi="Arial" w:cs="Arial"/>
      <w:b/>
      <w:color w:val="000000"/>
      <w:sz w:val="24"/>
    </w:rPr>
  </w:style>
  <w:style w:type="table" w:customStyle="1" w:styleId="TableGrid">
    <w:name w:val="TableGrid"/>
    <w:rsid w:val="00511D35"/>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link w:val="NoSpacingChar"/>
    <w:uiPriority w:val="1"/>
    <w:qFormat/>
    <w:rsid w:val="008943B0"/>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943B0"/>
    <w:rPr>
      <w:rFonts w:ascii="Times New Roman" w:eastAsia="Times New Roman" w:hAnsi="Times New Roman" w:cs="Times New Roman"/>
      <w:sz w:val="24"/>
      <w:szCs w:val="24"/>
    </w:rPr>
  </w:style>
  <w:style w:type="paragraph" w:styleId="NormalWeb">
    <w:name w:val="Normal (Web)"/>
    <w:basedOn w:val="Normal"/>
    <w:uiPriority w:val="99"/>
    <w:rsid w:val="00D559E4"/>
    <w:pPr>
      <w:spacing w:before="100" w:beforeAutospacing="1" w:after="100" w:afterAutospacing="1" w:line="240" w:lineRule="auto"/>
      <w:ind w:left="0" w:firstLine="0"/>
      <w:jc w:val="left"/>
    </w:pPr>
    <w:rPr>
      <w:rFonts w:ascii="Times New Roman" w:eastAsia="Times New Roman" w:hAnsi="Times New Roman" w:cs="Times New Roman"/>
      <w:color w:val="auto"/>
      <w:szCs w:val="24"/>
      <w:lang w:val="sq-AL"/>
    </w:rPr>
  </w:style>
  <w:style w:type="paragraph" w:styleId="ListParagraph">
    <w:name w:val="List Paragraph"/>
    <w:basedOn w:val="Normal"/>
    <w:uiPriority w:val="99"/>
    <w:qFormat/>
    <w:rsid w:val="00C26D87"/>
    <w:pPr>
      <w:ind w:left="720"/>
      <w:contextualSpacing/>
    </w:pPr>
  </w:style>
  <w:style w:type="paragraph" w:styleId="BalloonText">
    <w:name w:val="Balloon Text"/>
    <w:basedOn w:val="Normal"/>
    <w:link w:val="BalloonTextChar"/>
    <w:uiPriority w:val="99"/>
    <w:semiHidden/>
    <w:unhideWhenUsed/>
    <w:rsid w:val="00853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7C6"/>
    <w:rPr>
      <w:rFonts w:ascii="Tahoma" w:eastAsia="Arial" w:hAnsi="Tahoma" w:cs="Tahoma"/>
      <w:color w:val="000000"/>
      <w:sz w:val="16"/>
      <w:szCs w:val="16"/>
    </w:rPr>
  </w:style>
  <w:style w:type="paragraph" w:styleId="EndnoteText">
    <w:name w:val="endnote text"/>
    <w:basedOn w:val="Normal"/>
    <w:link w:val="EndnoteTextChar"/>
    <w:uiPriority w:val="99"/>
    <w:semiHidden/>
    <w:unhideWhenUsed/>
    <w:rsid w:val="00F13C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3C7B"/>
    <w:rPr>
      <w:rFonts w:ascii="Arial" w:eastAsia="Arial" w:hAnsi="Arial" w:cs="Arial"/>
      <w:color w:val="000000"/>
      <w:sz w:val="20"/>
      <w:szCs w:val="20"/>
    </w:rPr>
  </w:style>
  <w:style w:type="character" w:styleId="EndnoteReference">
    <w:name w:val="endnote reference"/>
    <w:basedOn w:val="DefaultParagraphFont"/>
    <w:uiPriority w:val="99"/>
    <w:semiHidden/>
    <w:unhideWhenUsed/>
    <w:rsid w:val="00F13C7B"/>
    <w:rPr>
      <w:vertAlign w:val="superscript"/>
    </w:rPr>
  </w:style>
  <w:style w:type="character" w:styleId="CommentReference">
    <w:name w:val="annotation reference"/>
    <w:basedOn w:val="DefaultParagraphFont"/>
    <w:unhideWhenUsed/>
    <w:rsid w:val="00765608"/>
    <w:rPr>
      <w:sz w:val="16"/>
      <w:szCs w:val="16"/>
    </w:rPr>
  </w:style>
  <w:style w:type="paragraph" w:styleId="CommentText">
    <w:name w:val="annotation text"/>
    <w:basedOn w:val="Normal"/>
    <w:link w:val="CommentTextChar"/>
    <w:unhideWhenUsed/>
    <w:rsid w:val="00765608"/>
    <w:pPr>
      <w:spacing w:line="240" w:lineRule="auto"/>
    </w:pPr>
    <w:rPr>
      <w:sz w:val="20"/>
      <w:szCs w:val="20"/>
    </w:rPr>
  </w:style>
  <w:style w:type="character" w:customStyle="1" w:styleId="CommentTextChar">
    <w:name w:val="Comment Text Char"/>
    <w:basedOn w:val="DefaultParagraphFont"/>
    <w:link w:val="CommentText"/>
    <w:rsid w:val="00765608"/>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65608"/>
    <w:rPr>
      <w:b/>
      <w:bCs/>
    </w:rPr>
  </w:style>
  <w:style w:type="character" w:customStyle="1" w:styleId="CommentSubjectChar">
    <w:name w:val="Comment Subject Char"/>
    <w:basedOn w:val="CommentTextChar"/>
    <w:link w:val="CommentSubject"/>
    <w:uiPriority w:val="99"/>
    <w:semiHidden/>
    <w:rsid w:val="00765608"/>
    <w:rPr>
      <w:rFonts w:ascii="Arial" w:eastAsia="Arial" w:hAnsi="Arial" w:cs="Arial"/>
      <w:b/>
      <w:bCs/>
      <w:color w:val="000000"/>
      <w:sz w:val="20"/>
      <w:szCs w:val="20"/>
    </w:rPr>
  </w:style>
  <w:style w:type="character" w:styleId="Strong">
    <w:name w:val="Strong"/>
    <w:uiPriority w:val="22"/>
    <w:qFormat/>
    <w:rsid w:val="00706DB4"/>
    <w:rPr>
      <w:b/>
      <w:bCs/>
    </w:rPr>
  </w:style>
  <w:style w:type="paragraph" w:styleId="BodyText">
    <w:name w:val="Body Text"/>
    <w:basedOn w:val="Normal"/>
    <w:link w:val="BodyTextChar"/>
    <w:uiPriority w:val="1"/>
    <w:qFormat/>
    <w:rsid w:val="00E83345"/>
    <w:pPr>
      <w:widowControl w:val="0"/>
      <w:autoSpaceDE w:val="0"/>
      <w:autoSpaceDN w:val="0"/>
      <w:spacing w:after="0" w:line="240" w:lineRule="auto"/>
      <w:ind w:left="214" w:firstLine="0"/>
      <w:jc w:val="left"/>
    </w:pPr>
    <w:rPr>
      <w:rFonts w:ascii="Times New Roman" w:eastAsia="Times New Roman" w:hAnsi="Times New Roman" w:cs="Times New Roman"/>
      <w:color w:val="auto"/>
      <w:sz w:val="20"/>
      <w:szCs w:val="20"/>
    </w:rPr>
  </w:style>
  <w:style w:type="character" w:customStyle="1" w:styleId="BodyTextChar">
    <w:name w:val="Body Text Char"/>
    <w:basedOn w:val="DefaultParagraphFont"/>
    <w:link w:val="BodyText"/>
    <w:uiPriority w:val="1"/>
    <w:rsid w:val="00E83345"/>
    <w:rPr>
      <w:rFonts w:ascii="Times New Roman" w:eastAsia="Times New Roman" w:hAnsi="Times New Roman" w:cs="Times New Roman"/>
      <w:sz w:val="20"/>
      <w:szCs w:val="20"/>
    </w:rPr>
  </w:style>
  <w:style w:type="table" w:styleId="TableGrid0">
    <w:name w:val="Table Grid"/>
    <w:basedOn w:val="TableNormal"/>
    <w:uiPriority w:val="39"/>
    <w:rsid w:val="00E83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7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5AF"/>
    <w:rPr>
      <w:rFonts w:ascii="Arial" w:eastAsia="Arial" w:hAnsi="Arial" w:cs="Arial"/>
      <w:color w:val="000000"/>
      <w:sz w:val="24"/>
    </w:rPr>
  </w:style>
  <w:style w:type="paragraph" w:styleId="FootnoteText">
    <w:name w:val="footnote text"/>
    <w:basedOn w:val="Normal"/>
    <w:link w:val="FootnoteTextChar"/>
    <w:uiPriority w:val="99"/>
    <w:semiHidden/>
    <w:unhideWhenUsed/>
    <w:rsid w:val="00953FD0"/>
    <w:pPr>
      <w:spacing w:after="0" w:line="240" w:lineRule="auto"/>
      <w:ind w:left="0" w:firstLine="0"/>
      <w:jc w:val="left"/>
    </w:pPr>
    <w:rPr>
      <w:rFonts w:ascii="Calibri" w:eastAsiaTheme="minorHAnsi" w:hAnsi="Calibri" w:cstheme="minorBidi"/>
      <w:color w:val="auto"/>
      <w:sz w:val="20"/>
      <w:szCs w:val="20"/>
      <w:lang w:val="sq-AL"/>
    </w:rPr>
  </w:style>
  <w:style w:type="character" w:customStyle="1" w:styleId="FootnoteTextChar">
    <w:name w:val="Footnote Text Char"/>
    <w:basedOn w:val="DefaultParagraphFont"/>
    <w:link w:val="FootnoteText"/>
    <w:uiPriority w:val="99"/>
    <w:semiHidden/>
    <w:rsid w:val="00953FD0"/>
    <w:rPr>
      <w:rFonts w:ascii="Calibri" w:hAnsi="Calibri"/>
      <w:sz w:val="20"/>
      <w:szCs w:val="20"/>
      <w:lang w:val="sq-AL"/>
    </w:rPr>
  </w:style>
  <w:style w:type="paragraph" w:styleId="Footer">
    <w:name w:val="footer"/>
    <w:basedOn w:val="Normal"/>
    <w:link w:val="FooterChar"/>
    <w:uiPriority w:val="99"/>
    <w:unhideWhenUsed/>
    <w:rsid w:val="00C93F78"/>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C93F78"/>
    <w:rPr>
      <w:rFonts w:eastAsiaTheme="minorEastAsia" w:cs="Times New Roman"/>
    </w:rPr>
  </w:style>
  <w:style w:type="paragraph" w:customStyle="1" w:styleId="Standard">
    <w:name w:val="Standard"/>
    <w:rsid w:val="00B61C50"/>
    <w:pPr>
      <w:suppressAutoHyphens/>
      <w:autoSpaceDN w:val="0"/>
      <w:spacing w:line="240" w:lineRule="auto"/>
    </w:pPr>
    <w:rPr>
      <w:rFonts w:ascii="Calibri" w:eastAsia="SimSun" w:hAnsi="Calibri" w:cs="Tahoma"/>
      <w:kern w:val="3"/>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497844">
      <w:bodyDiv w:val="1"/>
      <w:marLeft w:val="0"/>
      <w:marRight w:val="0"/>
      <w:marTop w:val="0"/>
      <w:marBottom w:val="0"/>
      <w:divBdr>
        <w:top w:val="none" w:sz="0" w:space="0" w:color="auto"/>
        <w:left w:val="none" w:sz="0" w:space="0" w:color="auto"/>
        <w:bottom w:val="none" w:sz="0" w:space="0" w:color="auto"/>
        <w:right w:val="none" w:sz="0" w:space="0" w:color="auto"/>
      </w:divBdr>
    </w:div>
    <w:div w:id="157728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682</Nr_x002e__x0020_akti>
    <Data_x0020_e_x0020_Krijimit xmlns="0e656187-b300-4fb0-8bf4-3a50f872073c">2025-06-03T09:37:43Z</Data_x0020_e_x0020_Krijimit>
    <URL xmlns="0e656187-b300-4fb0-8bf4-3a50f872073c" xsi:nil="true"/>
    <Institucion_x0020_Pergjegjes xmlns="0e656187-b300-4fb0-8bf4-3a50f872073c">http://qbz.gov.al/resource/authority/legal-institution/61|agjensia-shteterore-e-kadastres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2025-06-02T00:00:00Z</Date_x0020_protokolli>
    <Titulli xmlns="0e656187-b300-4fb0-8bf4-3a50f872073c">Për miratimin e modelit të kërkesës për shërbime kadastrale dhe procedurat standarde të veprimeve me regjistrin elektronik të kërkesave</Titulli>
    <Modifikuesi xmlns="0e656187-b300-4fb0-8bf4-3a50f872073c">jorina.kryeziu</Modifikuesi>
    <Nr_x002e__x0020_prot_x0020_QBZ xmlns="0e656187-b300-4fb0-8bf4-3a50f872073c">876/1</Nr_x002e__x0020_prot_x0020_QBZ>
    <Data_x0020_e_x0020_Modifikimit xmlns="0e656187-b300-4fb0-8bf4-3a50f872073c">2025-06-03T11:01:25Z</Data_x0020_e_x0020_Modifikimit>
    <Dekretuar xmlns="0e656187-b300-4fb0-8bf4-3a50f872073c">false</Dekretuar>
    <Data xmlns="0e656187-b300-4fb0-8bf4-3a50f872073c">2025-05-30T00:00:00Z</Data>
    <Nr_x002e__x0020_protokolli_x0020_i_x0020_aktit xmlns="0e656187-b300-4fb0-8bf4-3a50f872073c">7767/1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CD1ED9DF0CC4A16A7344B26B29013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27A1A-5BEB-4673-B544-8A9CAB7ECA77}">
  <ds:schemaRefs>
    <ds:schemaRef ds:uri="http://purl.org/dc/elements/1.1/"/>
    <ds:schemaRef ds:uri="0e656187-b300-4fb0-8bf4-3a50f872073c"/>
    <ds:schemaRef ds:uri="http://schemas.microsoft.com/office/2006/metadata/properties"/>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2470EC1-F6DB-4032-8691-D7FF78F95BDC}">
  <ds:schemaRefs>
    <ds:schemaRef ds:uri="http://schemas.microsoft.com/sharepoint/v3/contenttype/forms"/>
  </ds:schemaRefs>
</ds:datastoreItem>
</file>

<file path=customXml/itemProps3.xml><?xml version="1.0" encoding="utf-8"?>
<ds:datastoreItem xmlns:ds="http://schemas.openxmlformats.org/officeDocument/2006/customXml" ds:itemID="{4554F269-5A5E-4F5A-B76C-77AEDC6F1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1A0A15-53FE-4BB1-80E9-48394B108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8</Pages>
  <Words>2584</Words>
  <Characters>14730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të kërkesës për shërbime kadastrale dhe procedurat standarde të veprimeve me regjistrin elektronik të kërkesave</dc:title>
  <dc:creator>Desara Leknikaj</dc:creator>
  <cp:lastModifiedBy>Jorina Kryeziu</cp:lastModifiedBy>
  <cp:revision>658</cp:revision>
  <cp:lastPrinted>2025-05-29T14:33:00Z</cp:lastPrinted>
  <dcterms:created xsi:type="dcterms:W3CDTF">2023-03-16T10:35:00Z</dcterms:created>
  <dcterms:modified xsi:type="dcterms:W3CDTF">2025-06-04T08:27:00Z</dcterms:modified>
</cp:coreProperties>
</file>