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59BD49" w14:textId="77777777" w:rsidR="00634627" w:rsidRPr="00887776" w:rsidRDefault="00634627" w:rsidP="00634627">
      <w:pPr>
        <w:autoSpaceDE w:val="0"/>
        <w:autoSpaceDN w:val="0"/>
        <w:adjustRightInd w:val="0"/>
        <w:spacing w:after="0" w:line="240" w:lineRule="auto"/>
        <w:ind w:firstLine="284"/>
        <w:jc w:val="center"/>
        <w:rPr>
          <w:rFonts w:ascii="Garamond" w:hAnsi="Garamond" w:cs="Times New Roman"/>
          <w:b/>
          <w:bCs/>
          <w:color w:val="000000"/>
          <w:sz w:val="24"/>
          <w:szCs w:val="24"/>
        </w:rPr>
      </w:pPr>
      <w:r w:rsidRPr="00887776">
        <w:rPr>
          <w:rFonts w:ascii="Garamond" w:hAnsi="Garamond" w:cs="Times New Roman"/>
          <w:b/>
          <w:bCs/>
          <w:color w:val="000000"/>
          <w:sz w:val="24"/>
          <w:szCs w:val="24"/>
        </w:rPr>
        <w:t>UDHËZIM</w:t>
      </w:r>
    </w:p>
    <w:p w14:paraId="6EBF7D52" w14:textId="77777777" w:rsidR="00634627" w:rsidRPr="00887776" w:rsidRDefault="00634627" w:rsidP="00634627">
      <w:pPr>
        <w:autoSpaceDE w:val="0"/>
        <w:autoSpaceDN w:val="0"/>
        <w:adjustRightInd w:val="0"/>
        <w:spacing w:after="0" w:line="240" w:lineRule="auto"/>
        <w:ind w:firstLine="284"/>
        <w:jc w:val="center"/>
        <w:rPr>
          <w:rFonts w:ascii="Garamond" w:hAnsi="Garamond" w:cs="Times New Roman"/>
          <w:b/>
          <w:bCs/>
          <w:color w:val="000000"/>
          <w:sz w:val="24"/>
          <w:szCs w:val="24"/>
        </w:rPr>
      </w:pPr>
      <w:r w:rsidRPr="00887776">
        <w:rPr>
          <w:rFonts w:ascii="Garamond" w:hAnsi="Garamond" w:cs="Times New Roman"/>
          <w:b/>
          <w:bCs/>
          <w:color w:val="000000"/>
          <w:sz w:val="24"/>
          <w:szCs w:val="24"/>
        </w:rPr>
        <w:t>Nr. 1, datë 2.3.2022</w:t>
      </w:r>
    </w:p>
    <w:p w14:paraId="2D86E73D" w14:textId="77777777" w:rsidR="00634627" w:rsidRPr="00887776" w:rsidRDefault="00634627" w:rsidP="00634627">
      <w:pPr>
        <w:autoSpaceDE w:val="0"/>
        <w:autoSpaceDN w:val="0"/>
        <w:adjustRightInd w:val="0"/>
        <w:spacing w:after="0" w:line="240" w:lineRule="auto"/>
        <w:ind w:firstLine="284"/>
        <w:jc w:val="center"/>
        <w:rPr>
          <w:rFonts w:ascii="Garamond" w:hAnsi="Garamond" w:cs="Times New Roman"/>
          <w:b/>
          <w:bCs/>
          <w:color w:val="000000"/>
          <w:sz w:val="24"/>
          <w:szCs w:val="24"/>
        </w:rPr>
      </w:pPr>
    </w:p>
    <w:p w14:paraId="4174B824" w14:textId="4342291B" w:rsidR="00634627" w:rsidRPr="00887776" w:rsidRDefault="00EA583F" w:rsidP="00634627">
      <w:pPr>
        <w:autoSpaceDE w:val="0"/>
        <w:autoSpaceDN w:val="0"/>
        <w:adjustRightInd w:val="0"/>
        <w:spacing w:after="0" w:line="240" w:lineRule="auto"/>
        <w:ind w:firstLine="284"/>
        <w:jc w:val="center"/>
        <w:rPr>
          <w:rFonts w:ascii="Garamond" w:hAnsi="Garamond" w:cs="Times New Roman"/>
          <w:b/>
          <w:bCs/>
          <w:smallCaps/>
          <w:color w:val="000000"/>
          <w:sz w:val="24"/>
          <w:szCs w:val="24"/>
        </w:rPr>
      </w:pPr>
      <w:r w:rsidRPr="00887776">
        <w:rPr>
          <w:rFonts w:ascii="Garamond" w:hAnsi="Garamond" w:cs="Times New Roman"/>
          <w:b/>
          <w:bCs/>
          <w:smallCaps/>
          <w:color w:val="000000"/>
          <w:sz w:val="24"/>
          <w:szCs w:val="24"/>
        </w:rPr>
        <w:t>PËR</w:t>
      </w:r>
      <w:r w:rsidR="00634627" w:rsidRPr="00887776">
        <w:rPr>
          <w:rFonts w:ascii="Garamond" w:hAnsi="Garamond" w:cs="Times New Roman"/>
          <w:b/>
          <w:bCs/>
          <w:smallCaps/>
          <w:color w:val="000000"/>
          <w:sz w:val="24"/>
          <w:szCs w:val="24"/>
        </w:rPr>
        <w:t xml:space="preserve"> KRITERET PËR PËRCAKTIMIN E SHUMËS MONETARE MINIMALE TË SIGURACIONIT TË DËMSHPËRBLIMIT PROFESIONAL OSE TË GARANCIVE TË TJERA TË KRAHASUESHME</w:t>
      </w:r>
    </w:p>
    <w:p w14:paraId="35C921A2" w14:textId="77777777" w:rsidR="00634627" w:rsidRPr="00887776" w:rsidRDefault="00634627" w:rsidP="00634627">
      <w:pPr>
        <w:autoSpaceDE w:val="0"/>
        <w:autoSpaceDN w:val="0"/>
        <w:adjustRightInd w:val="0"/>
        <w:spacing w:after="0" w:line="240" w:lineRule="auto"/>
        <w:ind w:firstLine="284"/>
        <w:jc w:val="center"/>
        <w:rPr>
          <w:rFonts w:ascii="Garamond" w:hAnsi="Garamond" w:cs="Times New Roman"/>
          <w:b/>
          <w:bCs/>
          <w:color w:val="000000"/>
          <w:sz w:val="24"/>
          <w:szCs w:val="24"/>
        </w:rPr>
      </w:pPr>
    </w:p>
    <w:p w14:paraId="001C148E" w14:textId="40803185" w:rsidR="00634627" w:rsidRPr="00887776" w:rsidRDefault="00634627" w:rsidP="00634627">
      <w:pPr>
        <w:autoSpaceDE w:val="0"/>
        <w:autoSpaceDN w:val="0"/>
        <w:adjustRightInd w:val="0"/>
        <w:spacing w:after="0" w:line="240" w:lineRule="auto"/>
        <w:ind w:firstLine="284"/>
        <w:jc w:val="both"/>
        <w:rPr>
          <w:rFonts w:ascii="Garamond" w:hAnsi="Garamond" w:cs="Times New Roman"/>
          <w:b/>
          <w:bCs/>
          <w:color w:val="000000"/>
          <w:sz w:val="24"/>
          <w:szCs w:val="24"/>
        </w:rPr>
      </w:pPr>
      <w:r w:rsidRPr="00887776">
        <w:rPr>
          <w:rFonts w:ascii="Garamond" w:hAnsi="Garamond" w:cs="Times New Roman"/>
          <w:color w:val="000000"/>
          <w:sz w:val="24"/>
          <w:szCs w:val="24"/>
        </w:rPr>
        <w:t>Në bazë dhe për zbatim të nenit 3, pika 3</w:t>
      </w:r>
      <w:r w:rsidR="00EA583F" w:rsidRPr="00887776">
        <w:rPr>
          <w:rFonts w:ascii="Garamond" w:hAnsi="Garamond" w:cs="Times New Roman"/>
          <w:color w:val="000000"/>
          <w:sz w:val="24"/>
          <w:szCs w:val="24"/>
        </w:rPr>
        <w:t>;</w:t>
      </w:r>
      <w:r w:rsidRPr="00887776">
        <w:rPr>
          <w:rFonts w:ascii="Garamond" w:hAnsi="Garamond" w:cs="Times New Roman"/>
          <w:color w:val="000000"/>
          <w:sz w:val="24"/>
          <w:szCs w:val="24"/>
        </w:rPr>
        <w:t xml:space="preserve"> nenit 12, shkronja “a”, dhe nenit 43, shkronja “c”, të ligjit nr. 8269, datë 23.12.1997, “Për Bankën e Shqipërisë’, </w:t>
      </w:r>
      <w:r w:rsidR="00EA583F" w:rsidRPr="00887776">
        <w:rPr>
          <w:rFonts w:ascii="Garamond" w:hAnsi="Garamond" w:cs="Times New Roman"/>
          <w:color w:val="000000"/>
          <w:sz w:val="24"/>
          <w:szCs w:val="24"/>
        </w:rPr>
        <w:t>të</w:t>
      </w:r>
      <w:r w:rsidRPr="00887776">
        <w:rPr>
          <w:rFonts w:ascii="Garamond" w:hAnsi="Garamond" w:cs="Times New Roman"/>
          <w:color w:val="000000"/>
          <w:sz w:val="24"/>
          <w:szCs w:val="24"/>
        </w:rPr>
        <w:t xml:space="preserve"> ndryshuar; të pikave 2, 3 dhe 4</w:t>
      </w:r>
      <w:r w:rsidR="00EA583F" w:rsidRPr="00887776">
        <w:rPr>
          <w:rFonts w:ascii="Garamond" w:hAnsi="Garamond" w:cs="Times New Roman"/>
          <w:color w:val="000000"/>
          <w:sz w:val="24"/>
          <w:szCs w:val="24"/>
        </w:rPr>
        <w:t>,</w:t>
      </w:r>
      <w:r w:rsidRPr="00887776">
        <w:rPr>
          <w:rFonts w:ascii="Garamond" w:hAnsi="Garamond" w:cs="Times New Roman"/>
          <w:color w:val="000000"/>
          <w:sz w:val="24"/>
          <w:szCs w:val="24"/>
        </w:rPr>
        <w:t xml:space="preserve"> të nenit 7</w:t>
      </w:r>
      <w:r w:rsidR="00EA583F" w:rsidRPr="00887776">
        <w:rPr>
          <w:rFonts w:ascii="Garamond" w:hAnsi="Garamond" w:cs="Times New Roman"/>
          <w:color w:val="000000"/>
          <w:sz w:val="24"/>
          <w:szCs w:val="24"/>
        </w:rPr>
        <w:t>,</w:t>
      </w:r>
      <w:r w:rsidRPr="00887776">
        <w:rPr>
          <w:rFonts w:ascii="Garamond" w:hAnsi="Garamond" w:cs="Times New Roman"/>
          <w:color w:val="000000"/>
          <w:sz w:val="24"/>
          <w:szCs w:val="24"/>
        </w:rPr>
        <w:t xml:space="preserve"> të ligjit nr. 55/2020, datë 30.4.2020, “Për shërbimet e pagesave”, Këshilli Mbikëqyrës i Bankës së Shqipërisë, me propozimin e Departamentit të Mbikëqyrjes,</w:t>
      </w:r>
    </w:p>
    <w:p w14:paraId="504D30C0" w14:textId="77777777" w:rsidR="00634627" w:rsidRPr="00887776" w:rsidRDefault="00634627" w:rsidP="00634627">
      <w:pPr>
        <w:autoSpaceDE w:val="0"/>
        <w:autoSpaceDN w:val="0"/>
        <w:adjustRightInd w:val="0"/>
        <w:spacing w:after="0" w:line="240" w:lineRule="auto"/>
        <w:ind w:firstLine="284"/>
        <w:jc w:val="both"/>
        <w:rPr>
          <w:rFonts w:ascii="Garamond" w:hAnsi="Garamond" w:cs="Times New Roman"/>
          <w:b/>
          <w:bCs/>
          <w:color w:val="000000"/>
          <w:sz w:val="24"/>
          <w:szCs w:val="24"/>
        </w:rPr>
      </w:pPr>
    </w:p>
    <w:p w14:paraId="7D9D3BEC" w14:textId="77777777" w:rsidR="00634627" w:rsidRPr="00887776" w:rsidRDefault="00634627" w:rsidP="00634627">
      <w:pPr>
        <w:autoSpaceDE w:val="0"/>
        <w:autoSpaceDN w:val="0"/>
        <w:adjustRightInd w:val="0"/>
        <w:spacing w:after="0" w:line="240" w:lineRule="auto"/>
        <w:ind w:firstLine="284"/>
        <w:jc w:val="center"/>
        <w:rPr>
          <w:rFonts w:ascii="Garamond" w:hAnsi="Garamond" w:cs="Times New Roman"/>
          <w:color w:val="000000"/>
          <w:sz w:val="24"/>
          <w:szCs w:val="24"/>
        </w:rPr>
      </w:pPr>
      <w:r w:rsidRPr="00887776">
        <w:rPr>
          <w:rFonts w:ascii="Garamond" w:hAnsi="Garamond" w:cs="Times New Roman"/>
          <w:color w:val="000000"/>
          <w:sz w:val="24"/>
          <w:szCs w:val="24"/>
        </w:rPr>
        <w:t>UDHËZON:</w:t>
      </w:r>
    </w:p>
    <w:p w14:paraId="61D838D9" w14:textId="77777777" w:rsidR="00634627" w:rsidRPr="00887776" w:rsidRDefault="00634627" w:rsidP="00634627">
      <w:pPr>
        <w:autoSpaceDE w:val="0"/>
        <w:autoSpaceDN w:val="0"/>
        <w:adjustRightInd w:val="0"/>
        <w:spacing w:after="0" w:line="240" w:lineRule="auto"/>
        <w:ind w:firstLine="284"/>
        <w:jc w:val="center"/>
        <w:rPr>
          <w:rFonts w:ascii="Garamond" w:hAnsi="Garamond" w:cs="Times New Roman"/>
          <w:color w:val="000000"/>
          <w:sz w:val="24"/>
          <w:szCs w:val="24"/>
        </w:rPr>
      </w:pPr>
    </w:p>
    <w:p w14:paraId="50FF5E1E" w14:textId="578590B0" w:rsidR="00634627" w:rsidRPr="00887776" w:rsidRDefault="00634627" w:rsidP="00EA583F">
      <w:pPr>
        <w:autoSpaceDE w:val="0"/>
        <w:autoSpaceDN w:val="0"/>
        <w:adjustRightInd w:val="0"/>
        <w:spacing w:after="0" w:line="240" w:lineRule="auto"/>
        <w:ind w:firstLine="284"/>
        <w:rPr>
          <w:rFonts w:ascii="Garamond" w:hAnsi="Garamond" w:cs="Times New Roman"/>
          <w:color w:val="000000"/>
          <w:sz w:val="24"/>
          <w:szCs w:val="24"/>
        </w:rPr>
      </w:pPr>
      <w:r w:rsidRPr="00887776">
        <w:rPr>
          <w:rFonts w:ascii="Garamond" w:hAnsi="Garamond" w:cs="Times New Roman"/>
          <w:bCs/>
          <w:color w:val="000000"/>
          <w:sz w:val="24"/>
          <w:szCs w:val="24"/>
        </w:rPr>
        <w:t xml:space="preserve">1. </w:t>
      </w:r>
      <w:r w:rsidR="00EA583F" w:rsidRPr="00887776">
        <w:rPr>
          <w:rFonts w:ascii="Garamond" w:hAnsi="Garamond" w:cs="Times New Roman"/>
          <w:bCs/>
          <w:color w:val="000000"/>
          <w:sz w:val="24"/>
          <w:szCs w:val="24"/>
        </w:rPr>
        <w:t>KËRKESA TË PËRGJITHSHME</w:t>
      </w:r>
    </w:p>
    <w:p w14:paraId="6FCA966A" w14:textId="32C1F791" w:rsidR="00634627" w:rsidRPr="00887776" w:rsidRDefault="00634627" w:rsidP="00634627">
      <w:pPr>
        <w:tabs>
          <w:tab w:val="center" w:pos="4680"/>
          <w:tab w:val="left" w:pos="5440"/>
        </w:tabs>
        <w:autoSpaceDE w:val="0"/>
        <w:autoSpaceDN w:val="0"/>
        <w:adjustRightInd w:val="0"/>
        <w:spacing w:after="0" w:line="240" w:lineRule="auto"/>
        <w:ind w:firstLine="284"/>
        <w:rPr>
          <w:rFonts w:ascii="Garamond" w:hAnsi="Garamond" w:cs="Times New Roman"/>
          <w:b/>
          <w:bCs/>
          <w:color w:val="000000"/>
          <w:sz w:val="24"/>
          <w:szCs w:val="24"/>
        </w:rPr>
      </w:pPr>
      <w:r w:rsidRPr="00887776">
        <w:rPr>
          <w:rFonts w:ascii="Garamond" w:hAnsi="Garamond" w:cs="Times New Roman"/>
          <w:b/>
          <w:bCs/>
          <w:color w:val="000000"/>
          <w:sz w:val="24"/>
          <w:szCs w:val="24"/>
        </w:rPr>
        <w:t>1.1 Objekti i udhëzimit</w:t>
      </w:r>
    </w:p>
    <w:p w14:paraId="7A514DDD" w14:textId="77777777" w:rsidR="00634627" w:rsidRPr="00887776" w:rsidRDefault="00634627" w:rsidP="00634627">
      <w:pPr>
        <w:tabs>
          <w:tab w:val="center" w:pos="4680"/>
          <w:tab w:val="left" w:pos="5440"/>
        </w:tabs>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Objekt i këtij udhëzimi është përcaktimi i kritereve dhe treguesve, si dhe i formulës së përllogaritjes, për përcaktimin e shumës monetare minimale të siguracionit të dëmshpërblimit profesional ose të garancive të tjera të krahasueshme që duhet të mbahet nga subjektet e parashikuara në pikën 1.2 të këtij udhëzimi.</w:t>
      </w:r>
    </w:p>
    <w:p w14:paraId="56DA7E88" w14:textId="17218D6C" w:rsidR="00634627" w:rsidRPr="00887776" w:rsidRDefault="00634627" w:rsidP="00634627">
      <w:pPr>
        <w:tabs>
          <w:tab w:val="center" w:pos="4680"/>
          <w:tab w:val="left" w:pos="5440"/>
        </w:tabs>
        <w:autoSpaceDE w:val="0"/>
        <w:autoSpaceDN w:val="0"/>
        <w:adjustRightInd w:val="0"/>
        <w:spacing w:after="0" w:line="240" w:lineRule="auto"/>
        <w:ind w:firstLine="284"/>
        <w:rPr>
          <w:rFonts w:ascii="Garamond" w:hAnsi="Garamond" w:cs="Times New Roman"/>
          <w:b/>
          <w:bCs/>
          <w:color w:val="000000"/>
          <w:sz w:val="24"/>
          <w:szCs w:val="24"/>
        </w:rPr>
      </w:pPr>
      <w:r w:rsidRPr="00887776">
        <w:rPr>
          <w:rFonts w:ascii="Garamond" w:hAnsi="Garamond" w:cs="Times New Roman"/>
          <w:b/>
          <w:bCs/>
          <w:color w:val="000000"/>
          <w:sz w:val="24"/>
          <w:szCs w:val="24"/>
        </w:rPr>
        <w:t>1.2</w:t>
      </w:r>
      <w:r w:rsidR="00EA583F" w:rsidRPr="00887776">
        <w:rPr>
          <w:rFonts w:ascii="Garamond" w:hAnsi="Garamond" w:cs="Times New Roman"/>
          <w:b/>
          <w:bCs/>
          <w:color w:val="000000"/>
          <w:sz w:val="24"/>
          <w:szCs w:val="24"/>
        </w:rPr>
        <w:t xml:space="preserve"> </w:t>
      </w:r>
      <w:r w:rsidRPr="00887776">
        <w:rPr>
          <w:rFonts w:ascii="Garamond" w:hAnsi="Garamond" w:cs="Times New Roman"/>
          <w:b/>
          <w:bCs/>
          <w:color w:val="000000"/>
          <w:sz w:val="24"/>
          <w:szCs w:val="24"/>
        </w:rPr>
        <w:t xml:space="preserve">Subjektet e udhëzimit </w:t>
      </w:r>
    </w:p>
    <w:p w14:paraId="692FAC07" w14:textId="6546425B" w:rsidR="00634627" w:rsidRPr="00887776" w:rsidRDefault="00634627" w:rsidP="00634627">
      <w:pPr>
        <w:tabs>
          <w:tab w:val="center" w:pos="4680"/>
          <w:tab w:val="left" w:pos="5440"/>
        </w:tabs>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 xml:space="preserve"> Subjekte të këtij udhëzimi janë:</w:t>
      </w:r>
    </w:p>
    <w:p w14:paraId="64E77FD4" w14:textId="2952A8E2" w:rsidR="00634627" w:rsidRPr="00887776" w:rsidRDefault="00634627" w:rsidP="00634627">
      <w:pPr>
        <w:tabs>
          <w:tab w:val="center" w:pos="4680"/>
          <w:tab w:val="left" w:pos="5440"/>
        </w:tabs>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a) subjektet që aplikojnë për licencim dhe subjektet e licencuara për të ofruar shërbime pagesash sipas pikës 7</w:t>
      </w:r>
      <w:r w:rsidR="00887776">
        <w:rPr>
          <w:rFonts w:ascii="Garamond" w:hAnsi="Garamond" w:cs="Times New Roman"/>
          <w:color w:val="000000"/>
          <w:sz w:val="24"/>
          <w:szCs w:val="24"/>
        </w:rPr>
        <w:t>,</w:t>
      </w:r>
      <w:r w:rsidRPr="00887776">
        <w:rPr>
          <w:rFonts w:ascii="Garamond" w:hAnsi="Garamond" w:cs="Times New Roman"/>
          <w:color w:val="000000"/>
          <w:sz w:val="24"/>
          <w:szCs w:val="24"/>
        </w:rPr>
        <w:t xml:space="preserve"> të </w:t>
      </w:r>
      <w:r w:rsidR="00887776">
        <w:rPr>
          <w:rFonts w:ascii="Garamond" w:hAnsi="Garamond" w:cs="Times New Roman"/>
          <w:color w:val="000000"/>
          <w:sz w:val="24"/>
          <w:szCs w:val="24"/>
        </w:rPr>
        <w:t>a</w:t>
      </w:r>
      <w:r w:rsidRPr="00887776">
        <w:rPr>
          <w:rFonts w:ascii="Garamond" w:hAnsi="Garamond" w:cs="Times New Roman"/>
          <w:color w:val="000000"/>
          <w:sz w:val="24"/>
          <w:szCs w:val="24"/>
        </w:rPr>
        <w:t>neksit 1</w:t>
      </w:r>
      <w:r w:rsidR="00887776">
        <w:rPr>
          <w:rFonts w:ascii="Garamond" w:hAnsi="Garamond" w:cs="Times New Roman"/>
          <w:color w:val="000000"/>
          <w:sz w:val="24"/>
          <w:szCs w:val="24"/>
        </w:rPr>
        <w:t>,</w:t>
      </w:r>
      <w:r w:rsidRPr="00887776">
        <w:rPr>
          <w:rFonts w:ascii="Garamond" w:hAnsi="Garamond" w:cs="Times New Roman"/>
          <w:color w:val="000000"/>
          <w:sz w:val="24"/>
          <w:szCs w:val="24"/>
        </w:rPr>
        <w:t xml:space="preserve"> të ligjit nr. 55/2020</w:t>
      </w:r>
      <w:r w:rsidR="00887776">
        <w:rPr>
          <w:rFonts w:ascii="Garamond" w:hAnsi="Garamond" w:cs="Times New Roman"/>
          <w:color w:val="000000"/>
          <w:sz w:val="24"/>
          <w:szCs w:val="24"/>
        </w:rPr>
        <w:t>,</w:t>
      </w:r>
      <w:r w:rsidRPr="00887776">
        <w:rPr>
          <w:rFonts w:ascii="Garamond" w:hAnsi="Garamond" w:cs="Times New Roman"/>
          <w:color w:val="000000"/>
          <w:sz w:val="24"/>
          <w:szCs w:val="24"/>
        </w:rPr>
        <w:t xml:space="preserve"> “Për shërbimet e pagesave” (shërbimin e inicimit të pagesës), në përputhje me pikën 2</w:t>
      </w:r>
      <w:r w:rsidR="00887776">
        <w:rPr>
          <w:rFonts w:ascii="Garamond" w:hAnsi="Garamond" w:cs="Times New Roman"/>
          <w:color w:val="000000"/>
          <w:sz w:val="24"/>
          <w:szCs w:val="24"/>
        </w:rPr>
        <w:t>,</w:t>
      </w:r>
      <w:r w:rsidRPr="00887776">
        <w:rPr>
          <w:rFonts w:ascii="Garamond" w:hAnsi="Garamond" w:cs="Times New Roman"/>
          <w:color w:val="000000"/>
          <w:sz w:val="24"/>
          <w:szCs w:val="24"/>
        </w:rPr>
        <w:t xml:space="preserve"> të nenit 7</w:t>
      </w:r>
      <w:r w:rsidR="00887776">
        <w:rPr>
          <w:rFonts w:ascii="Garamond" w:hAnsi="Garamond" w:cs="Times New Roman"/>
          <w:color w:val="000000"/>
          <w:sz w:val="24"/>
          <w:szCs w:val="24"/>
        </w:rPr>
        <w:t>,</w:t>
      </w:r>
      <w:r w:rsidRPr="00887776">
        <w:rPr>
          <w:rFonts w:ascii="Garamond" w:hAnsi="Garamond" w:cs="Times New Roman"/>
          <w:color w:val="000000"/>
          <w:sz w:val="24"/>
          <w:szCs w:val="24"/>
        </w:rPr>
        <w:t xml:space="preserve"> të ligjit nr. 55/2020</w:t>
      </w:r>
      <w:r w:rsidR="00EA583F" w:rsidRPr="00887776">
        <w:rPr>
          <w:rFonts w:ascii="Garamond" w:hAnsi="Garamond" w:cs="Times New Roman"/>
          <w:color w:val="000000"/>
          <w:sz w:val="24"/>
          <w:szCs w:val="24"/>
        </w:rPr>
        <w:t>,</w:t>
      </w:r>
      <w:r w:rsidRPr="00887776">
        <w:rPr>
          <w:rFonts w:ascii="Garamond" w:hAnsi="Garamond" w:cs="Times New Roman"/>
          <w:color w:val="000000"/>
          <w:sz w:val="24"/>
          <w:szCs w:val="24"/>
        </w:rPr>
        <w:t xml:space="preserve"> “Për shërbimet e pagesave”;</w:t>
      </w:r>
    </w:p>
    <w:p w14:paraId="201FC873" w14:textId="2968B8BC" w:rsidR="00634627" w:rsidRPr="00887776" w:rsidRDefault="00634627" w:rsidP="00634627">
      <w:pPr>
        <w:tabs>
          <w:tab w:val="center" w:pos="4680"/>
          <w:tab w:val="left" w:pos="5440"/>
        </w:tabs>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b) subjektet që aplikojnë për regjistrim dhe subjektet e regjistruara për të ofruar shërbime pagesash sipas pikës 8</w:t>
      </w:r>
      <w:r w:rsidR="00887776">
        <w:rPr>
          <w:rFonts w:ascii="Garamond" w:hAnsi="Garamond" w:cs="Times New Roman"/>
          <w:color w:val="000000"/>
          <w:sz w:val="24"/>
          <w:szCs w:val="24"/>
        </w:rPr>
        <w:t>,</w:t>
      </w:r>
      <w:r w:rsidRPr="00887776">
        <w:rPr>
          <w:rFonts w:ascii="Garamond" w:hAnsi="Garamond" w:cs="Times New Roman"/>
          <w:color w:val="000000"/>
          <w:sz w:val="24"/>
          <w:szCs w:val="24"/>
        </w:rPr>
        <w:t xml:space="preserve"> të </w:t>
      </w:r>
      <w:r w:rsidR="00887776">
        <w:rPr>
          <w:rFonts w:ascii="Garamond" w:hAnsi="Garamond" w:cs="Times New Roman"/>
          <w:color w:val="000000"/>
          <w:sz w:val="24"/>
          <w:szCs w:val="24"/>
        </w:rPr>
        <w:t>a</w:t>
      </w:r>
      <w:r w:rsidRPr="00887776">
        <w:rPr>
          <w:rFonts w:ascii="Garamond" w:hAnsi="Garamond" w:cs="Times New Roman"/>
          <w:color w:val="000000"/>
          <w:sz w:val="24"/>
          <w:szCs w:val="24"/>
        </w:rPr>
        <w:t>neksit 1</w:t>
      </w:r>
      <w:r w:rsidR="00887776">
        <w:rPr>
          <w:rFonts w:ascii="Garamond" w:hAnsi="Garamond" w:cs="Times New Roman"/>
          <w:color w:val="000000"/>
          <w:sz w:val="24"/>
          <w:szCs w:val="24"/>
        </w:rPr>
        <w:t>,</w:t>
      </w:r>
      <w:r w:rsidRPr="00887776">
        <w:rPr>
          <w:rFonts w:ascii="Garamond" w:hAnsi="Garamond" w:cs="Times New Roman"/>
          <w:color w:val="000000"/>
          <w:sz w:val="24"/>
          <w:szCs w:val="24"/>
        </w:rPr>
        <w:t xml:space="preserve"> të ligjit nr. 55/2020</w:t>
      </w:r>
      <w:r w:rsidR="00887776">
        <w:rPr>
          <w:rFonts w:ascii="Garamond" w:hAnsi="Garamond" w:cs="Times New Roman"/>
          <w:color w:val="000000"/>
          <w:sz w:val="24"/>
          <w:szCs w:val="24"/>
        </w:rPr>
        <w:t>,</w:t>
      </w:r>
      <w:r w:rsidRPr="00887776">
        <w:rPr>
          <w:rFonts w:ascii="Garamond" w:hAnsi="Garamond" w:cs="Times New Roman"/>
          <w:color w:val="000000"/>
          <w:sz w:val="24"/>
          <w:szCs w:val="24"/>
        </w:rPr>
        <w:t xml:space="preserve"> “Për shërbimet e pagesave” (shërbimin e informimit të llogarisë), në përputhje me pikën 3</w:t>
      </w:r>
      <w:r w:rsidR="00887776">
        <w:rPr>
          <w:rFonts w:ascii="Garamond" w:hAnsi="Garamond" w:cs="Times New Roman"/>
          <w:color w:val="000000"/>
          <w:sz w:val="24"/>
          <w:szCs w:val="24"/>
        </w:rPr>
        <w:t>,</w:t>
      </w:r>
      <w:r w:rsidRPr="00887776">
        <w:rPr>
          <w:rFonts w:ascii="Garamond" w:hAnsi="Garamond" w:cs="Times New Roman"/>
          <w:color w:val="000000"/>
          <w:sz w:val="24"/>
          <w:szCs w:val="24"/>
        </w:rPr>
        <w:t xml:space="preserve"> të nenit 7</w:t>
      </w:r>
      <w:r w:rsidR="00887776">
        <w:rPr>
          <w:rFonts w:ascii="Garamond" w:hAnsi="Garamond" w:cs="Times New Roman"/>
          <w:color w:val="000000"/>
          <w:sz w:val="24"/>
          <w:szCs w:val="24"/>
        </w:rPr>
        <w:t>,</w:t>
      </w:r>
      <w:r w:rsidRPr="00887776">
        <w:rPr>
          <w:rFonts w:ascii="Garamond" w:hAnsi="Garamond" w:cs="Times New Roman"/>
          <w:color w:val="000000"/>
          <w:sz w:val="24"/>
          <w:szCs w:val="24"/>
        </w:rPr>
        <w:t xml:space="preserve"> të ligjit nr. 55/2020</w:t>
      </w:r>
      <w:r w:rsidR="00887776">
        <w:rPr>
          <w:rFonts w:ascii="Garamond" w:hAnsi="Garamond" w:cs="Times New Roman"/>
          <w:color w:val="000000"/>
          <w:sz w:val="24"/>
          <w:szCs w:val="24"/>
        </w:rPr>
        <w:t>,</w:t>
      </w:r>
      <w:r w:rsidRPr="00887776">
        <w:rPr>
          <w:rFonts w:ascii="Garamond" w:hAnsi="Garamond" w:cs="Times New Roman"/>
          <w:color w:val="000000"/>
          <w:sz w:val="24"/>
          <w:szCs w:val="24"/>
        </w:rPr>
        <w:t xml:space="preserve"> “Për shërbimet e pagesave”;</w:t>
      </w:r>
    </w:p>
    <w:p w14:paraId="7E59B4D9" w14:textId="52EF0406" w:rsidR="00634627" w:rsidRPr="00887776" w:rsidRDefault="00634627" w:rsidP="00634627">
      <w:pPr>
        <w:tabs>
          <w:tab w:val="center" w:pos="4680"/>
          <w:tab w:val="left" w:pos="5440"/>
        </w:tabs>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c) subjektet që aplikojnë për licencim dhe subjektet e licencuara për të ofruar shërbime pagesash sipas pikave 7 dhe 8</w:t>
      </w:r>
      <w:r w:rsidR="00887776">
        <w:rPr>
          <w:rFonts w:ascii="Garamond" w:hAnsi="Garamond" w:cs="Times New Roman"/>
          <w:color w:val="000000"/>
          <w:sz w:val="24"/>
          <w:szCs w:val="24"/>
        </w:rPr>
        <w:t>,</w:t>
      </w:r>
      <w:r w:rsidRPr="00887776">
        <w:rPr>
          <w:rFonts w:ascii="Garamond" w:hAnsi="Garamond" w:cs="Times New Roman"/>
          <w:color w:val="000000"/>
          <w:sz w:val="24"/>
          <w:szCs w:val="24"/>
        </w:rPr>
        <w:t xml:space="preserve"> të </w:t>
      </w:r>
      <w:r w:rsidR="00887776">
        <w:rPr>
          <w:rFonts w:ascii="Garamond" w:hAnsi="Garamond" w:cs="Times New Roman"/>
          <w:color w:val="000000"/>
          <w:sz w:val="24"/>
          <w:szCs w:val="24"/>
        </w:rPr>
        <w:t>a</w:t>
      </w:r>
      <w:r w:rsidRPr="00887776">
        <w:rPr>
          <w:rFonts w:ascii="Garamond" w:hAnsi="Garamond" w:cs="Times New Roman"/>
          <w:color w:val="000000"/>
          <w:sz w:val="24"/>
          <w:szCs w:val="24"/>
        </w:rPr>
        <w:t>neksit 1</w:t>
      </w:r>
      <w:r w:rsidR="00887776">
        <w:rPr>
          <w:rFonts w:ascii="Garamond" w:hAnsi="Garamond" w:cs="Times New Roman"/>
          <w:color w:val="000000"/>
          <w:sz w:val="24"/>
          <w:szCs w:val="24"/>
        </w:rPr>
        <w:t>,</w:t>
      </w:r>
      <w:r w:rsidRPr="00887776">
        <w:rPr>
          <w:rFonts w:ascii="Garamond" w:hAnsi="Garamond" w:cs="Times New Roman"/>
          <w:color w:val="000000"/>
          <w:sz w:val="24"/>
          <w:szCs w:val="24"/>
        </w:rPr>
        <w:t xml:space="preserve"> të ligjit nr. 55/2020</w:t>
      </w:r>
      <w:r w:rsidR="00887776">
        <w:rPr>
          <w:rFonts w:ascii="Garamond" w:hAnsi="Garamond" w:cs="Times New Roman"/>
          <w:color w:val="000000"/>
          <w:sz w:val="24"/>
          <w:szCs w:val="24"/>
        </w:rPr>
        <w:t>,</w:t>
      </w:r>
      <w:r w:rsidRPr="00887776">
        <w:rPr>
          <w:rFonts w:ascii="Garamond" w:hAnsi="Garamond" w:cs="Times New Roman"/>
          <w:color w:val="000000"/>
          <w:sz w:val="24"/>
          <w:szCs w:val="24"/>
        </w:rPr>
        <w:t xml:space="preserve"> “Për shërbimet e pagesave”.</w:t>
      </w:r>
    </w:p>
    <w:p w14:paraId="73FBAECB" w14:textId="6138348D" w:rsidR="00634627" w:rsidRPr="00887776" w:rsidRDefault="00634627" w:rsidP="00634627">
      <w:pPr>
        <w:tabs>
          <w:tab w:val="center" w:pos="4680"/>
          <w:tab w:val="left" w:pos="5440"/>
        </w:tabs>
        <w:autoSpaceDE w:val="0"/>
        <w:autoSpaceDN w:val="0"/>
        <w:adjustRightInd w:val="0"/>
        <w:spacing w:after="0" w:line="240" w:lineRule="auto"/>
        <w:ind w:firstLine="284"/>
        <w:rPr>
          <w:rFonts w:ascii="Garamond" w:hAnsi="Garamond" w:cs="Times New Roman"/>
          <w:b/>
          <w:bCs/>
          <w:color w:val="000000"/>
          <w:sz w:val="24"/>
          <w:szCs w:val="24"/>
        </w:rPr>
      </w:pPr>
      <w:r w:rsidRPr="00887776">
        <w:rPr>
          <w:rFonts w:ascii="Garamond" w:hAnsi="Garamond" w:cs="Times New Roman"/>
          <w:b/>
          <w:bCs/>
          <w:color w:val="000000"/>
          <w:sz w:val="24"/>
          <w:szCs w:val="24"/>
        </w:rPr>
        <w:t>1.3</w:t>
      </w:r>
      <w:r w:rsidR="00EA583F" w:rsidRPr="00887776">
        <w:rPr>
          <w:rFonts w:ascii="Garamond" w:hAnsi="Garamond" w:cs="Times New Roman"/>
          <w:b/>
          <w:bCs/>
          <w:color w:val="000000"/>
          <w:sz w:val="24"/>
          <w:szCs w:val="24"/>
        </w:rPr>
        <w:t xml:space="preserve"> </w:t>
      </w:r>
      <w:r w:rsidRPr="00887776">
        <w:rPr>
          <w:rFonts w:ascii="Garamond" w:hAnsi="Garamond" w:cs="Times New Roman"/>
          <w:b/>
          <w:bCs/>
          <w:color w:val="000000"/>
          <w:sz w:val="24"/>
          <w:szCs w:val="24"/>
        </w:rPr>
        <w:t xml:space="preserve">Përkufizime </w:t>
      </w:r>
    </w:p>
    <w:p w14:paraId="1C66AA69" w14:textId="36841D4A" w:rsidR="00634627" w:rsidRPr="00887776" w:rsidRDefault="00634627" w:rsidP="00634627">
      <w:pPr>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Termat e përdorur në këtë udhëzim kanë të njëjtin kuptim me termat e përkufizuar në lig</w:t>
      </w:r>
      <w:r w:rsidR="00887776">
        <w:rPr>
          <w:rFonts w:ascii="Garamond" w:hAnsi="Garamond" w:cs="Times New Roman"/>
          <w:color w:val="000000"/>
          <w:sz w:val="24"/>
          <w:szCs w:val="24"/>
        </w:rPr>
        <w:t>jin “Për shërbimet e pagesave”.</w:t>
      </w:r>
    </w:p>
    <w:p w14:paraId="000CB846" w14:textId="1DFF3780" w:rsidR="00634627" w:rsidRPr="00887776" w:rsidRDefault="00634627" w:rsidP="00634627">
      <w:pPr>
        <w:tabs>
          <w:tab w:val="left" w:pos="720"/>
        </w:tabs>
        <w:autoSpaceDE w:val="0"/>
        <w:autoSpaceDN w:val="0"/>
        <w:adjustRightInd w:val="0"/>
        <w:spacing w:after="0" w:line="240" w:lineRule="auto"/>
        <w:ind w:firstLine="284"/>
        <w:jc w:val="both"/>
        <w:rPr>
          <w:rFonts w:ascii="Garamond" w:hAnsi="Garamond" w:cs="Times New Roman"/>
          <w:bCs/>
          <w:color w:val="000000"/>
          <w:sz w:val="24"/>
          <w:szCs w:val="24"/>
        </w:rPr>
      </w:pPr>
      <w:r w:rsidRPr="00887776">
        <w:rPr>
          <w:rFonts w:ascii="Garamond" w:hAnsi="Garamond" w:cs="Times New Roman"/>
          <w:bCs/>
          <w:color w:val="000000"/>
          <w:sz w:val="24"/>
          <w:szCs w:val="24"/>
        </w:rPr>
        <w:t>2. KRITERET PËR PËRCAKTIMIN E SHUMËS MONETARE MINIMALE TË SIGURACIONIT TË DËMSHPËRBLIMIT PROFESIONAL OSE TË GARANCIVE TË TJERA TË KRAHASUESHME</w:t>
      </w:r>
    </w:p>
    <w:p w14:paraId="1A6AF421" w14:textId="2608029E" w:rsidR="00634627" w:rsidRPr="00887776" w:rsidRDefault="00634627" w:rsidP="00634627">
      <w:pPr>
        <w:tabs>
          <w:tab w:val="center" w:pos="4680"/>
          <w:tab w:val="left" w:pos="5440"/>
        </w:tabs>
        <w:autoSpaceDE w:val="0"/>
        <w:autoSpaceDN w:val="0"/>
        <w:adjustRightInd w:val="0"/>
        <w:spacing w:after="0" w:line="240" w:lineRule="auto"/>
        <w:ind w:firstLine="284"/>
        <w:jc w:val="both"/>
        <w:rPr>
          <w:rFonts w:ascii="Garamond" w:hAnsi="Garamond" w:cs="Times New Roman"/>
          <w:b/>
          <w:bCs/>
          <w:color w:val="000000"/>
          <w:sz w:val="24"/>
          <w:szCs w:val="24"/>
        </w:rPr>
      </w:pPr>
      <w:r w:rsidRPr="00887776">
        <w:rPr>
          <w:rFonts w:ascii="Garamond" w:hAnsi="Garamond" w:cs="Times New Roman"/>
          <w:b/>
          <w:bCs/>
          <w:color w:val="000000"/>
          <w:sz w:val="24"/>
          <w:szCs w:val="24"/>
        </w:rPr>
        <w:t>2.1</w:t>
      </w:r>
      <w:r w:rsidR="00EA583F" w:rsidRPr="00887776">
        <w:rPr>
          <w:rFonts w:ascii="Garamond" w:hAnsi="Garamond" w:cs="Times New Roman"/>
          <w:b/>
          <w:bCs/>
          <w:color w:val="000000"/>
          <w:sz w:val="24"/>
          <w:szCs w:val="24"/>
        </w:rPr>
        <w:t xml:space="preserve"> </w:t>
      </w:r>
      <w:r w:rsidRPr="00887776">
        <w:rPr>
          <w:rFonts w:ascii="Garamond" w:hAnsi="Garamond" w:cs="Times New Roman"/>
          <w:b/>
          <w:bCs/>
          <w:color w:val="000000"/>
          <w:sz w:val="24"/>
          <w:szCs w:val="24"/>
        </w:rPr>
        <w:t>Siguracioni i dëmshpërblimit profesional dhe garancitë e krahasueshme</w:t>
      </w:r>
    </w:p>
    <w:p w14:paraId="502C57F9" w14:textId="793CEFC8" w:rsidR="00634627" w:rsidRPr="00887776" w:rsidRDefault="00634627" w:rsidP="00634627">
      <w:pPr>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2.1.1</w:t>
      </w:r>
      <w:r w:rsidR="00EA583F" w:rsidRPr="00887776">
        <w:rPr>
          <w:rFonts w:ascii="Garamond" w:hAnsi="Garamond" w:cs="Times New Roman"/>
          <w:color w:val="000000"/>
          <w:sz w:val="24"/>
          <w:szCs w:val="24"/>
        </w:rPr>
        <w:t xml:space="preserve"> </w:t>
      </w:r>
      <w:r w:rsidRPr="00887776">
        <w:rPr>
          <w:rFonts w:ascii="Garamond" w:hAnsi="Garamond" w:cs="Times New Roman"/>
          <w:color w:val="000000"/>
          <w:sz w:val="24"/>
          <w:szCs w:val="24"/>
        </w:rPr>
        <w:t>Për qëllime të këtij udhëzimi, siguracioni i dëmshpërblimit profesional</w:t>
      </w:r>
      <w:r w:rsidRPr="00887776">
        <w:rPr>
          <w:rFonts w:ascii="Garamond" w:hAnsi="Garamond" w:cs="Times New Roman"/>
          <w:b/>
          <w:bCs/>
          <w:color w:val="000000"/>
          <w:sz w:val="24"/>
          <w:szCs w:val="24"/>
        </w:rPr>
        <w:t xml:space="preserve"> </w:t>
      </w:r>
      <w:r w:rsidRPr="00887776">
        <w:rPr>
          <w:rFonts w:ascii="Garamond" w:hAnsi="Garamond" w:cs="Times New Roman"/>
          <w:color w:val="000000"/>
          <w:sz w:val="24"/>
          <w:szCs w:val="24"/>
        </w:rPr>
        <w:t xml:space="preserve">dhe garancitë e krahasueshme konsiderohen të zëvendësueshëm me njëri-tjetrin (reciprokisht ekskluzive) dhe në çdo rast, Banka e Shqipërisë u kërkon subjekteve që aplikojnë për licencim ose regjistrim për të ofruar shërbime pagesash sipas pikave 7, 8 ose të dyja njëkohësisht (pikave 7 dhe 8), të </w:t>
      </w:r>
      <w:r w:rsidR="00EA583F" w:rsidRPr="00887776">
        <w:rPr>
          <w:rFonts w:ascii="Garamond" w:hAnsi="Garamond" w:cs="Times New Roman"/>
          <w:color w:val="000000"/>
          <w:sz w:val="24"/>
          <w:szCs w:val="24"/>
        </w:rPr>
        <w:t>a</w:t>
      </w:r>
      <w:r w:rsidRPr="00887776">
        <w:rPr>
          <w:rFonts w:ascii="Garamond" w:hAnsi="Garamond" w:cs="Times New Roman"/>
          <w:color w:val="000000"/>
          <w:sz w:val="24"/>
          <w:szCs w:val="24"/>
        </w:rPr>
        <w:t>neksit 1</w:t>
      </w:r>
      <w:r w:rsidR="00EA583F" w:rsidRPr="00887776">
        <w:rPr>
          <w:rFonts w:ascii="Garamond" w:hAnsi="Garamond" w:cs="Times New Roman"/>
          <w:color w:val="000000"/>
          <w:sz w:val="24"/>
          <w:szCs w:val="24"/>
        </w:rPr>
        <w:t>,</w:t>
      </w:r>
      <w:r w:rsidRPr="00887776">
        <w:rPr>
          <w:rFonts w:ascii="Garamond" w:hAnsi="Garamond" w:cs="Times New Roman"/>
          <w:color w:val="000000"/>
          <w:sz w:val="24"/>
          <w:szCs w:val="24"/>
        </w:rPr>
        <w:t xml:space="preserve"> të ligjit “Për shërbimet e pagesave”, të kenë një siguracion të dëmshpërblimit profesional</w:t>
      </w:r>
      <w:r w:rsidRPr="00887776">
        <w:rPr>
          <w:rFonts w:ascii="Garamond" w:hAnsi="Garamond" w:cs="Times New Roman"/>
          <w:b/>
          <w:bCs/>
          <w:color w:val="000000"/>
          <w:sz w:val="24"/>
          <w:szCs w:val="24"/>
        </w:rPr>
        <w:t xml:space="preserve"> </w:t>
      </w:r>
      <w:r w:rsidRPr="00887776">
        <w:rPr>
          <w:rFonts w:ascii="Garamond" w:hAnsi="Garamond" w:cs="Times New Roman"/>
          <w:color w:val="000000"/>
          <w:sz w:val="24"/>
          <w:szCs w:val="24"/>
        </w:rPr>
        <w:t>ose ga</w:t>
      </w:r>
      <w:r w:rsidR="00887776">
        <w:rPr>
          <w:rFonts w:ascii="Garamond" w:hAnsi="Garamond" w:cs="Times New Roman"/>
          <w:color w:val="000000"/>
          <w:sz w:val="24"/>
          <w:szCs w:val="24"/>
        </w:rPr>
        <w:t>ranci të tjera të krahasueshme.</w:t>
      </w:r>
    </w:p>
    <w:p w14:paraId="5037BEB8" w14:textId="7E5F1E65" w:rsidR="00634627" w:rsidRPr="00887776" w:rsidRDefault="00634627" w:rsidP="00634627">
      <w:pPr>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2.1.2</w:t>
      </w:r>
      <w:r w:rsidR="00EA583F" w:rsidRPr="00887776">
        <w:rPr>
          <w:rFonts w:ascii="Garamond" w:hAnsi="Garamond" w:cs="Times New Roman"/>
          <w:color w:val="000000"/>
          <w:sz w:val="24"/>
          <w:szCs w:val="24"/>
        </w:rPr>
        <w:t xml:space="preserve"> </w:t>
      </w:r>
      <w:r w:rsidRPr="00887776">
        <w:rPr>
          <w:rFonts w:ascii="Garamond" w:hAnsi="Garamond" w:cs="Times New Roman"/>
          <w:color w:val="000000"/>
          <w:sz w:val="24"/>
          <w:szCs w:val="24"/>
        </w:rPr>
        <w:t>Siguracioni i dëmshpërblimit profesional</w:t>
      </w:r>
      <w:r w:rsidRPr="00887776">
        <w:rPr>
          <w:rFonts w:ascii="Garamond" w:hAnsi="Garamond" w:cs="Times New Roman"/>
          <w:b/>
          <w:bCs/>
          <w:color w:val="000000"/>
          <w:sz w:val="24"/>
          <w:szCs w:val="24"/>
        </w:rPr>
        <w:t xml:space="preserve"> </w:t>
      </w:r>
      <w:r w:rsidRPr="00887776">
        <w:rPr>
          <w:rFonts w:ascii="Garamond" w:hAnsi="Garamond" w:cs="Times New Roman"/>
          <w:color w:val="000000"/>
          <w:sz w:val="24"/>
          <w:szCs w:val="24"/>
        </w:rPr>
        <w:t>ose garancitë e tjera të krahasueshme të mbajtura nga subjektet, për qëllime të nenit 7, pikat 2 dhe 3, të ligjit “Për shërbimet e pagesave”, mbulojnë detyrimet e mëposhtme:</w:t>
      </w:r>
    </w:p>
    <w:p w14:paraId="059C899D" w14:textId="5C799FA3" w:rsidR="00634627" w:rsidRPr="00887776" w:rsidRDefault="00634627" w:rsidP="00634627">
      <w:pPr>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lastRenderedPageBreak/>
        <w:t>a) në rastin e subjekteve që aplikojnë për licencim dhe subjekteve të licencuara për të ofruar shërbimin e inicimit të pagesës, mbulojnë detyrimet e parashikuara në nenet 66, 82, 83 dhe 85</w:t>
      </w:r>
      <w:r w:rsidR="00EA583F" w:rsidRPr="00887776">
        <w:rPr>
          <w:rFonts w:ascii="Garamond" w:hAnsi="Garamond" w:cs="Times New Roman"/>
          <w:color w:val="000000"/>
          <w:sz w:val="24"/>
          <w:szCs w:val="24"/>
        </w:rPr>
        <w:t>,</w:t>
      </w:r>
      <w:r w:rsidRPr="00887776">
        <w:rPr>
          <w:rFonts w:ascii="Garamond" w:hAnsi="Garamond" w:cs="Times New Roman"/>
          <w:color w:val="000000"/>
          <w:sz w:val="24"/>
          <w:szCs w:val="24"/>
        </w:rPr>
        <w:t xml:space="preserve"> të ligjit “Për shërbimet e pagesave”;</w:t>
      </w:r>
    </w:p>
    <w:p w14:paraId="61580DAC" w14:textId="1A1F5F9F" w:rsidR="00634627" w:rsidRPr="00887776" w:rsidRDefault="00634627" w:rsidP="00634627">
      <w:pPr>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b) në rastin e subjekteve që aplikojnë për regjistrim dhe subjekteve të regjistruara për të ofruar shërbimin e informimit të llogarisë, mbulojnë detyrimet kundrejt përgjegjësisë së subjektit ndaj ofruesit të shërbimit të pagesës për shërbimin e llogarisë ose përdoruesit të shërbimit të pagesave, që rezulton nga hyrja/aksesi i paautorizuar ose përdorimi i paautorizuar ose me qëllim mashtrimi, i informacionit të llogarisë së pagesës;</w:t>
      </w:r>
    </w:p>
    <w:p w14:paraId="0A115DD3" w14:textId="5A0C9B6C" w:rsidR="00634627" w:rsidRPr="00887776" w:rsidRDefault="00634627" w:rsidP="00634627">
      <w:pPr>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c) në rastin e subjekteve që aplikojnë për licencim dhe subjekteve të licencuara për të ofruar shërbimin e inicimit të pagesës dhe shërbimin e informimit të llogarisë, mbulojnë detyrimet dhe përgjegjësitë</w:t>
      </w:r>
      <w:r w:rsidR="00887776">
        <w:rPr>
          <w:rFonts w:ascii="Garamond" w:hAnsi="Garamond" w:cs="Times New Roman"/>
          <w:color w:val="000000"/>
          <w:sz w:val="24"/>
          <w:szCs w:val="24"/>
        </w:rPr>
        <w:t>,</w:t>
      </w:r>
      <w:r w:rsidRPr="00887776">
        <w:rPr>
          <w:rFonts w:ascii="Garamond" w:hAnsi="Garamond" w:cs="Times New Roman"/>
          <w:color w:val="000000"/>
          <w:sz w:val="24"/>
          <w:szCs w:val="24"/>
        </w:rPr>
        <w:t xml:space="preserve"> siç parashikohen në shkronjat “a” dhe “b”</w:t>
      </w:r>
      <w:r w:rsidR="00887776">
        <w:rPr>
          <w:rFonts w:ascii="Garamond" w:hAnsi="Garamond" w:cs="Times New Roman"/>
          <w:color w:val="000000"/>
          <w:sz w:val="24"/>
          <w:szCs w:val="24"/>
        </w:rPr>
        <w:t>,</w:t>
      </w:r>
      <w:r w:rsidRPr="00887776">
        <w:rPr>
          <w:rFonts w:ascii="Garamond" w:hAnsi="Garamond" w:cs="Times New Roman"/>
          <w:color w:val="000000"/>
          <w:sz w:val="24"/>
          <w:szCs w:val="24"/>
        </w:rPr>
        <w:t xml:space="preserve"> të kësaj pike.</w:t>
      </w:r>
    </w:p>
    <w:p w14:paraId="28D3C77C" w14:textId="1B4307D7" w:rsidR="00634627" w:rsidRPr="00887776" w:rsidRDefault="00634627" w:rsidP="00634627">
      <w:pPr>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2.1.3 Shuma monetare minimale e siguracionit të dëmshpërblimit profesional</w:t>
      </w:r>
      <w:r w:rsidRPr="00887776">
        <w:rPr>
          <w:rFonts w:ascii="Garamond" w:hAnsi="Garamond" w:cs="Times New Roman"/>
          <w:b/>
          <w:bCs/>
          <w:color w:val="000000"/>
          <w:sz w:val="24"/>
          <w:szCs w:val="24"/>
        </w:rPr>
        <w:t xml:space="preserve"> </w:t>
      </w:r>
      <w:r w:rsidRPr="00887776">
        <w:rPr>
          <w:rFonts w:ascii="Garamond" w:hAnsi="Garamond" w:cs="Times New Roman"/>
          <w:color w:val="000000"/>
          <w:sz w:val="24"/>
          <w:szCs w:val="24"/>
        </w:rPr>
        <w:t>ose garancive të tjera të krahasueshme, mbulon edhe shpenzimet e kryera nga përdoruesit e shërbimeve të pagesave dhe ofruesit e shërbimit të pagesës për shërbimin e llogarisë, që lidhen me kërkesat për rimbursimin e humbjeve të rezultuara nga një ose më shumë prej detyrimeve e përgjegjësive</w:t>
      </w:r>
      <w:r w:rsidR="00887776">
        <w:rPr>
          <w:rFonts w:ascii="Garamond" w:hAnsi="Garamond" w:cs="Times New Roman"/>
          <w:color w:val="000000"/>
          <w:sz w:val="24"/>
          <w:szCs w:val="24"/>
        </w:rPr>
        <w:t>,</w:t>
      </w:r>
      <w:r w:rsidRPr="00887776">
        <w:rPr>
          <w:rFonts w:ascii="Garamond" w:hAnsi="Garamond" w:cs="Times New Roman"/>
          <w:color w:val="000000"/>
          <w:sz w:val="24"/>
          <w:szCs w:val="24"/>
        </w:rPr>
        <w:t xml:space="preserve"> të referuara në nenin 7, pikat 2 dhe 3, të ligjit “Për shërbimet e pagesave”.</w:t>
      </w:r>
    </w:p>
    <w:p w14:paraId="5F989E63" w14:textId="1F906688" w:rsidR="00634627" w:rsidRPr="00887776" w:rsidRDefault="00634627" w:rsidP="00634627">
      <w:pPr>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2.1.4</w:t>
      </w:r>
      <w:r w:rsidR="00EA583F" w:rsidRPr="00887776">
        <w:rPr>
          <w:rFonts w:ascii="Garamond" w:hAnsi="Garamond" w:cs="Times New Roman"/>
          <w:color w:val="000000"/>
          <w:sz w:val="24"/>
          <w:szCs w:val="24"/>
        </w:rPr>
        <w:t xml:space="preserve"> </w:t>
      </w:r>
      <w:r w:rsidRPr="00887776">
        <w:rPr>
          <w:rFonts w:ascii="Garamond" w:hAnsi="Garamond" w:cs="Times New Roman"/>
          <w:color w:val="000000"/>
          <w:sz w:val="24"/>
          <w:szCs w:val="24"/>
        </w:rPr>
        <w:t>Shuma monetare minimale e siguracionit të dëmshpërblimit profesional</w:t>
      </w:r>
      <w:r w:rsidRPr="00887776">
        <w:rPr>
          <w:rFonts w:ascii="Garamond" w:hAnsi="Garamond" w:cs="Times New Roman"/>
          <w:b/>
          <w:bCs/>
          <w:color w:val="000000"/>
          <w:sz w:val="24"/>
          <w:szCs w:val="24"/>
        </w:rPr>
        <w:t xml:space="preserve"> </w:t>
      </w:r>
      <w:r w:rsidRPr="00887776">
        <w:rPr>
          <w:rFonts w:ascii="Garamond" w:hAnsi="Garamond" w:cs="Times New Roman"/>
          <w:color w:val="000000"/>
          <w:sz w:val="24"/>
          <w:szCs w:val="24"/>
        </w:rPr>
        <w:t>ose gar</w:t>
      </w:r>
      <w:r w:rsidR="00887776">
        <w:rPr>
          <w:rFonts w:ascii="Garamond" w:hAnsi="Garamond" w:cs="Times New Roman"/>
          <w:color w:val="000000"/>
          <w:sz w:val="24"/>
          <w:szCs w:val="24"/>
        </w:rPr>
        <w:t>ancive të tjera të krahasueshme</w:t>
      </w:r>
      <w:r w:rsidRPr="00887776">
        <w:rPr>
          <w:rFonts w:ascii="Garamond" w:hAnsi="Garamond" w:cs="Times New Roman"/>
          <w:color w:val="000000"/>
          <w:sz w:val="24"/>
          <w:szCs w:val="24"/>
        </w:rPr>
        <w:t xml:space="preserve"> u lejon subjekteve t’u përgjigjen në mënyrë efektive detyrimeve</w:t>
      </w:r>
      <w:r w:rsidR="00887776">
        <w:rPr>
          <w:rFonts w:ascii="Garamond" w:hAnsi="Garamond" w:cs="Times New Roman"/>
          <w:color w:val="000000"/>
          <w:sz w:val="24"/>
          <w:szCs w:val="24"/>
        </w:rPr>
        <w:t>,</w:t>
      </w:r>
      <w:r w:rsidRPr="00887776">
        <w:rPr>
          <w:rFonts w:ascii="Garamond" w:hAnsi="Garamond" w:cs="Times New Roman"/>
          <w:color w:val="000000"/>
          <w:sz w:val="24"/>
          <w:szCs w:val="24"/>
        </w:rPr>
        <w:t xml:space="preserve"> në lidhje me veprimtaritë e tyre, duke verifikuar që siguracioni i dëmshpërblimit profesional</w:t>
      </w:r>
      <w:r w:rsidRPr="00887776">
        <w:rPr>
          <w:rFonts w:ascii="Garamond" w:hAnsi="Garamond" w:cs="Times New Roman"/>
          <w:b/>
          <w:bCs/>
          <w:color w:val="000000"/>
          <w:sz w:val="24"/>
          <w:szCs w:val="24"/>
        </w:rPr>
        <w:t xml:space="preserve"> </w:t>
      </w:r>
      <w:r w:rsidRPr="00887776">
        <w:rPr>
          <w:rFonts w:ascii="Garamond" w:hAnsi="Garamond" w:cs="Times New Roman"/>
          <w:color w:val="000000"/>
          <w:sz w:val="24"/>
          <w:szCs w:val="24"/>
        </w:rPr>
        <w:t>ose garancitë e tjera të krahasueshme nuk kanë ndonjë klauzolë mbi tejkalimin (</w:t>
      </w:r>
      <w:r w:rsidRPr="00887776">
        <w:rPr>
          <w:rFonts w:ascii="Garamond" w:hAnsi="Garamond" w:cs="Times New Roman"/>
          <w:i/>
          <w:iCs/>
          <w:color w:val="000000"/>
          <w:sz w:val="24"/>
          <w:szCs w:val="24"/>
        </w:rPr>
        <w:t>excess</w:t>
      </w:r>
      <w:r w:rsidRPr="00887776">
        <w:rPr>
          <w:rFonts w:ascii="Garamond" w:hAnsi="Garamond" w:cs="Times New Roman"/>
          <w:color w:val="000000"/>
          <w:sz w:val="24"/>
          <w:szCs w:val="24"/>
        </w:rPr>
        <w:t>), pjesën e zbritshme (</w:t>
      </w:r>
      <w:r w:rsidRPr="00887776">
        <w:rPr>
          <w:rFonts w:ascii="Garamond" w:hAnsi="Garamond" w:cs="Times New Roman"/>
          <w:i/>
          <w:iCs/>
          <w:color w:val="000000"/>
          <w:sz w:val="24"/>
          <w:szCs w:val="24"/>
        </w:rPr>
        <w:t>deductible</w:t>
      </w:r>
      <w:r w:rsidRPr="00887776">
        <w:rPr>
          <w:rFonts w:ascii="Garamond" w:hAnsi="Garamond" w:cs="Times New Roman"/>
          <w:color w:val="000000"/>
          <w:sz w:val="24"/>
          <w:szCs w:val="24"/>
        </w:rPr>
        <w:t>) ose shumën minimale (</w:t>
      </w:r>
      <w:r w:rsidRPr="00887776">
        <w:rPr>
          <w:rFonts w:ascii="Garamond" w:hAnsi="Garamond" w:cs="Times New Roman"/>
          <w:i/>
          <w:iCs/>
          <w:color w:val="000000"/>
          <w:sz w:val="24"/>
          <w:szCs w:val="24"/>
        </w:rPr>
        <w:t>threshold</w:t>
      </w:r>
      <w:r w:rsidRPr="00887776">
        <w:rPr>
          <w:rFonts w:ascii="Garamond" w:hAnsi="Garamond" w:cs="Times New Roman"/>
          <w:color w:val="000000"/>
          <w:sz w:val="24"/>
          <w:szCs w:val="24"/>
        </w:rPr>
        <w:t>) që mund të cenojë pagesat që do të rezultojnë nga kërkesat për rimbursim të përdoruesve të shërbimit të pagesave ose ofruesve të shërbimit të pagesës për shërbimin e llogarisë, si dhe që janë të vlefshme kur ndodh ngjarja e siguruar.</w:t>
      </w:r>
    </w:p>
    <w:p w14:paraId="2E66493B" w14:textId="5D99A11B" w:rsidR="00634627" w:rsidRPr="00887776" w:rsidRDefault="00634627" w:rsidP="00887776">
      <w:pPr>
        <w:tabs>
          <w:tab w:val="center" w:pos="4680"/>
          <w:tab w:val="left" w:pos="5440"/>
        </w:tabs>
        <w:autoSpaceDE w:val="0"/>
        <w:autoSpaceDN w:val="0"/>
        <w:adjustRightInd w:val="0"/>
        <w:spacing w:after="0" w:line="240" w:lineRule="auto"/>
        <w:ind w:firstLine="284"/>
        <w:jc w:val="both"/>
        <w:rPr>
          <w:rFonts w:ascii="Garamond" w:hAnsi="Garamond" w:cs="Times New Roman"/>
          <w:b/>
          <w:bCs/>
          <w:color w:val="000000"/>
          <w:sz w:val="24"/>
          <w:szCs w:val="24"/>
        </w:rPr>
      </w:pPr>
      <w:r w:rsidRPr="00887776">
        <w:rPr>
          <w:rFonts w:ascii="Garamond" w:hAnsi="Garamond" w:cs="Times New Roman"/>
          <w:b/>
          <w:bCs/>
          <w:color w:val="000000"/>
          <w:sz w:val="24"/>
          <w:szCs w:val="24"/>
        </w:rPr>
        <w:t>2.2</w:t>
      </w:r>
      <w:r w:rsidR="00EA583F" w:rsidRPr="00887776">
        <w:rPr>
          <w:rFonts w:ascii="Garamond" w:hAnsi="Garamond" w:cs="Times New Roman"/>
          <w:b/>
          <w:bCs/>
          <w:color w:val="000000"/>
          <w:sz w:val="24"/>
          <w:szCs w:val="24"/>
        </w:rPr>
        <w:t xml:space="preserve"> </w:t>
      </w:r>
      <w:r w:rsidRPr="00887776">
        <w:rPr>
          <w:rFonts w:ascii="Garamond" w:hAnsi="Garamond" w:cs="Times New Roman"/>
          <w:b/>
          <w:bCs/>
          <w:color w:val="000000"/>
          <w:sz w:val="24"/>
          <w:szCs w:val="24"/>
        </w:rPr>
        <w:t>Kriteret dhe treguesit e shumës mone</w:t>
      </w:r>
      <w:r w:rsidR="00887776">
        <w:rPr>
          <w:rFonts w:ascii="Garamond" w:hAnsi="Garamond" w:cs="Times New Roman"/>
          <w:b/>
          <w:bCs/>
          <w:color w:val="000000"/>
          <w:sz w:val="24"/>
          <w:szCs w:val="24"/>
        </w:rPr>
        <w:t xml:space="preserve">tare minimale të dëmshpërblimit </w:t>
      </w:r>
      <w:r w:rsidRPr="00887776">
        <w:rPr>
          <w:rFonts w:ascii="Garamond" w:hAnsi="Garamond" w:cs="Times New Roman"/>
          <w:b/>
          <w:bCs/>
          <w:color w:val="000000"/>
          <w:sz w:val="24"/>
          <w:szCs w:val="24"/>
        </w:rPr>
        <w:t>profesional ose të garancive të krahasueshme</w:t>
      </w:r>
    </w:p>
    <w:p w14:paraId="141F6558" w14:textId="61B25117" w:rsidR="00634627" w:rsidRPr="00887776" w:rsidRDefault="00634627" w:rsidP="00634627">
      <w:pPr>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2.2.1</w:t>
      </w:r>
      <w:r w:rsidR="00EA583F" w:rsidRPr="00887776">
        <w:rPr>
          <w:rFonts w:ascii="Garamond" w:hAnsi="Garamond" w:cs="Times New Roman"/>
          <w:color w:val="000000"/>
          <w:sz w:val="24"/>
          <w:szCs w:val="24"/>
        </w:rPr>
        <w:t xml:space="preserve"> </w:t>
      </w:r>
      <w:r w:rsidRPr="00887776">
        <w:rPr>
          <w:rFonts w:ascii="Garamond" w:hAnsi="Garamond" w:cs="Times New Roman"/>
          <w:color w:val="000000"/>
          <w:sz w:val="24"/>
          <w:szCs w:val="24"/>
        </w:rPr>
        <w:t>Shuma monetare minimale e siguracionit të dëmshpërblimit profesional</w:t>
      </w:r>
      <w:r w:rsidRPr="00887776">
        <w:rPr>
          <w:rFonts w:ascii="Garamond" w:hAnsi="Garamond" w:cs="Times New Roman"/>
          <w:b/>
          <w:bCs/>
          <w:color w:val="000000"/>
          <w:sz w:val="24"/>
          <w:szCs w:val="24"/>
        </w:rPr>
        <w:t xml:space="preserve"> </w:t>
      </w:r>
      <w:r w:rsidRPr="00887776">
        <w:rPr>
          <w:rFonts w:ascii="Garamond" w:hAnsi="Garamond" w:cs="Times New Roman"/>
          <w:color w:val="000000"/>
          <w:sz w:val="24"/>
          <w:szCs w:val="24"/>
        </w:rPr>
        <w:t>ose e garancive të krahasueshme, siç parashikohet në pikën 1.1 të këtij udhëzimi, llogaritet duke marrë në konsideratë kriteret e mëposhtme:</w:t>
      </w:r>
    </w:p>
    <w:p w14:paraId="137FA947" w14:textId="1EC36FC0" w:rsidR="00634627" w:rsidRPr="00887776" w:rsidRDefault="00634627" w:rsidP="00634627">
      <w:pPr>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a) kriterin e profilit të rrezikut, i cili bazohet në treguesit e mëposhtëm:</w:t>
      </w:r>
    </w:p>
    <w:p w14:paraId="111D41FD" w14:textId="7F4F8E99" w:rsidR="00634627" w:rsidRPr="00887776" w:rsidRDefault="00634627" w:rsidP="00634627">
      <w:pPr>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i. vlerën e kërkesave për rimbursim të marra nga subjekti, për detyrimet dhe përgjegjësitë e subjektit, të referuara në nenin 7, pikat 2 dhe 3, të li</w:t>
      </w:r>
      <w:r w:rsidR="00887776">
        <w:rPr>
          <w:rFonts w:ascii="Garamond" w:hAnsi="Garamond" w:cs="Times New Roman"/>
          <w:color w:val="000000"/>
          <w:sz w:val="24"/>
          <w:szCs w:val="24"/>
        </w:rPr>
        <w:t>gjit “Për shërbimet e pagesave”;</w:t>
      </w:r>
    </w:p>
    <w:p w14:paraId="2A794A33" w14:textId="75B768C8" w:rsidR="00634627" w:rsidRPr="00887776" w:rsidRDefault="00634627" w:rsidP="00634627">
      <w:pPr>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ii. numrin e transaksioneve të pagesës</w:t>
      </w:r>
      <w:r w:rsidR="00887776">
        <w:rPr>
          <w:rFonts w:ascii="Garamond" w:hAnsi="Garamond" w:cs="Times New Roman"/>
          <w:color w:val="000000"/>
          <w:sz w:val="24"/>
          <w:szCs w:val="24"/>
        </w:rPr>
        <w:t>,</w:t>
      </w:r>
      <w:r w:rsidRPr="00887776">
        <w:rPr>
          <w:rFonts w:ascii="Garamond" w:hAnsi="Garamond" w:cs="Times New Roman"/>
          <w:color w:val="000000"/>
          <w:sz w:val="24"/>
          <w:szCs w:val="24"/>
        </w:rPr>
        <w:t xml:space="preserve"> të iniciuara nga një subjekt që ofron </w:t>
      </w:r>
      <w:r w:rsidR="00887776">
        <w:rPr>
          <w:rFonts w:ascii="Garamond" w:hAnsi="Garamond" w:cs="Times New Roman"/>
          <w:color w:val="000000"/>
          <w:sz w:val="24"/>
          <w:szCs w:val="24"/>
        </w:rPr>
        <w:t>shërbimin e inicimit të pagesës;</w:t>
      </w:r>
    </w:p>
    <w:p w14:paraId="0A203E5A" w14:textId="322E929C" w:rsidR="00634627" w:rsidRPr="00887776" w:rsidRDefault="00634627" w:rsidP="00634627">
      <w:pPr>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iii. numrin e llogarive të pagesave të aksesuara nga një subjekt që ofron shërbimin e informimit të llogarisë;</w:t>
      </w:r>
    </w:p>
    <w:p w14:paraId="5BA7D251" w14:textId="0BD902F1" w:rsidR="00634627" w:rsidRPr="00887776" w:rsidRDefault="00634627" w:rsidP="00634627">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b) kriterin e llojit të veprimtarisë, i cili merr në konsideratë treguesit e mëposhtëm:</w:t>
      </w:r>
    </w:p>
    <w:p w14:paraId="350ADBEB" w14:textId="38034A50" w:rsidR="00634627" w:rsidRPr="00887776" w:rsidRDefault="00634627" w:rsidP="00634627">
      <w:pPr>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i. nëse subjekti ofron ekskluzivisht shërbimin e inicimit të pagesës ose shërbimin e informimit të llogarisë, o</w:t>
      </w:r>
      <w:r w:rsidR="008F5DEF">
        <w:rPr>
          <w:rFonts w:ascii="Garamond" w:hAnsi="Garamond" w:cs="Times New Roman"/>
          <w:color w:val="000000"/>
          <w:sz w:val="24"/>
          <w:szCs w:val="24"/>
        </w:rPr>
        <w:t>se të dy shërbimet njëkohësisht;</w:t>
      </w:r>
    </w:p>
    <w:p w14:paraId="7CA38C80" w14:textId="2730ADD8" w:rsidR="00634627" w:rsidRPr="00887776" w:rsidRDefault="00634627" w:rsidP="00634627">
      <w:pPr>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 xml:space="preserve">ii. nëse subjekti ofron shërbime të tjera pagesash, të parashikuara në </w:t>
      </w:r>
      <w:r w:rsidR="008F5DEF">
        <w:rPr>
          <w:rFonts w:ascii="Garamond" w:hAnsi="Garamond" w:cs="Times New Roman"/>
          <w:color w:val="000000"/>
          <w:sz w:val="24"/>
          <w:szCs w:val="24"/>
        </w:rPr>
        <w:t>a</w:t>
      </w:r>
      <w:r w:rsidRPr="00887776">
        <w:rPr>
          <w:rFonts w:ascii="Garamond" w:hAnsi="Garamond" w:cs="Times New Roman"/>
          <w:color w:val="000000"/>
          <w:sz w:val="24"/>
          <w:szCs w:val="24"/>
        </w:rPr>
        <w:t>neksin 1</w:t>
      </w:r>
      <w:r w:rsidR="008F5DEF">
        <w:rPr>
          <w:rFonts w:ascii="Garamond" w:hAnsi="Garamond" w:cs="Times New Roman"/>
          <w:color w:val="000000"/>
          <w:sz w:val="24"/>
          <w:szCs w:val="24"/>
        </w:rPr>
        <w:t>,</w:t>
      </w:r>
      <w:r w:rsidRPr="00887776">
        <w:rPr>
          <w:rFonts w:ascii="Garamond" w:hAnsi="Garamond" w:cs="Times New Roman"/>
          <w:color w:val="000000"/>
          <w:sz w:val="24"/>
          <w:szCs w:val="24"/>
        </w:rPr>
        <w:t xml:space="preserve"> të li</w:t>
      </w:r>
      <w:r w:rsidR="008F5DEF">
        <w:rPr>
          <w:rFonts w:ascii="Garamond" w:hAnsi="Garamond" w:cs="Times New Roman"/>
          <w:color w:val="000000"/>
          <w:sz w:val="24"/>
          <w:szCs w:val="24"/>
        </w:rPr>
        <w:t>gjit “Për shërbimet e pagesave”;</w:t>
      </w:r>
    </w:p>
    <w:p w14:paraId="29520B4E" w14:textId="5BD6AB9B" w:rsidR="00634627" w:rsidRPr="00887776" w:rsidRDefault="00634627" w:rsidP="00634627">
      <w:pPr>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iii. nëse subjekti është përfshirë në veprimtari të tjera tregtare, përveç shërbimeve të pagesave;</w:t>
      </w:r>
    </w:p>
    <w:p w14:paraId="0828FCA2" w14:textId="40EE2075" w:rsidR="00634627" w:rsidRPr="00887776" w:rsidRDefault="00634627" w:rsidP="00EA583F">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c) kriterin e madhësisë së veprimtarisë, i cili bazohet në treguesit e mëposhtëm:</w:t>
      </w:r>
    </w:p>
    <w:p w14:paraId="277082CF" w14:textId="760C54CB" w:rsidR="00634627" w:rsidRPr="00887776" w:rsidRDefault="00634627" w:rsidP="00634627">
      <w:pPr>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 xml:space="preserve">i. vlerën e transaksioneve të iniciuara, për subjektet që ofrojnë </w:t>
      </w:r>
      <w:r w:rsidR="008F5DEF">
        <w:rPr>
          <w:rFonts w:ascii="Garamond" w:hAnsi="Garamond" w:cs="Times New Roman"/>
          <w:color w:val="000000"/>
          <w:sz w:val="24"/>
          <w:szCs w:val="24"/>
        </w:rPr>
        <w:t>shërbimin e inicimit të pagesës;</w:t>
      </w:r>
    </w:p>
    <w:p w14:paraId="2256FC45" w14:textId="1BF7A8DB" w:rsidR="00634627" w:rsidRPr="00887776" w:rsidRDefault="00634627" w:rsidP="00634627">
      <w:pPr>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lastRenderedPageBreak/>
        <w:t>ii. numrin e klientëve që përdorin shërbimin e informimit të llogarisë, për subjektet që ofrojnë shërbimin e informimit të llogarisë;</w:t>
      </w:r>
    </w:p>
    <w:p w14:paraId="108AC1B7" w14:textId="61A7FA3D" w:rsidR="00634627" w:rsidRPr="00887776" w:rsidRDefault="00634627" w:rsidP="00634627">
      <w:pPr>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d) kriterin e garancisë së krahasueshme, i cili bazohet në:</w:t>
      </w:r>
    </w:p>
    <w:p w14:paraId="59829809" w14:textId="62122905" w:rsidR="00634627" w:rsidRPr="00887776" w:rsidRDefault="00634627" w:rsidP="00634627">
      <w:pPr>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i. karakteristikat specifi</w:t>
      </w:r>
      <w:r w:rsidR="008F5DEF">
        <w:rPr>
          <w:rFonts w:ascii="Garamond" w:hAnsi="Garamond" w:cs="Times New Roman"/>
          <w:color w:val="000000"/>
          <w:sz w:val="24"/>
          <w:szCs w:val="24"/>
        </w:rPr>
        <w:t>ke të garancive të krahasueshme;</w:t>
      </w:r>
    </w:p>
    <w:p w14:paraId="020F8915" w14:textId="1AF5BC79" w:rsidR="00634627" w:rsidRPr="00887776" w:rsidRDefault="00634627" w:rsidP="00634627">
      <w:pPr>
        <w:autoSpaceDE w:val="0"/>
        <w:autoSpaceDN w:val="0"/>
        <w:adjustRightInd w:val="0"/>
        <w:spacing w:after="0" w:line="240" w:lineRule="auto"/>
        <w:ind w:firstLine="284"/>
        <w:rPr>
          <w:rFonts w:ascii="Garamond" w:hAnsi="Garamond" w:cs="Times New Roman"/>
          <w:sz w:val="24"/>
          <w:szCs w:val="24"/>
        </w:rPr>
      </w:pPr>
      <w:r w:rsidRPr="00887776">
        <w:rPr>
          <w:rFonts w:ascii="Garamond" w:hAnsi="Garamond" w:cs="Times New Roman"/>
          <w:color w:val="000000"/>
          <w:sz w:val="24"/>
          <w:szCs w:val="24"/>
        </w:rPr>
        <w:t>ii. shkaqet/ngjarjet (</w:t>
      </w:r>
      <w:r w:rsidRPr="00887776">
        <w:rPr>
          <w:rFonts w:ascii="Garamond" w:hAnsi="Garamond" w:cs="Times New Roman"/>
          <w:i/>
          <w:iCs/>
          <w:sz w:val="24"/>
          <w:szCs w:val="24"/>
        </w:rPr>
        <w:t>triggers</w:t>
      </w:r>
      <w:r w:rsidRPr="00887776">
        <w:rPr>
          <w:rFonts w:ascii="Garamond" w:hAnsi="Garamond" w:cs="Times New Roman"/>
          <w:sz w:val="24"/>
          <w:szCs w:val="24"/>
        </w:rPr>
        <w:t>) që aktivizojnë zbatimin e garancisë së krahasueshme.</w:t>
      </w:r>
    </w:p>
    <w:p w14:paraId="73460073" w14:textId="286C3E6E" w:rsidR="00634627" w:rsidRPr="00887776" w:rsidRDefault="00634627" w:rsidP="00EA583F">
      <w:pPr>
        <w:tabs>
          <w:tab w:val="left" w:pos="720"/>
          <w:tab w:val="center" w:pos="4680"/>
          <w:tab w:val="left" w:pos="5440"/>
        </w:tabs>
        <w:autoSpaceDE w:val="0"/>
        <w:autoSpaceDN w:val="0"/>
        <w:adjustRightInd w:val="0"/>
        <w:spacing w:after="0" w:line="240" w:lineRule="auto"/>
        <w:ind w:firstLine="284"/>
        <w:jc w:val="both"/>
        <w:rPr>
          <w:rFonts w:ascii="Garamond" w:hAnsi="Garamond" w:cs="Times New Roman"/>
          <w:b/>
          <w:bCs/>
          <w:color w:val="000000"/>
          <w:sz w:val="24"/>
          <w:szCs w:val="24"/>
        </w:rPr>
      </w:pPr>
      <w:r w:rsidRPr="00887776">
        <w:rPr>
          <w:rFonts w:ascii="Garamond" w:hAnsi="Garamond" w:cs="Times New Roman"/>
          <w:b/>
          <w:bCs/>
          <w:color w:val="000000"/>
          <w:sz w:val="24"/>
          <w:szCs w:val="24"/>
        </w:rPr>
        <w:t>2.3</w:t>
      </w:r>
      <w:r w:rsidR="00EA583F" w:rsidRPr="00887776">
        <w:rPr>
          <w:rFonts w:ascii="Garamond" w:hAnsi="Garamond" w:cs="Times New Roman"/>
          <w:b/>
          <w:bCs/>
          <w:color w:val="000000"/>
          <w:sz w:val="24"/>
          <w:szCs w:val="24"/>
        </w:rPr>
        <w:t xml:space="preserve"> </w:t>
      </w:r>
      <w:r w:rsidRPr="00887776">
        <w:rPr>
          <w:rFonts w:ascii="Garamond" w:hAnsi="Garamond" w:cs="Times New Roman"/>
          <w:b/>
          <w:bCs/>
          <w:color w:val="000000"/>
          <w:sz w:val="24"/>
          <w:szCs w:val="24"/>
        </w:rPr>
        <w:t>Llogaritja e shumës monetare minimale të siguracionit të dëmshpërblimit profesional ose të garancive të krahasueshme</w:t>
      </w:r>
    </w:p>
    <w:p w14:paraId="5F8C34EF" w14:textId="751150A8" w:rsidR="00634627" w:rsidRPr="00887776" w:rsidRDefault="00634627" w:rsidP="00634627">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2.3.1</w:t>
      </w:r>
      <w:r w:rsidR="00EA583F" w:rsidRPr="00887776">
        <w:rPr>
          <w:rFonts w:ascii="Garamond" w:hAnsi="Garamond" w:cs="Times New Roman"/>
          <w:color w:val="000000"/>
          <w:sz w:val="24"/>
          <w:szCs w:val="24"/>
        </w:rPr>
        <w:t xml:space="preserve"> </w:t>
      </w:r>
      <w:r w:rsidRPr="00887776">
        <w:rPr>
          <w:rFonts w:ascii="Garamond" w:hAnsi="Garamond" w:cs="Times New Roman"/>
          <w:color w:val="000000"/>
          <w:sz w:val="24"/>
          <w:szCs w:val="24"/>
        </w:rPr>
        <w:t>Subjektet llogarisin shumën monetare minimale të siguracionit të dëmshpërblimit profesional</w:t>
      </w:r>
      <w:r w:rsidRPr="00887776">
        <w:rPr>
          <w:rFonts w:ascii="Garamond" w:hAnsi="Garamond" w:cs="Times New Roman"/>
          <w:b/>
          <w:bCs/>
          <w:color w:val="000000"/>
          <w:sz w:val="24"/>
          <w:szCs w:val="24"/>
        </w:rPr>
        <w:t xml:space="preserve"> </w:t>
      </w:r>
      <w:r w:rsidRPr="00887776">
        <w:rPr>
          <w:rFonts w:ascii="Garamond" w:hAnsi="Garamond" w:cs="Times New Roman"/>
          <w:color w:val="000000"/>
          <w:sz w:val="24"/>
          <w:szCs w:val="24"/>
        </w:rPr>
        <w:t xml:space="preserve">ose të garancive të krahasueshme sipas formulës së mëposhtme, pjesë e integruar e tabelave përkatëse të parashikuara në </w:t>
      </w:r>
      <w:r w:rsidR="008F5DEF">
        <w:rPr>
          <w:rFonts w:ascii="Garamond" w:hAnsi="Garamond" w:cs="Times New Roman"/>
          <w:color w:val="000000"/>
          <w:sz w:val="24"/>
          <w:szCs w:val="24"/>
        </w:rPr>
        <w:t>a</w:t>
      </w:r>
      <w:r w:rsidRPr="00887776">
        <w:rPr>
          <w:rFonts w:ascii="Garamond" w:hAnsi="Garamond" w:cs="Times New Roman"/>
          <w:color w:val="000000"/>
          <w:sz w:val="24"/>
          <w:szCs w:val="24"/>
        </w:rPr>
        <w:t>neksin 1 të këtij udhëzimi:</w:t>
      </w:r>
    </w:p>
    <w:p w14:paraId="7B669A8F" w14:textId="77777777" w:rsidR="004D2472" w:rsidRPr="00887776" w:rsidRDefault="004D2472" w:rsidP="00634627">
      <w:pPr>
        <w:spacing w:after="0" w:line="240" w:lineRule="auto"/>
        <w:ind w:firstLine="284"/>
        <w:jc w:val="both"/>
        <w:rPr>
          <w:rFonts w:ascii="Garamond" w:hAnsi="Garamond" w:cs="Times New Roman"/>
          <w:sz w:val="24"/>
          <w:szCs w:val="24"/>
        </w:rPr>
      </w:pPr>
    </w:p>
    <w:tbl>
      <w:tblPr>
        <w:tblW w:w="5000" w:type="pct"/>
        <w:tblBorders>
          <w:top w:val="nil"/>
          <w:left w:val="nil"/>
          <w:bottom w:val="nil"/>
          <w:right w:val="nil"/>
        </w:tblBorders>
        <w:tblLook w:val="0000" w:firstRow="0" w:lastRow="0" w:firstColumn="0" w:lastColumn="0" w:noHBand="0" w:noVBand="0"/>
      </w:tblPr>
      <w:tblGrid>
        <w:gridCol w:w="2045"/>
        <w:gridCol w:w="581"/>
        <w:gridCol w:w="1690"/>
        <w:gridCol w:w="581"/>
        <w:gridCol w:w="1690"/>
        <w:gridCol w:w="581"/>
        <w:gridCol w:w="1688"/>
      </w:tblGrid>
      <w:tr w:rsidR="004D2472" w:rsidRPr="00887776" w14:paraId="1EF63048" w14:textId="77777777" w:rsidTr="006410CF">
        <w:trPr>
          <w:trHeight w:val="711"/>
        </w:trPr>
        <w:tc>
          <w:tcPr>
            <w:tcW w:w="1155" w:type="pct"/>
            <w:vAlign w:val="center"/>
          </w:tcPr>
          <w:p w14:paraId="2A445C1B" w14:textId="77777777" w:rsidR="004D2472" w:rsidRPr="00887776" w:rsidRDefault="00C97D41" w:rsidP="008F5DEF">
            <w:pPr>
              <w:autoSpaceDE w:val="0"/>
              <w:autoSpaceDN w:val="0"/>
              <w:adjustRightInd w:val="0"/>
              <w:spacing w:after="0" w:line="240" w:lineRule="auto"/>
              <w:rPr>
                <w:rFonts w:ascii="Garamond" w:hAnsi="Garamond" w:cs="Times New Roman"/>
                <w:b/>
                <w:color w:val="000000"/>
                <w:szCs w:val="24"/>
              </w:rPr>
            </w:pPr>
            <w:r w:rsidRPr="00887776">
              <w:rPr>
                <w:rFonts w:ascii="Garamond" w:hAnsi="Garamond" w:cs="Times New Roman"/>
                <w:b/>
                <w:color w:val="000000"/>
                <w:szCs w:val="24"/>
              </w:rPr>
              <w:t xml:space="preserve">Shuma </w:t>
            </w:r>
            <w:r w:rsidR="004D2472" w:rsidRPr="00887776">
              <w:rPr>
                <w:rFonts w:ascii="Garamond" w:hAnsi="Garamond" w:cs="Times New Roman"/>
                <w:b/>
                <w:color w:val="000000"/>
                <w:szCs w:val="24"/>
              </w:rPr>
              <w:t xml:space="preserve">monetare minimale e </w:t>
            </w:r>
            <w:r w:rsidR="00961B1C" w:rsidRPr="00887776">
              <w:rPr>
                <w:rFonts w:ascii="Garamond" w:hAnsi="Garamond" w:cs="Times New Roman"/>
                <w:b/>
                <w:color w:val="000000"/>
                <w:szCs w:val="24"/>
              </w:rPr>
              <w:t xml:space="preserve">siguracionit të dëmshpërblimit profesional </w:t>
            </w:r>
            <w:r w:rsidR="004D2472" w:rsidRPr="00887776">
              <w:rPr>
                <w:rFonts w:ascii="Garamond" w:hAnsi="Garamond" w:cs="Times New Roman"/>
                <w:b/>
                <w:color w:val="000000"/>
                <w:szCs w:val="24"/>
              </w:rPr>
              <w:t>ose garanci</w:t>
            </w:r>
            <w:r w:rsidR="00973C86" w:rsidRPr="00887776">
              <w:rPr>
                <w:rFonts w:ascii="Garamond" w:hAnsi="Garamond" w:cs="Times New Roman"/>
                <w:b/>
                <w:color w:val="000000"/>
                <w:szCs w:val="24"/>
              </w:rPr>
              <w:t>ve</w:t>
            </w:r>
            <w:r w:rsidR="004D2472" w:rsidRPr="00887776">
              <w:rPr>
                <w:rFonts w:ascii="Garamond" w:hAnsi="Garamond" w:cs="Times New Roman"/>
                <w:b/>
                <w:color w:val="000000"/>
                <w:szCs w:val="24"/>
              </w:rPr>
              <w:t xml:space="preserve"> </w:t>
            </w:r>
            <w:r w:rsidR="00973C86" w:rsidRPr="00887776">
              <w:rPr>
                <w:rFonts w:ascii="Garamond" w:hAnsi="Garamond" w:cs="Times New Roman"/>
                <w:b/>
                <w:color w:val="000000"/>
                <w:szCs w:val="24"/>
              </w:rPr>
              <w:t>t</w:t>
            </w:r>
            <w:r w:rsidR="004D2472" w:rsidRPr="00887776">
              <w:rPr>
                <w:rFonts w:ascii="Garamond" w:hAnsi="Garamond" w:cs="Times New Roman"/>
                <w:b/>
                <w:color w:val="000000"/>
                <w:szCs w:val="24"/>
              </w:rPr>
              <w:t>ë krahasueshme</w:t>
            </w:r>
          </w:p>
        </w:tc>
        <w:tc>
          <w:tcPr>
            <w:tcW w:w="328" w:type="pct"/>
            <w:vAlign w:val="center"/>
          </w:tcPr>
          <w:p w14:paraId="1B8E50E7" w14:textId="110824AE" w:rsidR="004D2472" w:rsidRPr="00887776" w:rsidRDefault="004D2472" w:rsidP="00634627">
            <w:pPr>
              <w:autoSpaceDE w:val="0"/>
              <w:autoSpaceDN w:val="0"/>
              <w:adjustRightInd w:val="0"/>
              <w:spacing w:after="0" w:line="240" w:lineRule="auto"/>
              <w:ind w:firstLine="284"/>
              <w:jc w:val="center"/>
              <w:rPr>
                <w:rFonts w:ascii="Garamond" w:hAnsi="Garamond" w:cs="Times New Roman"/>
                <w:b/>
                <w:color w:val="000000"/>
                <w:szCs w:val="24"/>
              </w:rPr>
            </w:pPr>
            <w:r w:rsidRPr="00887776">
              <w:rPr>
                <w:rFonts w:ascii="Garamond" w:hAnsi="Garamond" w:cs="Times New Roman"/>
                <w:b/>
                <w:bCs/>
                <w:color w:val="000000"/>
                <w:szCs w:val="24"/>
              </w:rPr>
              <w:t>=</w:t>
            </w:r>
          </w:p>
        </w:tc>
        <w:tc>
          <w:tcPr>
            <w:tcW w:w="954" w:type="pct"/>
            <w:vAlign w:val="center"/>
          </w:tcPr>
          <w:p w14:paraId="3DC26045" w14:textId="77777777" w:rsidR="004D2472" w:rsidRPr="00887776" w:rsidRDefault="00961B1C" w:rsidP="008F5DEF">
            <w:pPr>
              <w:autoSpaceDE w:val="0"/>
              <w:autoSpaceDN w:val="0"/>
              <w:adjustRightInd w:val="0"/>
              <w:spacing w:after="0" w:line="240" w:lineRule="auto"/>
              <w:rPr>
                <w:rFonts w:ascii="Garamond" w:hAnsi="Garamond" w:cs="Times New Roman"/>
                <w:b/>
                <w:color w:val="000000"/>
                <w:szCs w:val="24"/>
              </w:rPr>
            </w:pPr>
            <w:r w:rsidRPr="00887776">
              <w:rPr>
                <w:rFonts w:ascii="Garamond" w:hAnsi="Garamond" w:cs="Times New Roman"/>
                <w:b/>
                <w:bCs/>
                <w:color w:val="000000"/>
                <w:szCs w:val="24"/>
              </w:rPr>
              <w:t>Shuma</w:t>
            </w:r>
            <w:r w:rsidR="004D2472" w:rsidRPr="00887776">
              <w:rPr>
                <w:rFonts w:ascii="Garamond" w:hAnsi="Garamond" w:cs="Times New Roman"/>
                <w:b/>
                <w:bCs/>
                <w:color w:val="000000"/>
                <w:szCs w:val="24"/>
              </w:rPr>
              <w:t xml:space="preserve"> </w:t>
            </w:r>
            <w:r w:rsidRPr="00887776">
              <w:rPr>
                <w:rFonts w:ascii="Garamond" w:hAnsi="Garamond" w:cs="Times New Roman"/>
                <w:b/>
                <w:bCs/>
                <w:color w:val="000000"/>
                <w:szCs w:val="24"/>
              </w:rPr>
              <w:t>q</w:t>
            </w:r>
            <w:r w:rsidR="00C04716" w:rsidRPr="00887776">
              <w:rPr>
                <w:rFonts w:ascii="Garamond" w:hAnsi="Garamond" w:cs="Times New Roman"/>
                <w:b/>
                <w:bCs/>
                <w:color w:val="000000"/>
                <w:szCs w:val="24"/>
              </w:rPr>
              <w:t>ë</w:t>
            </w:r>
            <w:r w:rsidRPr="00887776">
              <w:rPr>
                <w:rFonts w:ascii="Garamond" w:hAnsi="Garamond" w:cs="Times New Roman"/>
                <w:b/>
                <w:bCs/>
                <w:color w:val="000000"/>
                <w:szCs w:val="24"/>
              </w:rPr>
              <w:t xml:space="preserve"> </w:t>
            </w:r>
            <w:r w:rsidR="004D2472" w:rsidRPr="00887776">
              <w:rPr>
                <w:rFonts w:ascii="Garamond" w:hAnsi="Garamond" w:cs="Times New Roman"/>
                <w:b/>
                <w:bCs/>
                <w:color w:val="000000"/>
                <w:szCs w:val="24"/>
              </w:rPr>
              <w:t>pasqyr</w:t>
            </w:r>
            <w:r w:rsidRPr="00887776">
              <w:rPr>
                <w:rFonts w:ascii="Garamond" w:hAnsi="Garamond" w:cs="Times New Roman"/>
                <w:b/>
                <w:bCs/>
                <w:color w:val="000000"/>
                <w:szCs w:val="24"/>
              </w:rPr>
              <w:t>on</w:t>
            </w:r>
            <w:r w:rsidR="004D2472" w:rsidRPr="00887776">
              <w:rPr>
                <w:rFonts w:ascii="Garamond" w:hAnsi="Garamond" w:cs="Times New Roman"/>
                <w:b/>
                <w:bCs/>
                <w:color w:val="000000"/>
                <w:szCs w:val="24"/>
              </w:rPr>
              <w:t xml:space="preserve"> kriteri</w:t>
            </w:r>
            <w:r w:rsidRPr="00887776">
              <w:rPr>
                <w:rFonts w:ascii="Garamond" w:hAnsi="Garamond" w:cs="Times New Roman"/>
                <w:b/>
                <w:bCs/>
                <w:color w:val="000000"/>
                <w:szCs w:val="24"/>
              </w:rPr>
              <w:t>n e</w:t>
            </w:r>
            <w:r w:rsidR="004D2472" w:rsidRPr="00887776">
              <w:rPr>
                <w:rFonts w:ascii="Garamond" w:hAnsi="Garamond" w:cs="Times New Roman"/>
                <w:b/>
                <w:bCs/>
                <w:color w:val="000000"/>
                <w:szCs w:val="24"/>
              </w:rPr>
              <w:t xml:space="preserve"> profilit të </w:t>
            </w:r>
            <w:r w:rsidRPr="00887776">
              <w:rPr>
                <w:rFonts w:ascii="Garamond" w:hAnsi="Garamond" w:cs="Times New Roman"/>
                <w:b/>
                <w:bCs/>
                <w:color w:val="000000"/>
                <w:szCs w:val="24"/>
              </w:rPr>
              <w:t>rrezikut</w:t>
            </w:r>
          </w:p>
        </w:tc>
        <w:tc>
          <w:tcPr>
            <w:tcW w:w="328" w:type="pct"/>
            <w:vAlign w:val="center"/>
          </w:tcPr>
          <w:p w14:paraId="64F4134D" w14:textId="0073D6F2" w:rsidR="004D2472" w:rsidRPr="00887776" w:rsidRDefault="004D2472" w:rsidP="00634627">
            <w:pPr>
              <w:autoSpaceDE w:val="0"/>
              <w:autoSpaceDN w:val="0"/>
              <w:adjustRightInd w:val="0"/>
              <w:spacing w:after="0" w:line="240" w:lineRule="auto"/>
              <w:ind w:firstLine="284"/>
              <w:jc w:val="center"/>
              <w:rPr>
                <w:rFonts w:ascii="Garamond" w:hAnsi="Garamond" w:cs="Times New Roman"/>
                <w:b/>
                <w:color w:val="000000"/>
                <w:szCs w:val="24"/>
              </w:rPr>
            </w:pPr>
            <w:r w:rsidRPr="00887776">
              <w:rPr>
                <w:rFonts w:ascii="Garamond" w:hAnsi="Garamond" w:cs="Times New Roman"/>
                <w:b/>
                <w:bCs/>
                <w:color w:val="000000"/>
                <w:szCs w:val="24"/>
              </w:rPr>
              <w:t>+</w:t>
            </w:r>
          </w:p>
        </w:tc>
        <w:tc>
          <w:tcPr>
            <w:tcW w:w="954" w:type="pct"/>
            <w:vAlign w:val="center"/>
          </w:tcPr>
          <w:p w14:paraId="029561D2" w14:textId="77777777" w:rsidR="004D2472" w:rsidRPr="00887776" w:rsidRDefault="00961B1C" w:rsidP="008F5DEF">
            <w:pPr>
              <w:autoSpaceDE w:val="0"/>
              <w:autoSpaceDN w:val="0"/>
              <w:adjustRightInd w:val="0"/>
              <w:spacing w:after="0" w:line="240" w:lineRule="auto"/>
              <w:rPr>
                <w:rFonts w:ascii="Garamond" w:hAnsi="Garamond" w:cs="Times New Roman"/>
                <w:b/>
                <w:color w:val="000000"/>
                <w:szCs w:val="24"/>
              </w:rPr>
            </w:pPr>
            <w:r w:rsidRPr="00887776">
              <w:rPr>
                <w:rFonts w:ascii="Garamond" w:hAnsi="Garamond" w:cs="Times New Roman"/>
                <w:b/>
                <w:bCs/>
                <w:color w:val="000000"/>
                <w:szCs w:val="24"/>
              </w:rPr>
              <w:t>Shuma q</w:t>
            </w:r>
            <w:r w:rsidR="00C04716" w:rsidRPr="00887776">
              <w:rPr>
                <w:rFonts w:ascii="Garamond" w:hAnsi="Garamond" w:cs="Times New Roman"/>
                <w:b/>
                <w:bCs/>
                <w:color w:val="000000"/>
                <w:szCs w:val="24"/>
              </w:rPr>
              <w:t>ë</w:t>
            </w:r>
            <w:r w:rsidRPr="00887776">
              <w:rPr>
                <w:rFonts w:ascii="Garamond" w:hAnsi="Garamond" w:cs="Times New Roman"/>
                <w:b/>
                <w:bCs/>
                <w:color w:val="000000"/>
                <w:szCs w:val="24"/>
              </w:rPr>
              <w:t xml:space="preserve"> </w:t>
            </w:r>
            <w:r w:rsidR="004D2472" w:rsidRPr="00887776">
              <w:rPr>
                <w:rFonts w:ascii="Garamond" w:hAnsi="Garamond" w:cs="Times New Roman"/>
                <w:b/>
                <w:bCs/>
                <w:color w:val="000000"/>
                <w:szCs w:val="24"/>
              </w:rPr>
              <w:t>pasqyr</w:t>
            </w:r>
            <w:r w:rsidRPr="00887776">
              <w:rPr>
                <w:rFonts w:ascii="Garamond" w:hAnsi="Garamond" w:cs="Times New Roman"/>
                <w:b/>
                <w:bCs/>
                <w:color w:val="000000"/>
                <w:szCs w:val="24"/>
              </w:rPr>
              <w:t xml:space="preserve">on </w:t>
            </w:r>
            <w:r w:rsidR="004D2472" w:rsidRPr="00887776">
              <w:rPr>
                <w:rFonts w:ascii="Garamond" w:hAnsi="Garamond" w:cs="Times New Roman"/>
                <w:b/>
                <w:bCs/>
                <w:color w:val="000000"/>
                <w:szCs w:val="24"/>
              </w:rPr>
              <w:t>kriteri</w:t>
            </w:r>
            <w:r w:rsidRPr="00887776">
              <w:rPr>
                <w:rFonts w:ascii="Garamond" w:hAnsi="Garamond" w:cs="Times New Roman"/>
                <w:b/>
                <w:bCs/>
                <w:color w:val="000000"/>
                <w:szCs w:val="24"/>
              </w:rPr>
              <w:t>n</w:t>
            </w:r>
            <w:r w:rsidR="004D2472" w:rsidRPr="00887776">
              <w:rPr>
                <w:rFonts w:ascii="Garamond" w:hAnsi="Garamond" w:cs="Times New Roman"/>
                <w:b/>
                <w:bCs/>
                <w:color w:val="000000"/>
                <w:szCs w:val="24"/>
              </w:rPr>
              <w:t xml:space="preserve"> </w:t>
            </w:r>
            <w:r w:rsidRPr="00887776">
              <w:rPr>
                <w:rFonts w:ascii="Garamond" w:hAnsi="Garamond" w:cs="Times New Roman"/>
                <w:b/>
                <w:bCs/>
                <w:color w:val="000000"/>
                <w:szCs w:val="24"/>
              </w:rPr>
              <w:t xml:space="preserve">e </w:t>
            </w:r>
            <w:r w:rsidR="004D2472" w:rsidRPr="00887776">
              <w:rPr>
                <w:rFonts w:ascii="Garamond" w:hAnsi="Garamond" w:cs="Times New Roman"/>
                <w:b/>
                <w:bCs/>
                <w:color w:val="000000"/>
                <w:szCs w:val="24"/>
              </w:rPr>
              <w:t xml:space="preserve">llojit të </w:t>
            </w:r>
            <w:r w:rsidRPr="00887776">
              <w:rPr>
                <w:rFonts w:ascii="Garamond" w:hAnsi="Garamond" w:cs="Times New Roman"/>
                <w:b/>
                <w:bCs/>
                <w:color w:val="000000"/>
                <w:szCs w:val="24"/>
              </w:rPr>
              <w:t>veprimtaris</w:t>
            </w:r>
            <w:r w:rsidR="00C04716" w:rsidRPr="00887776">
              <w:rPr>
                <w:rFonts w:ascii="Garamond" w:hAnsi="Garamond" w:cs="Times New Roman"/>
                <w:b/>
                <w:bCs/>
                <w:color w:val="000000"/>
                <w:szCs w:val="24"/>
              </w:rPr>
              <w:t>ë</w:t>
            </w:r>
          </w:p>
        </w:tc>
        <w:tc>
          <w:tcPr>
            <w:tcW w:w="328" w:type="pct"/>
            <w:vAlign w:val="center"/>
          </w:tcPr>
          <w:p w14:paraId="37D65788" w14:textId="7709AA13" w:rsidR="004D2472" w:rsidRPr="00887776" w:rsidRDefault="004D2472" w:rsidP="00634627">
            <w:pPr>
              <w:autoSpaceDE w:val="0"/>
              <w:autoSpaceDN w:val="0"/>
              <w:adjustRightInd w:val="0"/>
              <w:spacing w:after="0" w:line="240" w:lineRule="auto"/>
              <w:ind w:firstLine="284"/>
              <w:jc w:val="center"/>
              <w:rPr>
                <w:rFonts w:ascii="Garamond" w:hAnsi="Garamond" w:cs="Times New Roman"/>
                <w:b/>
                <w:color w:val="000000"/>
                <w:szCs w:val="24"/>
              </w:rPr>
            </w:pPr>
            <w:r w:rsidRPr="00887776">
              <w:rPr>
                <w:rFonts w:ascii="Garamond" w:hAnsi="Garamond" w:cs="Times New Roman"/>
                <w:b/>
                <w:bCs/>
                <w:color w:val="000000"/>
                <w:szCs w:val="24"/>
              </w:rPr>
              <w:t>+</w:t>
            </w:r>
          </w:p>
        </w:tc>
        <w:tc>
          <w:tcPr>
            <w:tcW w:w="954" w:type="pct"/>
            <w:vAlign w:val="center"/>
          </w:tcPr>
          <w:p w14:paraId="34E8D6A0" w14:textId="77777777" w:rsidR="004D2472" w:rsidRPr="00887776" w:rsidRDefault="00961B1C" w:rsidP="008F5DEF">
            <w:pPr>
              <w:autoSpaceDE w:val="0"/>
              <w:autoSpaceDN w:val="0"/>
              <w:adjustRightInd w:val="0"/>
              <w:spacing w:after="0" w:line="240" w:lineRule="auto"/>
              <w:rPr>
                <w:rFonts w:ascii="Garamond" w:hAnsi="Garamond" w:cs="Times New Roman"/>
                <w:b/>
                <w:color w:val="000000"/>
                <w:szCs w:val="24"/>
              </w:rPr>
            </w:pPr>
            <w:r w:rsidRPr="00887776">
              <w:rPr>
                <w:rFonts w:ascii="Garamond" w:hAnsi="Garamond" w:cs="Times New Roman"/>
                <w:b/>
                <w:color w:val="000000"/>
                <w:szCs w:val="24"/>
              </w:rPr>
              <w:t>Shuma q</w:t>
            </w:r>
            <w:r w:rsidR="00C04716" w:rsidRPr="00887776">
              <w:rPr>
                <w:rFonts w:ascii="Garamond" w:hAnsi="Garamond" w:cs="Times New Roman"/>
                <w:b/>
                <w:color w:val="000000"/>
                <w:szCs w:val="24"/>
              </w:rPr>
              <w:t>ë</w:t>
            </w:r>
            <w:r w:rsidRPr="00887776">
              <w:rPr>
                <w:rFonts w:ascii="Garamond" w:hAnsi="Garamond" w:cs="Times New Roman"/>
                <w:b/>
                <w:color w:val="000000"/>
                <w:szCs w:val="24"/>
              </w:rPr>
              <w:t xml:space="preserve"> </w:t>
            </w:r>
            <w:r w:rsidR="004D2472" w:rsidRPr="00887776">
              <w:rPr>
                <w:rFonts w:ascii="Garamond" w:hAnsi="Garamond" w:cs="Times New Roman"/>
                <w:b/>
                <w:color w:val="000000"/>
                <w:szCs w:val="24"/>
              </w:rPr>
              <w:t>pasqyr</w:t>
            </w:r>
            <w:r w:rsidRPr="00887776">
              <w:rPr>
                <w:rFonts w:ascii="Garamond" w:hAnsi="Garamond" w:cs="Times New Roman"/>
                <w:b/>
                <w:color w:val="000000"/>
                <w:szCs w:val="24"/>
              </w:rPr>
              <w:t>on</w:t>
            </w:r>
            <w:r w:rsidR="004D2472" w:rsidRPr="00887776">
              <w:rPr>
                <w:rFonts w:ascii="Garamond" w:hAnsi="Garamond" w:cs="Times New Roman"/>
                <w:b/>
                <w:color w:val="000000"/>
                <w:szCs w:val="24"/>
              </w:rPr>
              <w:t xml:space="preserve"> kriteri</w:t>
            </w:r>
            <w:r w:rsidRPr="00887776">
              <w:rPr>
                <w:rFonts w:ascii="Garamond" w:hAnsi="Garamond" w:cs="Times New Roman"/>
                <w:b/>
                <w:color w:val="000000"/>
                <w:szCs w:val="24"/>
              </w:rPr>
              <w:t>n</w:t>
            </w:r>
            <w:r w:rsidR="004D2472" w:rsidRPr="00887776">
              <w:rPr>
                <w:rFonts w:ascii="Garamond" w:hAnsi="Garamond" w:cs="Times New Roman"/>
                <w:b/>
                <w:color w:val="000000"/>
                <w:szCs w:val="24"/>
              </w:rPr>
              <w:t xml:space="preserve"> </w:t>
            </w:r>
            <w:r w:rsidRPr="00887776">
              <w:rPr>
                <w:rFonts w:ascii="Garamond" w:hAnsi="Garamond" w:cs="Times New Roman"/>
                <w:b/>
                <w:color w:val="000000"/>
                <w:szCs w:val="24"/>
              </w:rPr>
              <w:t>e</w:t>
            </w:r>
            <w:r w:rsidR="004D2472" w:rsidRPr="00887776">
              <w:rPr>
                <w:rFonts w:ascii="Garamond" w:hAnsi="Garamond" w:cs="Times New Roman"/>
                <w:b/>
                <w:color w:val="000000"/>
                <w:szCs w:val="24"/>
              </w:rPr>
              <w:t xml:space="preserve"> madhësisë së </w:t>
            </w:r>
            <w:r w:rsidRPr="00887776">
              <w:rPr>
                <w:rFonts w:ascii="Garamond" w:hAnsi="Garamond" w:cs="Times New Roman"/>
                <w:b/>
                <w:color w:val="000000"/>
                <w:szCs w:val="24"/>
              </w:rPr>
              <w:t>veprimtaris</w:t>
            </w:r>
            <w:r w:rsidR="00C04716" w:rsidRPr="00887776">
              <w:rPr>
                <w:rFonts w:ascii="Garamond" w:hAnsi="Garamond" w:cs="Times New Roman"/>
                <w:b/>
                <w:color w:val="000000"/>
                <w:szCs w:val="24"/>
              </w:rPr>
              <w:t>ë</w:t>
            </w:r>
          </w:p>
          <w:p w14:paraId="637E76EA" w14:textId="77777777" w:rsidR="004D2472" w:rsidRPr="00887776" w:rsidRDefault="004D2472" w:rsidP="00634627">
            <w:pPr>
              <w:autoSpaceDE w:val="0"/>
              <w:autoSpaceDN w:val="0"/>
              <w:adjustRightInd w:val="0"/>
              <w:spacing w:after="0" w:line="240" w:lineRule="auto"/>
              <w:ind w:firstLine="284"/>
              <w:jc w:val="center"/>
              <w:rPr>
                <w:rFonts w:ascii="Garamond" w:hAnsi="Garamond" w:cs="Times New Roman"/>
                <w:b/>
                <w:color w:val="000000"/>
                <w:szCs w:val="24"/>
              </w:rPr>
            </w:pPr>
          </w:p>
          <w:p w14:paraId="05A4D118" w14:textId="77777777" w:rsidR="004D2472" w:rsidRPr="00887776" w:rsidRDefault="004D2472" w:rsidP="00634627">
            <w:pPr>
              <w:autoSpaceDE w:val="0"/>
              <w:autoSpaceDN w:val="0"/>
              <w:adjustRightInd w:val="0"/>
              <w:spacing w:after="0" w:line="240" w:lineRule="auto"/>
              <w:ind w:firstLine="284"/>
              <w:jc w:val="center"/>
              <w:rPr>
                <w:rFonts w:ascii="Garamond" w:hAnsi="Garamond" w:cs="Times New Roman"/>
                <w:b/>
                <w:color w:val="000000"/>
                <w:szCs w:val="24"/>
              </w:rPr>
            </w:pPr>
          </w:p>
        </w:tc>
      </w:tr>
    </w:tbl>
    <w:p w14:paraId="080B7191" w14:textId="77777777" w:rsidR="00634627" w:rsidRPr="00887776" w:rsidRDefault="00634627" w:rsidP="00634627">
      <w:pPr>
        <w:tabs>
          <w:tab w:val="center" w:pos="4680"/>
          <w:tab w:val="left" w:pos="5440"/>
        </w:tabs>
        <w:autoSpaceDE w:val="0"/>
        <w:autoSpaceDN w:val="0"/>
        <w:adjustRightInd w:val="0"/>
        <w:spacing w:after="0" w:line="240" w:lineRule="auto"/>
        <w:ind w:firstLine="284"/>
        <w:jc w:val="both"/>
        <w:rPr>
          <w:rFonts w:ascii="Garamond" w:hAnsi="Garamond" w:cs="Times New Roman"/>
          <w:color w:val="000000"/>
          <w:sz w:val="24"/>
          <w:szCs w:val="24"/>
        </w:rPr>
      </w:pPr>
    </w:p>
    <w:p w14:paraId="044057D9" w14:textId="754955F3" w:rsidR="00634627" w:rsidRPr="00887776" w:rsidRDefault="00634627" w:rsidP="00634627">
      <w:pPr>
        <w:tabs>
          <w:tab w:val="center" w:pos="4680"/>
          <w:tab w:val="left" w:pos="5440"/>
        </w:tabs>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2.3.2</w:t>
      </w:r>
      <w:r w:rsidR="00EA583F" w:rsidRPr="00887776">
        <w:rPr>
          <w:rFonts w:ascii="Garamond" w:hAnsi="Garamond" w:cs="Times New Roman"/>
          <w:color w:val="000000"/>
          <w:sz w:val="24"/>
          <w:szCs w:val="24"/>
        </w:rPr>
        <w:t xml:space="preserve"> </w:t>
      </w:r>
      <w:r w:rsidRPr="00887776">
        <w:rPr>
          <w:rFonts w:ascii="Garamond" w:hAnsi="Garamond" w:cs="Times New Roman"/>
          <w:color w:val="000000"/>
          <w:sz w:val="24"/>
          <w:szCs w:val="24"/>
        </w:rPr>
        <w:t xml:space="preserve">Subjektet, për të llogaritur shumën monetare minimale të siguracionit të dëmshpërblimit profesional ose </w:t>
      </w:r>
      <w:r w:rsidR="00822CC6">
        <w:rPr>
          <w:rFonts w:ascii="Garamond" w:hAnsi="Garamond" w:cs="Times New Roman"/>
          <w:color w:val="000000"/>
          <w:sz w:val="24"/>
          <w:szCs w:val="24"/>
        </w:rPr>
        <w:t xml:space="preserve">të </w:t>
      </w:r>
      <w:r w:rsidRPr="00887776">
        <w:rPr>
          <w:rFonts w:ascii="Garamond" w:hAnsi="Garamond" w:cs="Times New Roman"/>
          <w:color w:val="000000"/>
          <w:sz w:val="24"/>
          <w:szCs w:val="24"/>
        </w:rPr>
        <w:t>garancive të krahasueshme, plotësojnë treguesit e çdo kriteri me vlerat përkatëse, sipas përcaktimeve në pikat 3.1 deri 4.2</w:t>
      </w:r>
      <w:r w:rsidR="00822CC6">
        <w:rPr>
          <w:rFonts w:ascii="Garamond" w:hAnsi="Garamond" w:cs="Times New Roman"/>
          <w:color w:val="000000"/>
          <w:sz w:val="24"/>
          <w:szCs w:val="24"/>
        </w:rPr>
        <w:t>,</w:t>
      </w:r>
      <w:r w:rsidRPr="00887776">
        <w:rPr>
          <w:rFonts w:ascii="Garamond" w:hAnsi="Garamond" w:cs="Times New Roman"/>
          <w:color w:val="000000"/>
          <w:sz w:val="24"/>
          <w:szCs w:val="24"/>
        </w:rPr>
        <w:t xml:space="preserve"> të këtij udhëzimi, llogarisin shumën që pasqyron çdo kriter në mënyrë të veçantë, duke mbledhur vlerat që pasqyrojnë treguesit përkatës, si dhe përdorin shumat përfundimtare në formulë.</w:t>
      </w:r>
    </w:p>
    <w:p w14:paraId="6DF4ADA1" w14:textId="7CED58D9" w:rsidR="00634627" w:rsidRPr="00887776" w:rsidRDefault="00634627" w:rsidP="00634627">
      <w:pPr>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2.3.3</w:t>
      </w:r>
      <w:r w:rsidR="00EA583F" w:rsidRPr="00887776">
        <w:rPr>
          <w:rFonts w:ascii="Garamond" w:hAnsi="Garamond" w:cs="Times New Roman"/>
          <w:color w:val="000000"/>
          <w:sz w:val="24"/>
          <w:szCs w:val="24"/>
        </w:rPr>
        <w:t xml:space="preserve"> </w:t>
      </w:r>
      <w:r w:rsidRPr="00887776">
        <w:rPr>
          <w:rFonts w:ascii="Garamond" w:hAnsi="Garamond" w:cs="Times New Roman"/>
          <w:color w:val="000000"/>
          <w:sz w:val="24"/>
          <w:szCs w:val="24"/>
        </w:rPr>
        <w:t xml:space="preserve">Shuma monetare minimale e siguracionit të dëmshpërblimit profesional </w:t>
      </w:r>
      <w:r w:rsidR="00822CC6">
        <w:rPr>
          <w:rFonts w:ascii="Garamond" w:hAnsi="Garamond" w:cs="Times New Roman"/>
          <w:color w:val="000000"/>
          <w:sz w:val="24"/>
          <w:szCs w:val="24"/>
        </w:rPr>
        <w:t>ose e garancive të krahasueshme</w:t>
      </w:r>
      <w:r w:rsidRPr="00887776">
        <w:rPr>
          <w:rFonts w:ascii="Garamond" w:hAnsi="Garamond" w:cs="Times New Roman"/>
          <w:color w:val="000000"/>
          <w:sz w:val="24"/>
          <w:szCs w:val="24"/>
        </w:rPr>
        <w:t xml:space="preserve"> llogaritet nga subjektet që aplikojnë për licencim ose regjistrim</w:t>
      </w:r>
      <w:r w:rsidR="00822CC6">
        <w:rPr>
          <w:rFonts w:ascii="Garamond" w:hAnsi="Garamond" w:cs="Times New Roman"/>
          <w:color w:val="000000"/>
          <w:sz w:val="24"/>
          <w:szCs w:val="24"/>
        </w:rPr>
        <w:t>,</w:t>
      </w:r>
      <w:r w:rsidRPr="00887776">
        <w:rPr>
          <w:rFonts w:ascii="Garamond" w:hAnsi="Garamond" w:cs="Times New Roman"/>
          <w:color w:val="000000"/>
          <w:sz w:val="24"/>
          <w:szCs w:val="24"/>
        </w:rPr>
        <w:t xml:space="preserve"> për të ofruar shërbimin sipas pikës 7, 8 ose 7 dhe 8</w:t>
      </w:r>
      <w:r w:rsidR="00822CC6">
        <w:rPr>
          <w:rFonts w:ascii="Garamond" w:hAnsi="Garamond" w:cs="Times New Roman"/>
          <w:color w:val="000000"/>
          <w:sz w:val="24"/>
          <w:szCs w:val="24"/>
        </w:rPr>
        <w:t>,</w:t>
      </w:r>
      <w:r w:rsidRPr="00887776">
        <w:rPr>
          <w:rFonts w:ascii="Garamond" w:hAnsi="Garamond" w:cs="Times New Roman"/>
          <w:color w:val="000000"/>
          <w:sz w:val="24"/>
          <w:szCs w:val="24"/>
        </w:rPr>
        <w:t xml:space="preserve"> të </w:t>
      </w:r>
      <w:r w:rsidR="00822CC6">
        <w:rPr>
          <w:rFonts w:ascii="Garamond" w:hAnsi="Garamond" w:cs="Times New Roman"/>
          <w:color w:val="000000"/>
          <w:sz w:val="24"/>
          <w:szCs w:val="24"/>
        </w:rPr>
        <w:t>a</w:t>
      </w:r>
      <w:r w:rsidRPr="00887776">
        <w:rPr>
          <w:rFonts w:ascii="Garamond" w:hAnsi="Garamond" w:cs="Times New Roman"/>
          <w:color w:val="000000"/>
          <w:sz w:val="24"/>
          <w:szCs w:val="24"/>
        </w:rPr>
        <w:t>neksit 1</w:t>
      </w:r>
      <w:r w:rsidR="00822CC6">
        <w:rPr>
          <w:rFonts w:ascii="Garamond" w:hAnsi="Garamond" w:cs="Times New Roman"/>
          <w:color w:val="000000"/>
          <w:sz w:val="24"/>
          <w:szCs w:val="24"/>
        </w:rPr>
        <w:t>,</w:t>
      </w:r>
      <w:r w:rsidRPr="00887776">
        <w:rPr>
          <w:rFonts w:ascii="Garamond" w:hAnsi="Garamond" w:cs="Times New Roman"/>
          <w:color w:val="000000"/>
          <w:sz w:val="24"/>
          <w:szCs w:val="24"/>
        </w:rPr>
        <w:t xml:space="preserve"> të ligjit “Për shërbimet e pagesave”, si dhe llogaritet çdo vit nga subjektet që janë licencuar apo regjistruar, për të ofruar shërbimin sipas pikës 7, 8 ose 7 dhe 8</w:t>
      </w:r>
      <w:r w:rsidR="00822CC6">
        <w:rPr>
          <w:rFonts w:ascii="Garamond" w:hAnsi="Garamond" w:cs="Times New Roman"/>
          <w:color w:val="000000"/>
          <w:sz w:val="24"/>
          <w:szCs w:val="24"/>
        </w:rPr>
        <w:t>,</w:t>
      </w:r>
      <w:r w:rsidRPr="00887776">
        <w:rPr>
          <w:rFonts w:ascii="Garamond" w:hAnsi="Garamond" w:cs="Times New Roman"/>
          <w:color w:val="000000"/>
          <w:sz w:val="24"/>
          <w:szCs w:val="24"/>
        </w:rPr>
        <w:t xml:space="preserve"> të </w:t>
      </w:r>
      <w:r w:rsidR="00822CC6">
        <w:rPr>
          <w:rFonts w:ascii="Garamond" w:hAnsi="Garamond" w:cs="Times New Roman"/>
          <w:color w:val="000000"/>
          <w:sz w:val="24"/>
          <w:szCs w:val="24"/>
        </w:rPr>
        <w:t>a</w:t>
      </w:r>
      <w:r w:rsidRPr="00887776">
        <w:rPr>
          <w:rFonts w:ascii="Garamond" w:hAnsi="Garamond" w:cs="Times New Roman"/>
          <w:color w:val="000000"/>
          <w:sz w:val="24"/>
          <w:szCs w:val="24"/>
        </w:rPr>
        <w:t>neksit 1</w:t>
      </w:r>
      <w:r w:rsidR="00822CC6">
        <w:rPr>
          <w:rFonts w:ascii="Garamond" w:hAnsi="Garamond" w:cs="Times New Roman"/>
          <w:color w:val="000000"/>
          <w:sz w:val="24"/>
          <w:szCs w:val="24"/>
        </w:rPr>
        <w:t>,</w:t>
      </w:r>
      <w:r w:rsidRPr="00887776">
        <w:rPr>
          <w:rFonts w:ascii="Garamond" w:hAnsi="Garamond" w:cs="Times New Roman"/>
          <w:color w:val="000000"/>
          <w:sz w:val="24"/>
          <w:szCs w:val="24"/>
        </w:rPr>
        <w:t xml:space="preserve"> të ligjit “Për shërbimet e pagesave”.</w:t>
      </w:r>
    </w:p>
    <w:p w14:paraId="5DB99EB8" w14:textId="31B955D9" w:rsidR="00634627" w:rsidRPr="00887776" w:rsidRDefault="00634627" w:rsidP="00634627">
      <w:pPr>
        <w:autoSpaceDE w:val="0"/>
        <w:autoSpaceDN w:val="0"/>
        <w:adjustRightInd w:val="0"/>
        <w:spacing w:after="0" w:line="240" w:lineRule="auto"/>
        <w:ind w:firstLine="284"/>
        <w:jc w:val="both"/>
        <w:rPr>
          <w:rFonts w:ascii="Garamond" w:hAnsi="Garamond" w:cs="Times New Roman"/>
          <w:bCs/>
          <w:color w:val="000000"/>
          <w:sz w:val="24"/>
          <w:szCs w:val="24"/>
        </w:rPr>
      </w:pPr>
      <w:r w:rsidRPr="00887776">
        <w:rPr>
          <w:rFonts w:ascii="Garamond" w:hAnsi="Garamond" w:cs="Times New Roman"/>
          <w:bCs/>
          <w:color w:val="000000"/>
          <w:sz w:val="24"/>
          <w:szCs w:val="24"/>
        </w:rPr>
        <w:t>3</w:t>
      </w:r>
      <w:r w:rsidR="00EA583F" w:rsidRPr="00887776">
        <w:rPr>
          <w:rFonts w:ascii="Garamond" w:hAnsi="Garamond" w:cs="Times New Roman"/>
          <w:bCs/>
          <w:color w:val="000000"/>
          <w:sz w:val="24"/>
          <w:szCs w:val="24"/>
        </w:rPr>
        <w:t>.</w:t>
      </w:r>
      <w:r w:rsidRPr="00887776">
        <w:rPr>
          <w:rFonts w:ascii="Garamond" w:hAnsi="Garamond" w:cs="Times New Roman"/>
          <w:bCs/>
          <w:color w:val="000000"/>
          <w:sz w:val="24"/>
          <w:szCs w:val="24"/>
        </w:rPr>
        <w:t xml:space="preserve"> LLOGARITJA E SHUMËS QË PASQYRON </w:t>
      </w:r>
      <w:r w:rsidR="00822CC6">
        <w:rPr>
          <w:rFonts w:ascii="Garamond" w:hAnsi="Garamond" w:cs="Times New Roman"/>
          <w:bCs/>
          <w:color w:val="000000"/>
          <w:sz w:val="24"/>
          <w:szCs w:val="24"/>
        </w:rPr>
        <w:t>KRITERIN E PROFILIT TË RREZIKUT</w:t>
      </w:r>
    </w:p>
    <w:p w14:paraId="7C7D8704" w14:textId="22CD2C32" w:rsidR="00634627" w:rsidRPr="00887776" w:rsidRDefault="00634627" w:rsidP="00634627">
      <w:pPr>
        <w:tabs>
          <w:tab w:val="center" w:pos="4680"/>
          <w:tab w:val="left" w:pos="5440"/>
        </w:tabs>
        <w:autoSpaceDE w:val="0"/>
        <w:autoSpaceDN w:val="0"/>
        <w:adjustRightInd w:val="0"/>
        <w:spacing w:after="0" w:line="240" w:lineRule="auto"/>
        <w:ind w:firstLine="284"/>
        <w:rPr>
          <w:rFonts w:ascii="Garamond" w:hAnsi="Garamond" w:cs="Times New Roman"/>
          <w:b/>
          <w:bCs/>
          <w:color w:val="000000"/>
          <w:sz w:val="24"/>
          <w:szCs w:val="24"/>
        </w:rPr>
      </w:pPr>
      <w:r w:rsidRPr="00887776">
        <w:rPr>
          <w:rFonts w:ascii="Garamond" w:hAnsi="Garamond" w:cs="Times New Roman"/>
          <w:b/>
          <w:bCs/>
          <w:color w:val="000000"/>
          <w:sz w:val="24"/>
          <w:szCs w:val="24"/>
        </w:rPr>
        <w:t>3.1</w:t>
      </w:r>
      <w:r w:rsidR="00EA583F" w:rsidRPr="00887776">
        <w:rPr>
          <w:rFonts w:ascii="Garamond" w:hAnsi="Garamond" w:cs="Times New Roman"/>
          <w:b/>
          <w:bCs/>
          <w:color w:val="000000"/>
          <w:sz w:val="24"/>
          <w:szCs w:val="24"/>
        </w:rPr>
        <w:t xml:space="preserve"> </w:t>
      </w:r>
      <w:r w:rsidRPr="00887776">
        <w:rPr>
          <w:rFonts w:ascii="Garamond" w:hAnsi="Garamond" w:cs="Times New Roman"/>
          <w:b/>
          <w:bCs/>
          <w:color w:val="000000"/>
          <w:sz w:val="24"/>
          <w:szCs w:val="24"/>
        </w:rPr>
        <w:t>Vlera e kërkesave për rimbursim të marra nga subjektet</w:t>
      </w:r>
    </w:p>
    <w:p w14:paraId="19038766" w14:textId="2E1F2838" w:rsidR="00634627" w:rsidRPr="00887776" w:rsidRDefault="00634627" w:rsidP="00634627">
      <w:pPr>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3.1.1 Subjektet, për llogaritjen e vlerës së treguesit “kërkesat për rimbursim të marra nga subjekti”, përdorin vlerën e agreguar të të gjitha kërkesave për rimbursim të paraqitura nga përdoruesit e shërbimeve të pagesave të subjektit, si dhe nga ofruesit e shërbimit të pagesës për shërbimin e llogarisë, gjatë 12 muajve paraardhës kalendarikë, për humbje të rezultuara nga një ose më shumë nga detyrimet ose përgjegjësitë e referuara në nenin 7, pikat 2 dhe 3</w:t>
      </w:r>
      <w:r w:rsidR="00822CC6">
        <w:rPr>
          <w:rFonts w:ascii="Garamond" w:hAnsi="Garamond" w:cs="Times New Roman"/>
          <w:color w:val="000000"/>
          <w:sz w:val="24"/>
          <w:szCs w:val="24"/>
        </w:rPr>
        <w:t>,</w:t>
      </w:r>
      <w:r w:rsidRPr="00887776">
        <w:rPr>
          <w:rFonts w:ascii="Garamond" w:hAnsi="Garamond" w:cs="Times New Roman"/>
          <w:color w:val="000000"/>
          <w:sz w:val="24"/>
          <w:szCs w:val="24"/>
        </w:rPr>
        <w:t xml:space="preserve"> të ligjit “Për shërbimet e pagesave”.</w:t>
      </w:r>
    </w:p>
    <w:p w14:paraId="6278166B" w14:textId="0DBFD1CC" w:rsidR="00634627" w:rsidRPr="00887776" w:rsidRDefault="00634627" w:rsidP="00EA583F">
      <w:pPr>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3.1.2 Nëse subjektit nuk i është paraqitur asnjë kërkesë për rimbursim gjatë 12 muajve paraardhës, vlera e këtij treguesi në formulë vendoset 0.</w:t>
      </w:r>
    </w:p>
    <w:p w14:paraId="3400EBE0" w14:textId="28FDCA7F" w:rsidR="00634627" w:rsidRPr="00887776" w:rsidRDefault="00634627" w:rsidP="00634627">
      <w:pPr>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3.1.3 Për subjektet që nuk kanë ofruar shërbime gjatë 12 muajve paraardhës, përdoret vlera e agreguar e të gjitha kërkesave për rimbursim</w:t>
      </w:r>
      <w:r w:rsidR="00822CC6">
        <w:rPr>
          <w:rFonts w:ascii="Garamond" w:hAnsi="Garamond" w:cs="Times New Roman"/>
          <w:color w:val="000000"/>
          <w:sz w:val="24"/>
          <w:szCs w:val="24"/>
        </w:rPr>
        <w:t>,</w:t>
      </w:r>
      <w:r w:rsidRPr="00887776">
        <w:rPr>
          <w:rFonts w:ascii="Garamond" w:hAnsi="Garamond" w:cs="Times New Roman"/>
          <w:color w:val="000000"/>
          <w:sz w:val="24"/>
          <w:szCs w:val="24"/>
        </w:rPr>
        <w:t xml:space="preserve"> të parashikuara nga subjekti, për qëllime të apl</w:t>
      </w:r>
      <w:r w:rsidR="00822CC6">
        <w:rPr>
          <w:rFonts w:ascii="Garamond" w:hAnsi="Garamond" w:cs="Times New Roman"/>
          <w:color w:val="000000"/>
          <w:sz w:val="24"/>
          <w:szCs w:val="24"/>
        </w:rPr>
        <w:t>ikimit për licencim/regjistrim.</w:t>
      </w:r>
    </w:p>
    <w:p w14:paraId="3530FB7B" w14:textId="1D4AA911" w:rsidR="00634627" w:rsidRPr="00887776" w:rsidRDefault="00634627" w:rsidP="00634627">
      <w:pPr>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3.1.4 Për subjektet në vitin e parë të ushtrimit të aktivitetit (pas marrjes së licencës/pas regjistrimit), pra që nuk kanë mbushur 1 vit të plotë kalendarik në ushtrimin e aktivitetit, përdoret vlera e agreguar e të gjitha kërkesave për rimbursim të parashikuara nga subjekti, për qëllime të aplikimit për licencim/regjistrim.</w:t>
      </w:r>
    </w:p>
    <w:p w14:paraId="4CD25743" w14:textId="614475AA" w:rsidR="00634627" w:rsidRPr="00887776" w:rsidRDefault="00634627" w:rsidP="00634627">
      <w:pPr>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lastRenderedPageBreak/>
        <w:t>3.1.5 Nëse subjekti nuk disponon asnjë parashikim lidhur me kërkesat për rimbursim, ose nëse vlera që rezulton nga aplikimi i vlerës totale të parashikuar të kërkesave për rimbursim është më e ulët se vlera ekuivalente në lekë</w:t>
      </w:r>
      <w:r w:rsidR="00F6096B" w:rsidRPr="00887776">
        <w:rPr>
          <w:rStyle w:val="FootnoteReference"/>
          <w:rFonts w:ascii="Garamond" w:hAnsi="Garamond" w:cs="Times New Roman"/>
          <w:color w:val="000000"/>
          <w:sz w:val="24"/>
          <w:szCs w:val="24"/>
        </w:rPr>
        <w:footnoteReference w:id="2"/>
      </w:r>
      <w:r w:rsidRPr="00887776">
        <w:rPr>
          <w:rFonts w:ascii="Garamond" w:hAnsi="Garamond" w:cs="Times New Roman"/>
          <w:color w:val="000000"/>
          <w:sz w:val="24"/>
          <w:szCs w:val="24"/>
        </w:rPr>
        <w:t xml:space="preserve"> e shumës 50.000 euro, në formulë vendoset vlera 50.000 si vlerë e këtij treguesi.</w:t>
      </w:r>
    </w:p>
    <w:p w14:paraId="147A6BE2" w14:textId="2B4E2BA0" w:rsidR="00634627" w:rsidRPr="00887776" w:rsidRDefault="00634627" w:rsidP="00634627">
      <w:pPr>
        <w:autoSpaceDE w:val="0"/>
        <w:autoSpaceDN w:val="0"/>
        <w:adjustRightInd w:val="0"/>
        <w:spacing w:after="0" w:line="240" w:lineRule="auto"/>
        <w:ind w:firstLine="284"/>
        <w:jc w:val="both"/>
        <w:rPr>
          <w:rFonts w:ascii="Garamond" w:hAnsi="Garamond" w:cs="Times New Roman"/>
          <w:b/>
          <w:bCs/>
          <w:color w:val="000000"/>
          <w:sz w:val="24"/>
          <w:szCs w:val="24"/>
        </w:rPr>
      </w:pPr>
      <w:r w:rsidRPr="00887776">
        <w:rPr>
          <w:rFonts w:ascii="Garamond" w:hAnsi="Garamond" w:cs="Times New Roman"/>
          <w:b/>
          <w:bCs/>
          <w:color w:val="000000"/>
          <w:sz w:val="24"/>
          <w:szCs w:val="24"/>
        </w:rPr>
        <w:t>3.2 Numri i transaksioneve të pagesës</w:t>
      </w:r>
      <w:r w:rsidR="00822CC6">
        <w:rPr>
          <w:rFonts w:ascii="Garamond" w:hAnsi="Garamond" w:cs="Times New Roman"/>
          <w:b/>
          <w:bCs/>
          <w:color w:val="000000"/>
          <w:sz w:val="24"/>
          <w:szCs w:val="24"/>
        </w:rPr>
        <w:t>,</w:t>
      </w:r>
      <w:r w:rsidRPr="00887776">
        <w:rPr>
          <w:rFonts w:ascii="Garamond" w:hAnsi="Garamond" w:cs="Times New Roman"/>
          <w:b/>
          <w:bCs/>
          <w:color w:val="000000"/>
          <w:sz w:val="24"/>
          <w:szCs w:val="24"/>
        </w:rPr>
        <w:t xml:space="preserve"> të iniciuara nga subjektet që ofrojnë shërbimin e inicimit të pagesës</w:t>
      </w:r>
    </w:p>
    <w:p w14:paraId="2D382061" w14:textId="6B825EA9" w:rsidR="00634627" w:rsidRPr="00887776" w:rsidRDefault="00634627" w:rsidP="00634627">
      <w:pPr>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3.2.1 Subjektet llogaritin vlerën e treguesit “numri i transaksioneve të pagesës të iniciuara”, si shumë të elementeve të mëposhtme:</w:t>
      </w:r>
    </w:p>
    <w:p w14:paraId="55BF03ED" w14:textId="6F4F8080" w:rsidR="00634627" w:rsidRPr="00887776" w:rsidRDefault="00634627" w:rsidP="00634627">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 xml:space="preserve">a) 40% e pjesës së </w:t>
      </w:r>
      <w:r w:rsidRPr="00887776">
        <w:rPr>
          <w:rFonts w:ascii="Garamond" w:hAnsi="Garamond" w:cs="Times New Roman"/>
          <w:i/>
          <w:iCs/>
          <w:color w:val="000000"/>
          <w:sz w:val="24"/>
          <w:szCs w:val="24"/>
        </w:rPr>
        <w:t>N,</w:t>
      </w:r>
      <w:r w:rsidRPr="00887776">
        <w:rPr>
          <w:rFonts w:ascii="Garamond" w:hAnsi="Garamond" w:cs="Times New Roman"/>
          <w:color w:val="000000"/>
          <w:sz w:val="24"/>
          <w:szCs w:val="24"/>
        </w:rPr>
        <w:t xml:space="preserve"> deri në 10.000 pagesa të iniciuara;</w:t>
      </w:r>
    </w:p>
    <w:p w14:paraId="1C068E31" w14:textId="77777777" w:rsidR="00634627" w:rsidRPr="00887776" w:rsidRDefault="00634627" w:rsidP="00634627">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plus</w:t>
      </w:r>
    </w:p>
    <w:p w14:paraId="4289A147" w14:textId="537E2260" w:rsidR="00634627" w:rsidRPr="00887776" w:rsidRDefault="00634627" w:rsidP="00634627">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 xml:space="preserve">b) 25% e pjesës së </w:t>
      </w:r>
      <w:r w:rsidRPr="00887776">
        <w:rPr>
          <w:rFonts w:ascii="Garamond" w:hAnsi="Garamond" w:cs="Times New Roman"/>
          <w:i/>
          <w:iCs/>
          <w:color w:val="000000"/>
          <w:sz w:val="24"/>
          <w:szCs w:val="24"/>
        </w:rPr>
        <w:t>N,</w:t>
      </w:r>
      <w:r w:rsidRPr="00887776">
        <w:rPr>
          <w:rFonts w:ascii="Garamond" w:hAnsi="Garamond" w:cs="Times New Roman"/>
          <w:color w:val="000000"/>
          <w:sz w:val="24"/>
          <w:szCs w:val="24"/>
        </w:rPr>
        <w:t xml:space="preserve"> mbi 10.000 deri në 100.000 pagesa të iniciuara;</w:t>
      </w:r>
    </w:p>
    <w:p w14:paraId="34FCF277" w14:textId="77777777" w:rsidR="00634627" w:rsidRPr="00887776" w:rsidRDefault="00634627" w:rsidP="00634627">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plus</w:t>
      </w:r>
    </w:p>
    <w:p w14:paraId="66EE989E" w14:textId="0BEC4713" w:rsidR="00634627" w:rsidRPr="00887776" w:rsidRDefault="00634627" w:rsidP="00634627">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 xml:space="preserve">c) 10% e pjesës së </w:t>
      </w:r>
      <w:r w:rsidRPr="00887776">
        <w:rPr>
          <w:rFonts w:ascii="Garamond" w:hAnsi="Garamond" w:cs="Times New Roman"/>
          <w:i/>
          <w:iCs/>
          <w:color w:val="000000"/>
          <w:sz w:val="24"/>
          <w:szCs w:val="24"/>
        </w:rPr>
        <w:t>N,</w:t>
      </w:r>
      <w:r w:rsidRPr="00887776">
        <w:rPr>
          <w:rFonts w:ascii="Garamond" w:hAnsi="Garamond" w:cs="Times New Roman"/>
          <w:color w:val="000000"/>
          <w:sz w:val="24"/>
          <w:szCs w:val="24"/>
        </w:rPr>
        <w:t xml:space="preserve"> mbi 100.000 deri në 1 milion pagesa të iniciuara;</w:t>
      </w:r>
    </w:p>
    <w:p w14:paraId="6A61D9FC" w14:textId="77777777" w:rsidR="00634627" w:rsidRPr="00887776" w:rsidRDefault="00634627" w:rsidP="00634627">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plus</w:t>
      </w:r>
    </w:p>
    <w:p w14:paraId="46F48AAA" w14:textId="0738363B" w:rsidR="00634627" w:rsidRPr="00887776" w:rsidRDefault="00634627" w:rsidP="00634627">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 xml:space="preserve">d) 5% e pjesës së </w:t>
      </w:r>
      <w:r w:rsidRPr="00887776">
        <w:rPr>
          <w:rFonts w:ascii="Garamond" w:hAnsi="Garamond" w:cs="Times New Roman"/>
          <w:i/>
          <w:iCs/>
          <w:color w:val="000000"/>
          <w:sz w:val="24"/>
          <w:szCs w:val="24"/>
        </w:rPr>
        <w:t>N,</w:t>
      </w:r>
      <w:r w:rsidRPr="00887776">
        <w:rPr>
          <w:rFonts w:ascii="Garamond" w:hAnsi="Garamond" w:cs="Times New Roman"/>
          <w:color w:val="000000"/>
          <w:sz w:val="24"/>
          <w:szCs w:val="24"/>
        </w:rPr>
        <w:t xml:space="preserve"> mbi 1 milion deri në 10 milionë pagesa të iniciuara;</w:t>
      </w:r>
    </w:p>
    <w:p w14:paraId="2E7867BD" w14:textId="77777777" w:rsidR="00634627" w:rsidRPr="00887776" w:rsidRDefault="00634627" w:rsidP="00634627">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plus</w:t>
      </w:r>
    </w:p>
    <w:p w14:paraId="5C30782E" w14:textId="1799912B" w:rsidR="00634627" w:rsidRPr="00887776" w:rsidRDefault="00634627" w:rsidP="00634627">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 xml:space="preserve">e) 0.025% e pjesës së </w:t>
      </w:r>
      <w:r w:rsidRPr="00887776">
        <w:rPr>
          <w:rFonts w:ascii="Garamond" w:hAnsi="Garamond" w:cs="Times New Roman"/>
          <w:i/>
          <w:iCs/>
          <w:color w:val="000000"/>
          <w:sz w:val="24"/>
          <w:szCs w:val="24"/>
        </w:rPr>
        <w:t>N,</w:t>
      </w:r>
      <w:r w:rsidRPr="00887776">
        <w:rPr>
          <w:rFonts w:ascii="Garamond" w:hAnsi="Garamond" w:cs="Times New Roman"/>
          <w:color w:val="000000"/>
          <w:sz w:val="24"/>
          <w:szCs w:val="24"/>
        </w:rPr>
        <w:t xml:space="preserve"> mbi 10 milionë pagesa të iniciuara;</w:t>
      </w:r>
    </w:p>
    <w:p w14:paraId="115C1A14" w14:textId="70EC6985" w:rsidR="00634627" w:rsidRPr="00887776" w:rsidRDefault="00634627" w:rsidP="00634627">
      <w:pPr>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 xml:space="preserve">ku, </w:t>
      </w:r>
      <w:r w:rsidRPr="00887776">
        <w:rPr>
          <w:rFonts w:ascii="Garamond" w:hAnsi="Garamond" w:cs="Times New Roman"/>
          <w:i/>
          <w:iCs/>
          <w:color w:val="000000"/>
          <w:sz w:val="24"/>
          <w:szCs w:val="24"/>
        </w:rPr>
        <w:t>N</w:t>
      </w:r>
      <w:r w:rsidRPr="00887776">
        <w:rPr>
          <w:rFonts w:ascii="Garamond" w:hAnsi="Garamond" w:cs="Times New Roman"/>
          <w:color w:val="000000"/>
          <w:sz w:val="24"/>
          <w:szCs w:val="24"/>
        </w:rPr>
        <w:t xml:space="preserve"> përfaqëson numrin e transaksioneve të pagesës</w:t>
      </w:r>
      <w:r w:rsidR="00822CC6">
        <w:rPr>
          <w:rFonts w:ascii="Garamond" w:hAnsi="Garamond" w:cs="Times New Roman"/>
          <w:color w:val="000000"/>
          <w:sz w:val="24"/>
          <w:szCs w:val="24"/>
        </w:rPr>
        <w:t>,</w:t>
      </w:r>
      <w:r w:rsidRPr="00887776">
        <w:rPr>
          <w:rFonts w:ascii="Garamond" w:hAnsi="Garamond" w:cs="Times New Roman"/>
          <w:color w:val="000000"/>
          <w:sz w:val="24"/>
          <w:szCs w:val="24"/>
        </w:rPr>
        <w:t xml:space="preserve"> të iniciuara nga subjekti gjatë 12 muajve paraardhës.</w:t>
      </w:r>
    </w:p>
    <w:p w14:paraId="4E54D5F5" w14:textId="620FA910" w:rsidR="00634627" w:rsidRPr="00887776" w:rsidRDefault="00634627" w:rsidP="00634627">
      <w:pPr>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3.2.2 Për subjektet që nuk kanë ofruar shërbime gjatë 12 muajve paraardhës, përdoret numri i transaksioneve të pagesave të iniciuara, të parashikuara nga subjekti, për qëllime të aplikimit për licencim.</w:t>
      </w:r>
    </w:p>
    <w:p w14:paraId="6548132E" w14:textId="5B05CAB7" w:rsidR="00634627" w:rsidRPr="00887776" w:rsidRDefault="00634627" w:rsidP="00634627">
      <w:pPr>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3.2.3 Për subjektet në vitin e parë të ushtrimit të aktivitetit (pas marrjes së licencës) që nuk kanë mbushur 1 vit të plotë kalendarik në ushtrimin e aktivitetit, përdoret numri i transaksioneve të pagesave të iniciuara, të parashikuara nga subjekti, për qëllime të aplikimit për licencim.</w:t>
      </w:r>
    </w:p>
    <w:p w14:paraId="4C3ED46E" w14:textId="67225F94" w:rsidR="00634627" w:rsidRPr="00887776" w:rsidRDefault="00634627" w:rsidP="00634627">
      <w:pPr>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3.2.4 Nëse subjekti nuk disponon asnjë parashikim lidhur me numrin e transaksioneve të pagesave të iniciuara, ose nëse vlera që rezulton nga aplikimi i numrit të parashikuar të transaksioneve të pagesave të iniciuara është më e ulët se 50.000, në formulë vendoset vlera 50.000 si vlerë për këtë tregues.</w:t>
      </w:r>
    </w:p>
    <w:p w14:paraId="197FF23C" w14:textId="7711E842" w:rsidR="00634627" w:rsidRPr="00887776" w:rsidRDefault="00634627" w:rsidP="00634627">
      <w:pPr>
        <w:tabs>
          <w:tab w:val="center" w:pos="4680"/>
          <w:tab w:val="left" w:pos="5440"/>
        </w:tabs>
        <w:autoSpaceDE w:val="0"/>
        <w:autoSpaceDN w:val="0"/>
        <w:adjustRightInd w:val="0"/>
        <w:spacing w:after="0" w:line="240" w:lineRule="auto"/>
        <w:ind w:firstLine="284"/>
        <w:jc w:val="both"/>
        <w:rPr>
          <w:rFonts w:ascii="Garamond" w:hAnsi="Garamond" w:cs="Times New Roman"/>
          <w:b/>
          <w:bCs/>
          <w:color w:val="000000"/>
          <w:sz w:val="24"/>
          <w:szCs w:val="24"/>
        </w:rPr>
      </w:pPr>
      <w:r w:rsidRPr="00887776">
        <w:rPr>
          <w:rFonts w:ascii="Garamond" w:hAnsi="Garamond" w:cs="Times New Roman"/>
          <w:b/>
          <w:bCs/>
          <w:color w:val="000000"/>
          <w:sz w:val="24"/>
          <w:szCs w:val="24"/>
        </w:rPr>
        <w:t>3.3 Numri i llogarive të pagesave të aksesuara nga subjektet që ofrojnë shërbimin e informimit të llogarisë</w:t>
      </w:r>
    </w:p>
    <w:p w14:paraId="365A3BB4" w14:textId="38B1D81D" w:rsidR="00634627" w:rsidRPr="00887776" w:rsidRDefault="00634627" w:rsidP="00634627">
      <w:pPr>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3.3.1 Subjektet llogaritin vlerën e treguesit “numri i llogarive të pagesave të aksesuara”, si shumë të elementeve të mëposhtme:</w:t>
      </w:r>
    </w:p>
    <w:p w14:paraId="2DE849E8" w14:textId="73DB8DD3" w:rsidR="00634627" w:rsidRPr="00887776" w:rsidRDefault="00634627" w:rsidP="00634627">
      <w:pPr>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 xml:space="preserve">a) 40% e pjesës së </w:t>
      </w:r>
      <w:r w:rsidRPr="00887776">
        <w:rPr>
          <w:rFonts w:ascii="Garamond" w:hAnsi="Garamond" w:cs="Times New Roman"/>
          <w:i/>
          <w:iCs/>
          <w:color w:val="000000"/>
          <w:sz w:val="24"/>
          <w:szCs w:val="24"/>
        </w:rPr>
        <w:t>N,</w:t>
      </w:r>
      <w:r w:rsidRPr="00887776">
        <w:rPr>
          <w:rFonts w:ascii="Garamond" w:hAnsi="Garamond" w:cs="Times New Roman"/>
          <w:color w:val="000000"/>
          <w:sz w:val="24"/>
          <w:szCs w:val="24"/>
        </w:rPr>
        <w:t xml:space="preserve"> deri në 10.000 llogari të aksesuara;</w:t>
      </w:r>
    </w:p>
    <w:p w14:paraId="43680500" w14:textId="77777777" w:rsidR="00634627" w:rsidRPr="00887776" w:rsidRDefault="00634627" w:rsidP="00634627">
      <w:pPr>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plus</w:t>
      </w:r>
    </w:p>
    <w:p w14:paraId="0894A1ED" w14:textId="576F2B0D" w:rsidR="00634627" w:rsidRPr="00887776" w:rsidRDefault="00634627" w:rsidP="00634627">
      <w:pPr>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 xml:space="preserve">b) 25% e pjesës së </w:t>
      </w:r>
      <w:r w:rsidRPr="00887776">
        <w:rPr>
          <w:rFonts w:ascii="Garamond" w:hAnsi="Garamond" w:cs="Times New Roman"/>
          <w:i/>
          <w:iCs/>
          <w:color w:val="000000"/>
          <w:sz w:val="24"/>
          <w:szCs w:val="24"/>
        </w:rPr>
        <w:t>N,</w:t>
      </w:r>
      <w:r w:rsidRPr="00887776">
        <w:rPr>
          <w:rFonts w:ascii="Garamond" w:hAnsi="Garamond" w:cs="Times New Roman"/>
          <w:color w:val="000000"/>
          <w:sz w:val="24"/>
          <w:szCs w:val="24"/>
        </w:rPr>
        <w:t xml:space="preserve"> mbi 10.000 deri në 100.000 llogari të aksesuara;</w:t>
      </w:r>
    </w:p>
    <w:p w14:paraId="4914BB2B" w14:textId="77777777" w:rsidR="00634627" w:rsidRPr="00887776" w:rsidRDefault="00634627" w:rsidP="00634627">
      <w:pPr>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plus</w:t>
      </w:r>
    </w:p>
    <w:p w14:paraId="3B5D31B2" w14:textId="71C38E9C" w:rsidR="00634627" w:rsidRPr="00887776" w:rsidRDefault="00634627" w:rsidP="00634627">
      <w:pPr>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 xml:space="preserve">c) 10% e pjesës së </w:t>
      </w:r>
      <w:r w:rsidRPr="00887776">
        <w:rPr>
          <w:rFonts w:ascii="Garamond" w:hAnsi="Garamond" w:cs="Times New Roman"/>
          <w:i/>
          <w:iCs/>
          <w:color w:val="000000"/>
          <w:sz w:val="24"/>
          <w:szCs w:val="24"/>
        </w:rPr>
        <w:t>N,</w:t>
      </w:r>
      <w:r w:rsidRPr="00887776">
        <w:rPr>
          <w:rFonts w:ascii="Garamond" w:hAnsi="Garamond" w:cs="Times New Roman"/>
          <w:color w:val="000000"/>
          <w:sz w:val="24"/>
          <w:szCs w:val="24"/>
        </w:rPr>
        <w:t xml:space="preserve"> mbi 100.000 deri në 1 milion llogari të aksesuara;</w:t>
      </w:r>
    </w:p>
    <w:p w14:paraId="014841AD" w14:textId="77777777" w:rsidR="00634627" w:rsidRPr="00887776" w:rsidRDefault="00634627" w:rsidP="00634627">
      <w:pPr>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plus</w:t>
      </w:r>
    </w:p>
    <w:p w14:paraId="4C0C2C50" w14:textId="7E9908A3" w:rsidR="00634627" w:rsidRPr="00887776" w:rsidRDefault="00634627" w:rsidP="00634627">
      <w:pPr>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 xml:space="preserve">d) 5% e pjesës së </w:t>
      </w:r>
      <w:r w:rsidRPr="00887776">
        <w:rPr>
          <w:rFonts w:ascii="Garamond" w:hAnsi="Garamond" w:cs="Times New Roman"/>
          <w:i/>
          <w:iCs/>
          <w:color w:val="000000"/>
          <w:sz w:val="24"/>
          <w:szCs w:val="24"/>
        </w:rPr>
        <w:t>N,</w:t>
      </w:r>
      <w:r w:rsidRPr="00887776">
        <w:rPr>
          <w:rFonts w:ascii="Garamond" w:hAnsi="Garamond" w:cs="Times New Roman"/>
          <w:color w:val="000000"/>
          <w:sz w:val="24"/>
          <w:szCs w:val="24"/>
        </w:rPr>
        <w:t xml:space="preserve"> mbi 1 milion deri në 10 milionë llogari të aksesuara;</w:t>
      </w:r>
    </w:p>
    <w:p w14:paraId="0A0CE830" w14:textId="77777777" w:rsidR="00634627" w:rsidRPr="00887776" w:rsidRDefault="00634627" w:rsidP="00634627">
      <w:pPr>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plus</w:t>
      </w:r>
    </w:p>
    <w:p w14:paraId="2C342054" w14:textId="5F9F33DB" w:rsidR="00634627" w:rsidRPr="00887776" w:rsidRDefault="00634627" w:rsidP="00634627">
      <w:pPr>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 xml:space="preserve">e) 0.025% e pjesës së </w:t>
      </w:r>
      <w:r w:rsidRPr="00887776">
        <w:rPr>
          <w:rFonts w:ascii="Garamond" w:hAnsi="Garamond" w:cs="Times New Roman"/>
          <w:i/>
          <w:iCs/>
          <w:color w:val="000000"/>
          <w:sz w:val="24"/>
          <w:szCs w:val="24"/>
        </w:rPr>
        <w:t>N,</w:t>
      </w:r>
      <w:r w:rsidRPr="00887776">
        <w:rPr>
          <w:rFonts w:ascii="Garamond" w:hAnsi="Garamond" w:cs="Times New Roman"/>
          <w:color w:val="000000"/>
          <w:sz w:val="24"/>
          <w:szCs w:val="24"/>
        </w:rPr>
        <w:t xml:space="preserve"> mbi 10 milionë llogari të aksesuara;</w:t>
      </w:r>
    </w:p>
    <w:p w14:paraId="66C8F468" w14:textId="32D58ADC" w:rsidR="00634627" w:rsidRPr="00887776" w:rsidRDefault="00634627" w:rsidP="00634627">
      <w:pPr>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 xml:space="preserve">ku, </w:t>
      </w:r>
      <w:r w:rsidRPr="00887776">
        <w:rPr>
          <w:rFonts w:ascii="Garamond" w:hAnsi="Garamond" w:cs="Times New Roman"/>
          <w:i/>
          <w:iCs/>
          <w:color w:val="000000"/>
          <w:sz w:val="24"/>
          <w:szCs w:val="24"/>
        </w:rPr>
        <w:t>N</w:t>
      </w:r>
      <w:r w:rsidRPr="00887776">
        <w:rPr>
          <w:rFonts w:ascii="Garamond" w:hAnsi="Garamond" w:cs="Times New Roman"/>
          <w:color w:val="000000"/>
          <w:sz w:val="24"/>
          <w:szCs w:val="24"/>
        </w:rPr>
        <w:t xml:space="preserve"> përfaqëson numrin e llogarive të ndryshme të pagesave, të aksesuara në 12 muajt paraardhës nga një subjekt që ofron shërbimin e i</w:t>
      </w:r>
      <w:r w:rsidR="00822CC6">
        <w:rPr>
          <w:rFonts w:ascii="Garamond" w:hAnsi="Garamond" w:cs="Times New Roman"/>
          <w:color w:val="000000"/>
          <w:sz w:val="24"/>
          <w:szCs w:val="24"/>
        </w:rPr>
        <w:t>nformimit të llogarisë.</w:t>
      </w:r>
    </w:p>
    <w:p w14:paraId="465514F8" w14:textId="41994CC8" w:rsidR="00634627" w:rsidRPr="00887776" w:rsidRDefault="00EA583F" w:rsidP="00634627">
      <w:pPr>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lastRenderedPageBreak/>
        <w:t>3.3.2</w:t>
      </w:r>
      <w:r w:rsidR="00634627" w:rsidRPr="00887776">
        <w:rPr>
          <w:rFonts w:ascii="Garamond" w:hAnsi="Garamond" w:cs="Times New Roman"/>
          <w:color w:val="000000"/>
          <w:sz w:val="24"/>
          <w:szCs w:val="24"/>
        </w:rPr>
        <w:t xml:space="preserve"> Për subjektet që nuk kanë ofruar shërbime gjatë 12 muajve paraardhës, përdoret numri i llogarive të pagesave të aksesuara, të parashikuara nga subjekti, për qëllime të aplikimit për regjistrim ose licencim, sipas rastit.</w:t>
      </w:r>
    </w:p>
    <w:p w14:paraId="5DB1C9BE" w14:textId="5F2402C3" w:rsidR="00634627" w:rsidRPr="00887776" w:rsidRDefault="00634627" w:rsidP="00634627">
      <w:pPr>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3.3.3 Për subjektet në vitin e parë të ushtrimit të aktivitetit (pas marrjes së licencës/pas regjistrimit), pra që nuk kanë mbushur 1 vit të plotë kalendarik në ushtrimin e aktivitetit, përdoret numri i llogarive të pagesave të aksesuara, të parashikuara nga subjekti, për qëllime të aplikimit për regjistrim ose licencim, sipas rastit.</w:t>
      </w:r>
    </w:p>
    <w:p w14:paraId="695D7125" w14:textId="4A723EC7" w:rsidR="00634627" w:rsidRPr="00887776" w:rsidRDefault="00634627" w:rsidP="00634627">
      <w:pPr>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3.3.4 Nëse subjekti nuk disponon asnjë parashikim lidhur me numrin e llo</w:t>
      </w:r>
      <w:r w:rsidR="00822CC6">
        <w:rPr>
          <w:rFonts w:ascii="Garamond" w:hAnsi="Garamond" w:cs="Times New Roman"/>
          <w:color w:val="000000"/>
          <w:sz w:val="24"/>
          <w:szCs w:val="24"/>
        </w:rPr>
        <w:t>garive të pagesave të aksesuara</w:t>
      </w:r>
      <w:r w:rsidRPr="00887776">
        <w:rPr>
          <w:rFonts w:ascii="Garamond" w:hAnsi="Garamond" w:cs="Times New Roman"/>
          <w:color w:val="000000"/>
          <w:sz w:val="24"/>
          <w:szCs w:val="24"/>
        </w:rPr>
        <w:t xml:space="preserve"> ose nëse vlera që rezulton nga aplikimi i numrit të parashikuar të llogarive të pagesave të aksesuara është më e ulët se 50.000, në formulë vendoset vlera 50.000 si vlerë e këtij treguesi.</w:t>
      </w:r>
    </w:p>
    <w:p w14:paraId="3723A58E" w14:textId="3519A96B" w:rsidR="00634627" w:rsidRPr="00887776" w:rsidRDefault="00634627" w:rsidP="00634627">
      <w:pPr>
        <w:tabs>
          <w:tab w:val="center" w:pos="4680"/>
          <w:tab w:val="left" w:pos="5440"/>
        </w:tabs>
        <w:autoSpaceDE w:val="0"/>
        <w:autoSpaceDN w:val="0"/>
        <w:adjustRightInd w:val="0"/>
        <w:spacing w:after="0" w:line="240" w:lineRule="auto"/>
        <w:ind w:firstLine="284"/>
        <w:jc w:val="both"/>
        <w:rPr>
          <w:rFonts w:ascii="Garamond" w:hAnsi="Garamond" w:cs="Times New Roman"/>
          <w:bCs/>
          <w:color w:val="000000"/>
          <w:sz w:val="24"/>
          <w:szCs w:val="24"/>
        </w:rPr>
      </w:pPr>
      <w:r w:rsidRPr="00887776">
        <w:rPr>
          <w:rFonts w:ascii="Garamond" w:hAnsi="Garamond" w:cs="Times New Roman"/>
          <w:bCs/>
          <w:color w:val="000000"/>
          <w:sz w:val="24"/>
          <w:szCs w:val="24"/>
        </w:rPr>
        <w:t>4. LLOGARITJA E SHUMËS QË PASQYRON KRITERIN E LLOJIT D</w:t>
      </w:r>
      <w:r w:rsidR="00EA583F" w:rsidRPr="00887776">
        <w:rPr>
          <w:rFonts w:ascii="Garamond" w:hAnsi="Garamond" w:cs="Times New Roman"/>
          <w:bCs/>
          <w:color w:val="000000"/>
          <w:sz w:val="24"/>
          <w:szCs w:val="24"/>
        </w:rPr>
        <w:t>HE TË MADHËSISË SË VEPRIMTARISË</w:t>
      </w:r>
    </w:p>
    <w:p w14:paraId="04D8B1F3" w14:textId="0FE6BA4F" w:rsidR="00634627" w:rsidRPr="00887776" w:rsidRDefault="00634627" w:rsidP="00634627">
      <w:pPr>
        <w:tabs>
          <w:tab w:val="center" w:pos="720"/>
          <w:tab w:val="left" w:pos="5440"/>
        </w:tabs>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b/>
          <w:bCs/>
          <w:color w:val="000000"/>
          <w:sz w:val="24"/>
          <w:szCs w:val="24"/>
        </w:rPr>
        <w:t>4.1 Llogaritja e shumës që pasqyron kriterin e llojit të veprimtarisë</w:t>
      </w:r>
    </w:p>
    <w:p w14:paraId="1D6A27EF" w14:textId="7683C4CE" w:rsidR="00634627" w:rsidRPr="00887776" w:rsidRDefault="00634627" w:rsidP="00634627">
      <w:pPr>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4.1.1</w:t>
      </w:r>
      <w:r w:rsidR="00EA583F" w:rsidRPr="00887776">
        <w:rPr>
          <w:rFonts w:ascii="Garamond" w:hAnsi="Garamond" w:cs="Times New Roman"/>
          <w:color w:val="000000"/>
          <w:sz w:val="24"/>
          <w:szCs w:val="24"/>
        </w:rPr>
        <w:t xml:space="preserve"> </w:t>
      </w:r>
      <w:r w:rsidRPr="00887776">
        <w:rPr>
          <w:rFonts w:ascii="Garamond" w:hAnsi="Garamond" w:cs="Times New Roman"/>
          <w:color w:val="000000"/>
          <w:sz w:val="24"/>
          <w:szCs w:val="24"/>
        </w:rPr>
        <w:t>Subjektet që aplikojnë për licencim dhe subjektet e licencuara për të ofruar vetëm shërbimin e inicimit të pagesës, vendosin vlerën 0 të këtij treguesi në formulë.</w:t>
      </w:r>
    </w:p>
    <w:p w14:paraId="43CC5C98" w14:textId="5C91A398" w:rsidR="00634627" w:rsidRPr="00887776" w:rsidRDefault="00634627" w:rsidP="00634627">
      <w:pPr>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4.1.2 Subjektet që aplikojnë për regjistrim dhe subjektet e regjistruara për të ofruar vetëm shërbimin e informimit të llogarisë, vendosin vlerën 0 si vlerë të këtij treguesi në formulë.</w:t>
      </w:r>
    </w:p>
    <w:p w14:paraId="02AB0E94" w14:textId="130398B3" w:rsidR="00634627" w:rsidRPr="00887776" w:rsidRDefault="00634627" w:rsidP="00634627">
      <w:pPr>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4.1.3 Në rastet kur një subjekt aplikon për licencim ose kur një subjekt është i licencuar për të ofruar të dyja shërbimet njëkohësisht (shërbimin e inicimit të pagesës dhe shërbimin e informimit të llogarisë), shuma monetare minimale llogaritet për secilin nga shërbimet në mënyrë të veçuar dhe më pas mblidhen shumat që rezultojnë, për të llogaritur shumën monetare minimale që mbulon të dyja shërbimet. Në këtë rast, siguracioni i dëmshpërblimit profesional ose garancitë e krahasueshme mbulojnë ofrimin e të dyja shërbimeve (shërbimin e inicimit të pagesës dhe shërbimin e informimit të llogarisë), duke reflektuar detyrimet dhe përgjegjësitë e ndryshme të referuara në nenin 7, pikat 2 dhe 3, të ligjit “Për shërbimet e pagesave”.</w:t>
      </w:r>
    </w:p>
    <w:p w14:paraId="7869F015" w14:textId="4C02FE63" w:rsidR="00634627" w:rsidRPr="00887776" w:rsidRDefault="00634627" w:rsidP="00634627">
      <w:pPr>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4.1.4 Në rastet kur subjekti ofron ndonjë shërbim tjetër pagesash, të parashikuar në pikat 1</w:t>
      </w:r>
      <w:r w:rsidR="00822CC6">
        <w:rPr>
          <w:rFonts w:ascii="Garamond" w:hAnsi="Garamond" w:cs="Times New Roman"/>
          <w:color w:val="000000"/>
          <w:sz w:val="24"/>
          <w:szCs w:val="24"/>
        </w:rPr>
        <w:t>–</w:t>
      </w:r>
      <w:r w:rsidRPr="00887776">
        <w:rPr>
          <w:rFonts w:ascii="Garamond" w:hAnsi="Garamond" w:cs="Times New Roman"/>
          <w:color w:val="000000"/>
          <w:sz w:val="24"/>
          <w:szCs w:val="24"/>
        </w:rPr>
        <w:t>6</w:t>
      </w:r>
      <w:r w:rsidR="00822CC6">
        <w:rPr>
          <w:rFonts w:ascii="Garamond" w:hAnsi="Garamond" w:cs="Times New Roman"/>
          <w:color w:val="000000"/>
          <w:sz w:val="24"/>
          <w:szCs w:val="24"/>
        </w:rPr>
        <w:t>,</w:t>
      </w:r>
      <w:r w:rsidRPr="00887776">
        <w:rPr>
          <w:rFonts w:ascii="Garamond" w:hAnsi="Garamond" w:cs="Times New Roman"/>
          <w:color w:val="000000"/>
          <w:sz w:val="24"/>
          <w:szCs w:val="24"/>
        </w:rPr>
        <w:t xml:space="preserve"> të </w:t>
      </w:r>
      <w:r w:rsidR="00822CC6">
        <w:rPr>
          <w:rFonts w:ascii="Garamond" w:hAnsi="Garamond" w:cs="Times New Roman"/>
          <w:color w:val="000000"/>
          <w:sz w:val="24"/>
          <w:szCs w:val="24"/>
        </w:rPr>
        <w:t>a</w:t>
      </w:r>
      <w:r w:rsidRPr="00887776">
        <w:rPr>
          <w:rFonts w:ascii="Garamond" w:hAnsi="Garamond" w:cs="Times New Roman"/>
          <w:color w:val="000000"/>
          <w:sz w:val="24"/>
          <w:szCs w:val="24"/>
        </w:rPr>
        <w:t>neksit 1</w:t>
      </w:r>
      <w:r w:rsidR="00822CC6">
        <w:rPr>
          <w:rFonts w:ascii="Garamond" w:hAnsi="Garamond" w:cs="Times New Roman"/>
          <w:color w:val="000000"/>
          <w:sz w:val="24"/>
          <w:szCs w:val="24"/>
        </w:rPr>
        <w:t>,</w:t>
      </w:r>
      <w:r w:rsidRPr="00887776">
        <w:rPr>
          <w:rFonts w:ascii="Garamond" w:hAnsi="Garamond" w:cs="Times New Roman"/>
          <w:color w:val="000000"/>
          <w:sz w:val="24"/>
          <w:szCs w:val="24"/>
        </w:rPr>
        <w:t xml:space="preserve"> të ligjit “Për shërbimet e pagesave”, së bashku me shërbimin e inicimit të pagesës ose shërbimin e informimit të llogarisë, ose të dyja këto shërbime njëkohësisht, llogaritet shuma monetare minimale e siguracionit të dëmshpërblimit profesional ose e garancive të krahasueshme për ofrimin e shërbimit të inicimit të pagesës</w:t>
      </w:r>
      <w:r w:rsidR="00822CC6">
        <w:rPr>
          <w:rFonts w:ascii="Garamond" w:hAnsi="Garamond" w:cs="Times New Roman"/>
          <w:color w:val="000000"/>
          <w:sz w:val="24"/>
          <w:szCs w:val="24"/>
        </w:rPr>
        <w:t>,</w:t>
      </w:r>
      <w:r w:rsidRPr="00887776">
        <w:rPr>
          <w:rFonts w:ascii="Garamond" w:hAnsi="Garamond" w:cs="Times New Roman"/>
          <w:color w:val="000000"/>
          <w:sz w:val="24"/>
          <w:szCs w:val="24"/>
        </w:rPr>
        <w:t xml:space="preserve"> ose të shërbimit të informimit të llogarisë, ose të dyja shërbimeve njëkohësisht, pa cenuar kërkesat lidhur me llogaritjen e kapitalit fillestar minimal</w:t>
      </w:r>
      <w:r w:rsidR="00822CC6">
        <w:rPr>
          <w:rFonts w:ascii="Garamond" w:hAnsi="Garamond" w:cs="Times New Roman"/>
          <w:color w:val="000000"/>
          <w:sz w:val="24"/>
          <w:szCs w:val="24"/>
        </w:rPr>
        <w:t>,</w:t>
      </w:r>
      <w:r w:rsidRPr="00887776">
        <w:rPr>
          <w:rFonts w:ascii="Garamond" w:hAnsi="Garamond" w:cs="Times New Roman"/>
          <w:color w:val="000000"/>
          <w:sz w:val="24"/>
          <w:szCs w:val="24"/>
        </w:rPr>
        <w:t xml:space="preserve"> në përputhje me nenin 9</w:t>
      </w:r>
      <w:r w:rsidR="00EA583F" w:rsidRPr="00887776">
        <w:rPr>
          <w:rFonts w:ascii="Garamond" w:hAnsi="Garamond" w:cs="Times New Roman"/>
          <w:color w:val="000000"/>
          <w:sz w:val="24"/>
          <w:szCs w:val="24"/>
        </w:rPr>
        <w:t>,</w:t>
      </w:r>
      <w:r w:rsidRPr="00887776">
        <w:rPr>
          <w:rFonts w:ascii="Garamond" w:hAnsi="Garamond" w:cs="Times New Roman"/>
          <w:color w:val="000000"/>
          <w:sz w:val="24"/>
          <w:szCs w:val="24"/>
        </w:rPr>
        <w:t xml:space="preserve"> të ligjit “Për shërbimet e pagesave” dhe/ose kapitalit rregullator në përputhje me nenin 11</w:t>
      </w:r>
      <w:r w:rsidR="00EA583F" w:rsidRPr="00887776">
        <w:rPr>
          <w:rFonts w:ascii="Garamond" w:hAnsi="Garamond" w:cs="Times New Roman"/>
          <w:color w:val="000000"/>
          <w:sz w:val="24"/>
          <w:szCs w:val="24"/>
        </w:rPr>
        <w:t>,</w:t>
      </w:r>
      <w:r w:rsidRPr="00887776">
        <w:rPr>
          <w:rFonts w:ascii="Garamond" w:hAnsi="Garamond" w:cs="Times New Roman"/>
          <w:color w:val="000000"/>
          <w:sz w:val="24"/>
          <w:szCs w:val="24"/>
        </w:rPr>
        <w:t xml:space="preserve"> të ligjit “Për shërbimet e pagesave” dhe me aktet nënligjore të Bankës së Shqipërisë, për institucionet e pagesave dhe institucionet e parasë elektronike.</w:t>
      </w:r>
    </w:p>
    <w:p w14:paraId="250E3356" w14:textId="777261BA" w:rsidR="00634627" w:rsidRPr="00887776" w:rsidRDefault="00634627" w:rsidP="00634627">
      <w:pPr>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 xml:space="preserve">4.1.5 Në rastet kur subjekti përfshihet në veprimtari të tjera, përveç ofrimit të shërbimeve të pagesave të parashikuara në </w:t>
      </w:r>
      <w:r w:rsidR="00EA583F" w:rsidRPr="00887776">
        <w:rPr>
          <w:rFonts w:ascii="Garamond" w:hAnsi="Garamond" w:cs="Times New Roman"/>
          <w:color w:val="000000"/>
          <w:sz w:val="24"/>
          <w:szCs w:val="24"/>
        </w:rPr>
        <w:t>a</w:t>
      </w:r>
      <w:r w:rsidRPr="00887776">
        <w:rPr>
          <w:rFonts w:ascii="Garamond" w:hAnsi="Garamond" w:cs="Times New Roman"/>
          <w:color w:val="000000"/>
          <w:sz w:val="24"/>
          <w:szCs w:val="24"/>
        </w:rPr>
        <w:t>neksin 1</w:t>
      </w:r>
      <w:r w:rsidR="00EA583F" w:rsidRPr="00887776">
        <w:rPr>
          <w:rFonts w:ascii="Garamond" w:hAnsi="Garamond" w:cs="Times New Roman"/>
          <w:color w:val="000000"/>
          <w:sz w:val="24"/>
          <w:szCs w:val="24"/>
        </w:rPr>
        <w:t>,</w:t>
      </w:r>
      <w:r w:rsidRPr="00887776">
        <w:rPr>
          <w:rFonts w:ascii="Garamond" w:hAnsi="Garamond" w:cs="Times New Roman"/>
          <w:color w:val="000000"/>
          <w:sz w:val="24"/>
          <w:szCs w:val="24"/>
        </w:rPr>
        <w:t xml:space="preserve"> të ligjit “Për shërbimet e pagesave” (veprimtari të tjera tregtare të ndryshme nga shërbimet e pagesave), subjekti shton në formulë, përveç vlerave të kërkuara për llojin e veprimtarisë që subjekti ofron/synon të o</w:t>
      </w:r>
      <w:r w:rsidR="00822CC6">
        <w:rPr>
          <w:rFonts w:ascii="Garamond" w:hAnsi="Garamond" w:cs="Times New Roman"/>
          <w:color w:val="000000"/>
          <w:sz w:val="24"/>
          <w:szCs w:val="24"/>
        </w:rPr>
        <w:t>frojë, edhe vlerën prej 50.000.</w:t>
      </w:r>
    </w:p>
    <w:p w14:paraId="7F716C47" w14:textId="39A4F152" w:rsidR="00634627" w:rsidRPr="00887776" w:rsidRDefault="00634627" w:rsidP="00634627">
      <w:pPr>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 xml:space="preserve">4.1.6 Në çdo rast, nëse një subjekt që kryen veprimtari të tjera tregtare (të ndryshme nga shërbimet e pagesave), mund të provojë se përfshirja e tij (subjektit) në këto veprimtari të tjera nuk ka ndikim në ofrimin e shërbimit të inicimit të pagesës ose shërbimit të informimit të llogarisë, për shkak se disponon një garanci që mbulon detyrimet e veprimtarive të tjera tregtare të ndryshme nga shërbimet e pagesave, ose për shkak se Banka e Shqipërisë ka kërkuar krijimin e një subjekti të veçantë për veprimtarinë e shërbimeve të pagesave, në </w:t>
      </w:r>
      <w:r w:rsidRPr="00887776">
        <w:rPr>
          <w:rFonts w:ascii="Garamond" w:hAnsi="Garamond" w:cs="Times New Roman"/>
          <w:color w:val="000000"/>
          <w:sz w:val="24"/>
          <w:szCs w:val="24"/>
        </w:rPr>
        <w:lastRenderedPageBreak/>
        <w:t>përputhje me pikën 5</w:t>
      </w:r>
      <w:r w:rsidR="00954739">
        <w:rPr>
          <w:rFonts w:ascii="Garamond" w:hAnsi="Garamond" w:cs="Times New Roman"/>
          <w:color w:val="000000"/>
          <w:sz w:val="24"/>
          <w:szCs w:val="24"/>
        </w:rPr>
        <w:t>,</w:t>
      </w:r>
      <w:r w:rsidRPr="00887776">
        <w:rPr>
          <w:rFonts w:ascii="Garamond" w:hAnsi="Garamond" w:cs="Times New Roman"/>
          <w:color w:val="000000"/>
          <w:sz w:val="24"/>
          <w:szCs w:val="24"/>
        </w:rPr>
        <w:t xml:space="preserve"> të nenit 13</w:t>
      </w:r>
      <w:r w:rsidR="00954739">
        <w:rPr>
          <w:rFonts w:ascii="Garamond" w:hAnsi="Garamond" w:cs="Times New Roman"/>
          <w:color w:val="000000"/>
          <w:sz w:val="24"/>
          <w:szCs w:val="24"/>
        </w:rPr>
        <w:t>,</w:t>
      </w:r>
      <w:r w:rsidRPr="00887776">
        <w:rPr>
          <w:rFonts w:ascii="Garamond" w:hAnsi="Garamond" w:cs="Times New Roman"/>
          <w:color w:val="000000"/>
          <w:sz w:val="24"/>
          <w:szCs w:val="24"/>
        </w:rPr>
        <w:t xml:space="preserve"> të ligjit “Për shërbimet e pagesave”, në formulë vendoset vlera 0. </w:t>
      </w:r>
    </w:p>
    <w:p w14:paraId="3D53D1E9" w14:textId="0A5EA521" w:rsidR="00634627" w:rsidRPr="00887776" w:rsidRDefault="00634627" w:rsidP="00634627">
      <w:pPr>
        <w:tabs>
          <w:tab w:val="center" w:pos="4680"/>
          <w:tab w:val="left" w:pos="5440"/>
        </w:tabs>
        <w:autoSpaceDE w:val="0"/>
        <w:autoSpaceDN w:val="0"/>
        <w:adjustRightInd w:val="0"/>
        <w:spacing w:after="0" w:line="240" w:lineRule="auto"/>
        <w:ind w:firstLine="284"/>
        <w:rPr>
          <w:rFonts w:ascii="Garamond" w:hAnsi="Garamond" w:cs="Times New Roman"/>
          <w:color w:val="000000"/>
          <w:sz w:val="24"/>
          <w:szCs w:val="24"/>
        </w:rPr>
      </w:pPr>
      <w:r w:rsidRPr="00887776">
        <w:rPr>
          <w:rFonts w:ascii="Garamond" w:hAnsi="Garamond" w:cs="Times New Roman"/>
          <w:b/>
          <w:bCs/>
          <w:color w:val="000000"/>
          <w:sz w:val="24"/>
          <w:szCs w:val="24"/>
        </w:rPr>
        <w:t>4.2</w:t>
      </w:r>
      <w:r w:rsidR="00EA583F" w:rsidRPr="00887776">
        <w:rPr>
          <w:rFonts w:ascii="Garamond" w:hAnsi="Garamond" w:cs="Times New Roman"/>
          <w:b/>
          <w:bCs/>
          <w:color w:val="000000"/>
          <w:sz w:val="24"/>
          <w:szCs w:val="24"/>
        </w:rPr>
        <w:t xml:space="preserve"> </w:t>
      </w:r>
      <w:r w:rsidRPr="00887776">
        <w:rPr>
          <w:rFonts w:ascii="Garamond" w:hAnsi="Garamond" w:cs="Times New Roman"/>
          <w:b/>
          <w:bCs/>
          <w:color w:val="000000"/>
          <w:sz w:val="24"/>
          <w:szCs w:val="24"/>
        </w:rPr>
        <w:t>Llogaritja e shumës që pasqyron kriterin e madhësisë së veprimtarisë</w:t>
      </w:r>
    </w:p>
    <w:p w14:paraId="079CCB85" w14:textId="110B1A51" w:rsidR="00634627" w:rsidRPr="00887776" w:rsidRDefault="00634627" w:rsidP="00634627">
      <w:pPr>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4.2.1 Subjektet që ofrojnë shërbimin e inicimit të pagesës, llogarisin shumën që pasqyron kriterin e madhësisë së veprimtarisë, si shumë të elementeve të mëposhtme:</w:t>
      </w:r>
    </w:p>
    <w:p w14:paraId="7D7BEDB6" w14:textId="1B5BA92E" w:rsidR="00634627" w:rsidRPr="00887776" w:rsidRDefault="00634627" w:rsidP="00634627">
      <w:pPr>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 xml:space="preserve">a) 40% e pjesës së </w:t>
      </w:r>
      <w:r w:rsidRPr="00887776">
        <w:rPr>
          <w:rFonts w:ascii="Garamond" w:hAnsi="Garamond" w:cs="Times New Roman"/>
          <w:i/>
          <w:iCs/>
          <w:color w:val="000000"/>
          <w:sz w:val="24"/>
          <w:szCs w:val="24"/>
        </w:rPr>
        <w:t>N</w:t>
      </w:r>
      <w:r w:rsidRPr="00887776">
        <w:rPr>
          <w:rFonts w:ascii="Garamond" w:hAnsi="Garamond" w:cs="Times New Roman"/>
          <w:color w:val="000000"/>
          <w:sz w:val="24"/>
          <w:szCs w:val="24"/>
        </w:rPr>
        <w:t>, deri në vlerën ekuivalente në lekë të shumës 500.000 euro;</w:t>
      </w:r>
    </w:p>
    <w:p w14:paraId="165B4D0A" w14:textId="77777777" w:rsidR="00634627" w:rsidRPr="00887776" w:rsidRDefault="00634627" w:rsidP="00634627">
      <w:pPr>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plus</w:t>
      </w:r>
    </w:p>
    <w:p w14:paraId="47A73E17" w14:textId="1AF44448" w:rsidR="00634627" w:rsidRPr="00887776" w:rsidRDefault="00634627" w:rsidP="00634627">
      <w:pPr>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 xml:space="preserve">b) 25% e pjesës së </w:t>
      </w:r>
      <w:r w:rsidRPr="00887776">
        <w:rPr>
          <w:rFonts w:ascii="Garamond" w:hAnsi="Garamond" w:cs="Times New Roman"/>
          <w:i/>
          <w:iCs/>
          <w:color w:val="000000"/>
          <w:sz w:val="24"/>
          <w:szCs w:val="24"/>
        </w:rPr>
        <w:t>N,</w:t>
      </w:r>
      <w:r w:rsidRPr="00887776">
        <w:rPr>
          <w:rFonts w:ascii="Garamond" w:hAnsi="Garamond" w:cs="Times New Roman"/>
          <w:color w:val="000000"/>
          <w:sz w:val="24"/>
          <w:szCs w:val="24"/>
        </w:rPr>
        <w:t xml:space="preserve"> mbi vlerën ekuivalente në lekë të shumës 500.000 euro deri në 1 milion euro;</w:t>
      </w:r>
    </w:p>
    <w:p w14:paraId="7605E0CD" w14:textId="77777777" w:rsidR="00634627" w:rsidRPr="00887776" w:rsidRDefault="00634627" w:rsidP="00634627">
      <w:pPr>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plus</w:t>
      </w:r>
    </w:p>
    <w:p w14:paraId="5A8E209E" w14:textId="2AA92BFE" w:rsidR="00634627" w:rsidRPr="00887776" w:rsidRDefault="00634627" w:rsidP="00634627">
      <w:pPr>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 xml:space="preserve">c) 10% e pjesës së </w:t>
      </w:r>
      <w:r w:rsidRPr="00887776">
        <w:rPr>
          <w:rFonts w:ascii="Garamond" w:hAnsi="Garamond" w:cs="Times New Roman"/>
          <w:i/>
          <w:iCs/>
          <w:color w:val="000000"/>
          <w:sz w:val="24"/>
          <w:szCs w:val="24"/>
        </w:rPr>
        <w:t>N,</w:t>
      </w:r>
      <w:r w:rsidRPr="00887776">
        <w:rPr>
          <w:rFonts w:ascii="Garamond" w:hAnsi="Garamond" w:cs="Times New Roman"/>
          <w:color w:val="000000"/>
          <w:sz w:val="24"/>
          <w:szCs w:val="24"/>
        </w:rPr>
        <w:t xml:space="preserve"> mbi vlerën ekuivalente në lekë të shumës 1 milion deri në 5 milionë euro;</w:t>
      </w:r>
    </w:p>
    <w:p w14:paraId="198628E3" w14:textId="77777777" w:rsidR="00634627" w:rsidRPr="00887776" w:rsidRDefault="00634627" w:rsidP="00634627">
      <w:pPr>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plus</w:t>
      </w:r>
    </w:p>
    <w:p w14:paraId="4ADB5DFD" w14:textId="002F19A1" w:rsidR="00634627" w:rsidRPr="00887776" w:rsidRDefault="00634627" w:rsidP="00634627">
      <w:pPr>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 xml:space="preserve">d) 5% e pjesës së </w:t>
      </w:r>
      <w:r w:rsidRPr="00887776">
        <w:rPr>
          <w:rFonts w:ascii="Garamond" w:hAnsi="Garamond" w:cs="Times New Roman"/>
          <w:i/>
          <w:iCs/>
          <w:color w:val="000000"/>
          <w:sz w:val="24"/>
          <w:szCs w:val="24"/>
        </w:rPr>
        <w:t>N,</w:t>
      </w:r>
      <w:r w:rsidRPr="00887776">
        <w:rPr>
          <w:rFonts w:ascii="Garamond" w:hAnsi="Garamond" w:cs="Times New Roman"/>
          <w:color w:val="000000"/>
          <w:sz w:val="24"/>
          <w:szCs w:val="24"/>
        </w:rPr>
        <w:t xml:space="preserve"> mbi vlerën ekuivalente në lekë të shumës 5 milionë deri në 10 milionë euro;</w:t>
      </w:r>
    </w:p>
    <w:p w14:paraId="5CB17E5D" w14:textId="77777777" w:rsidR="00634627" w:rsidRPr="00887776" w:rsidRDefault="00634627" w:rsidP="00634627">
      <w:pPr>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plus</w:t>
      </w:r>
    </w:p>
    <w:p w14:paraId="20498C41" w14:textId="019BCEAA" w:rsidR="00634627" w:rsidRPr="00887776" w:rsidRDefault="00634627" w:rsidP="00634627">
      <w:pPr>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 xml:space="preserve">e) 0.025% e pjesës së </w:t>
      </w:r>
      <w:r w:rsidRPr="00887776">
        <w:rPr>
          <w:rFonts w:ascii="Garamond" w:hAnsi="Garamond" w:cs="Times New Roman"/>
          <w:i/>
          <w:iCs/>
          <w:color w:val="000000"/>
          <w:sz w:val="24"/>
          <w:szCs w:val="24"/>
        </w:rPr>
        <w:t>N,</w:t>
      </w:r>
      <w:r w:rsidRPr="00887776">
        <w:rPr>
          <w:rFonts w:ascii="Garamond" w:hAnsi="Garamond" w:cs="Times New Roman"/>
          <w:color w:val="000000"/>
          <w:sz w:val="24"/>
          <w:szCs w:val="24"/>
        </w:rPr>
        <w:t xml:space="preserve"> mbi vlerën ekuivalente në lekë të shumës 10 milionë euro;</w:t>
      </w:r>
    </w:p>
    <w:p w14:paraId="4096649E" w14:textId="77777777" w:rsidR="00634627" w:rsidRPr="00887776" w:rsidRDefault="00634627" w:rsidP="00634627">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 xml:space="preserve">ku, </w:t>
      </w:r>
      <w:r w:rsidRPr="00887776">
        <w:rPr>
          <w:rFonts w:ascii="Garamond" w:hAnsi="Garamond" w:cs="Times New Roman"/>
          <w:i/>
          <w:iCs/>
          <w:color w:val="000000"/>
          <w:sz w:val="24"/>
          <w:szCs w:val="24"/>
        </w:rPr>
        <w:t>N</w:t>
      </w:r>
      <w:r w:rsidRPr="00887776">
        <w:rPr>
          <w:rFonts w:ascii="Garamond" w:hAnsi="Garamond" w:cs="Times New Roman"/>
          <w:color w:val="000000"/>
          <w:sz w:val="24"/>
          <w:szCs w:val="24"/>
        </w:rPr>
        <w:t xml:space="preserve"> përfaqëson vlerën totale të të gjitha transaksioneve të iniciuara në 12 muajt paraardhës, ndërsa vlera ekuivalente në lekë</w:t>
      </w:r>
      <w:r w:rsidRPr="00887776">
        <w:rPr>
          <w:rFonts w:ascii="Garamond" w:hAnsi="Garamond" w:cs="Calibri"/>
          <w:color w:val="000000"/>
          <w:sz w:val="24"/>
          <w:szCs w:val="24"/>
        </w:rPr>
        <w:t xml:space="preserve"> </w:t>
      </w:r>
      <w:r w:rsidRPr="00887776">
        <w:rPr>
          <w:rFonts w:ascii="Garamond" w:hAnsi="Garamond" w:cs="Times New Roman"/>
          <w:color w:val="000000"/>
          <w:sz w:val="24"/>
          <w:szCs w:val="24"/>
        </w:rPr>
        <w:t>llogaritet sipas kursit të këmbimit të aplikuar nga subjekti në datën e llogaritjes së shumës monetare minimale të siguracionit të dëmshpërblimit profesional.</w:t>
      </w:r>
    </w:p>
    <w:p w14:paraId="649ED46B" w14:textId="07CAAD69" w:rsidR="00634627" w:rsidRPr="00887776" w:rsidRDefault="00634627" w:rsidP="00634627">
      <w:pPr>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4.2.2 Subjektet</w:t>
      </w:r>
      <w:r w:rsidR="00954739">
        <w:rPr>
          <w:rFonts w:ascii="Garamond" w:hAnsi="Garamond" w:cs="Times New Roman"/>
          <w:color w:val="000000"/>
          <w:sz w:val="24"/>
          <w:szCs w:val="24"/>
        </w:rPr>
        <w:t>,</w:t>
      </w:r>
      <w:r w:rsidRPr="00887776">
        <w:rPr>
          <w:rFonts w:ascii="Garamond" w:hAnsi="Garamond" w:cs="Times New Roman"/>
          <w:color w:val="000000"/>
          <w:sz w:val="24"/>
          <w:szCs w:val="24"/>
        </w:rPr>
        <w:t xml:space="preserve"> që ofrojnë shërbimin e informimit të llogarisë, llogarisin shumën që pasqyron kriterin e madhësisë së veprimtarisë, si shumë të elementeve të mëposhtme:</w:t>
      </w:r>
    </w:p>
    <w:p w14:paraId="2EE614B8" w14:textId="5166C427" w:rsidR="00634627" w:rsidRPr="00887776" w:rsidRDefault="00634627" w:rsidP="00634627">
      <w:pPr>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 xml:space="preserve">a) 40% e pjesës së </w:t>
      </w:r>
      <w:r w:rsidRPr="00887776">
        <w:rPr>
          <w:rFonts w:ascii="Garamond" w:hAnsi="Garamond" w:cs="Times New Roman"/>
          <w:i/>
          <w:iCs/>
          <w:color w:val="000000"/>
          <w:sz w:val="24"/>
          <w:szCs w:val="24"/>
        </w:rPr>
        <w:t>N</w:t>
      </w:r>
      <w:r w:rsidRPr="00887776">
        <w:rPr>
          <w:rFonts w:ascii="Garamond" w:hAnsi="Garamond" w:cs="Times New Roman"/>
          <w:color w:val="000000"/>
          <w:sz w:val="24"/>
          <w:szCs w:val="24"/>
        </w:rPr>
        <w:t>, deri në 100 klientë;</w:t>
      </w:r>
    </w:p>
    <w:p w14:paraId="4BB5A957" w14:textId="77777777" w:rsidR="00634627" w:rsidRPr="00887776" w:rsidRDefault="00634627" w:rsidP="00634627">
      <w:pPr>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plus</w:t>
      </w:r>
    </w:p>
    <w:p w14:paraId="132E47EC" w14:textId="39DEA0F6" w:rsidR="00634627" w:rsidRPr="00887776" w:rsidRDefault="00634627" w:rsidP="00634627">
      <w:pPr>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 xml:space="preserve">b) 25% e pjesës së </w:t>
      </w:r>
      <w:r w:rsidRPr="00887776">
        <w:rPr>
          <w:rFonts w:ascii="Garamond" w:hAnsi="Garamond" w:cs="Times New Roman"/>
          <w:i/>
          <w:iCs/>
          <w:color w:val="000000"/>
          <w:sz w:val="24"/>
          <w:szCs w:val="24"/>
        </w:rPr>
        <w:t>N,</w:t>
      </w:r>
      <w:r w:rsidRPr="00887776">
        <w:rPr>
          <w:rFonts w:ascii="Garamond" w:hAnsi="Garamond" w:cs="Times New Roman"/>
          <w:color w:val="000000"/>
          <w:sz w:val="24"/>
          <w:szCs w:val="24"/>
        </w:rPr>
        <w:t xml:space="preserve"> mbi 100 deri në 10.000 klientë;</w:t>
      </w:r>
    </w:p>
    <w:p w14:paraId="7189EFFD" w14:textId="77777777" w:rsidR="00634627" w:rsidRPr="00887776" w:rsidRDefault="00634627" w:rsidP="00634627">
      <w:pPr>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plus</w:t>
      </w:r>
    </w:p>
    <w:p w14:paraId="53C8B325" w14:textId="09A15946" w:rsidR="00634627" w:rsidRPr="00887776" w:rsidRDefault="00634627" w:rsidP="00634627">
      <w:pPr>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 xml:space="preserve">c) 10% e pjesës së </w:t>
      </w:r>
      <w:r w:rsidRPr="00887776">
        <w:rPr>
          <w:rFonts w:ascii="Garamond" w:hAnsi="Garamond" w:cs="Times New Roman"/>
          <w:i/>
          <w:iCs/>
          <w:color w:val="000000"/>
          <w:sz w:val="24"/>
          <w:szCs w:val="24"/>
        </w:rPr>
        <w:t>N,</w:t>
      </w:r>
      <w:r w:rsidRPr="00887776">
        <w:rPr>
          <w:rFonts w:ascii="Garamond" w:hAnsi="Garamond" w:cs="Times New Roman"/>
          <w:color w:val="000000"/>
          <w:sz w:val="24"/>
          <w:szCs w:val="24"/>
        </w:rPr>
        <w:t xml:space="preserve"> mbi 10.000 deri në 100.000 klientë;</w:t>
      </w:r>
    </w:p>
    <w:p w14:paraId="558D848E" w14:textId="77777777" w:rsidR="00634627" w:rsidRPr="00887776" w:rsidRDefault="00634627" w:rsidP="00634627">
      <w:pPr>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plus</w:t>
      </w:r>
    </w:p>
    <w:p w14:paraId="31232DEE" w14:textId="79D21EEF" w:rsidR="00634627" w:rsidRPr="00887776" w:rsidRDefault="00634627" w:rsidP="00634627">
      <w:pPr>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 xml:space="preserve">d) 5% e pjesës së </w:t>
      </w:r>
      <w:r w:rsidRPr="00887776">
        <w:rPr>
          <w:rFonts w:ascii="Garamond" w:hAnsi="Garamond" w:cs="Times New Roman"/>
          <w:i/>
          <w:iCs/>
          <w:color w:val="000000"/>
          <w:sz w:val="24"/>
          <w:szCs w:val="24"/>
        </w:rPr>
        <w:t>N,</w:t>
      </w:r>
      <w:r w:rsidRPr="00887776">
        <w:rPr>
          <w:rFonts w:ascii="Garamond" w:hAnsi="Garamond" w:cs="Times New Roman"/>
          <w:color w:val="000000"/>
          <w:sz w:val="24"/>
          <w:szCs w:val="24"/>
        </w:rPr>
        <w:t xml:space="preserve"> mbi 100.000 deri në 1 milion klientë;</w:t>
      </w:r>
    </w:p>
    <w:p w14:paraId="2DA5BDFB" w14:textId="77777777" w:rsidR="00634627" w:rsidRPr="00887776" w:rsidRDefault="00634627" w:rsidP="00634627">
      <w:pPr>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plus</w:t>
      </w:r>
    </w:p>
    <w:p w14:paraId="4A761AB4" w14:textId="5F1285C7" w:rsidR="00634627" w:rsidRPr="00887776" w:rsidRDefault="00634627" w:rsidP="00634627">
      <w:pPr>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 xml:space="preserve">e) 0.025% e pjesës së </w:t>
      </w:r>
      <w:r w:rsidRPr="00887776">
        <w:rPr>
          <w:rFonts w:ascii="Garamond" w:hAnsi="Garamond" w:cs="Times New Roman"/>
          <w:i/>
          <w:iCs/>
          <w:color w:val="000000"/>
          <w:sz w:val="24"/>
          <w:szCs w:val="24"/>
        </w:rPr>
        <w:t>N,</w:t>
      </w:r>
      <w:r w:rsidRPr="00887776">
        <w:rPr>
          <w:rFonts w:ascii="Garamond" w:hAnsi="Garamond" w:cs="Times New Roman"/>
          <w:color w:val="000000"/>
          <w:sz w:val="24"/>
          <w:szCs w:val="24"/>
        </w:rPr>
        <w:t xml:space="preserve"> mbi 1 milion klientë;</w:t>
      </w:r>
    </w:p>
    <w:p w14:paraId="2FEB4109" w14:textId="77777777" w:rsidR="00634627" w:rsidRPr="00887776" w:rsidRDefault="00634627" w:rsidP="00634627">
      <w:pPr>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 xml:space="preserve">ku, </w:t>
      </w:r>
      <w:r w:rsidRPr="00887776">
        <w:rPr>
          <w:rFonts w:ascii="Garamond" w:hAnsi="Garamond" w:cs="Times New Roman"/>
          <w:i/>
          <w:iCs/>
          <w:color w:val="000000"/>
          <w:sz w:val="24"/>
          <w:szCs w:val="24"/>
        </w:rPr>
        <w:t>N</w:t>
      </w:r>
      <w:r w:rsidRPr="00887776">
        <w:rPr>
          <w:rFonts w:ascii="Garamond" w:hAnsi="Garamond" w:cs="Times New Roman"/>
          <w:color w:val="000000"/>
          <w:sz w:val="24"/>
          <w:szCs w:val="24"/>
        </w:rPr>
        <w:t xml:space="preserve"> përfaqëson numrin e përdoruesve (klientëve) të shërbimit të informimit të llogarisë, ku çdo klient që ka përdorur shërbimin e informimit të llogarisë gjatë 12 muajve paraardhës, konsiderohet në mënyrë të veçuar.</w:t>
      </w:r>
    </w:p>
    <w:p w14:paraId="56484D52" w14:textId="6F903B37" w:rsidR="00634627" w:rsidRPr="00887776" w:rsidRDefault="00634627" w:rsidP="00634627">
      <w:pPr>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4.2.3 Për subjektet që nuk kanë ofruar shër</w:t>
      </w:r>
      <w:r w:rsidR="00954739">
        <w:rPr>
          <w:rFonts w:ascii="Garamond" w:hAnsi="Garamond" w:cs="Times New Roman"/>
          <w:color w:val="000000"/>
          <w:sz w:val="24"/>
          <w:szCs w:val="24"/>
        </w:rPr>
        <w:t>bime gjatë 12 muajve paraardhës</w:t>
      </w:r>
      <w:r w:rsidRPr="00887776">
        <w:rPr>
          <w:rFonts w:ascii="Garamond" w:hAnsi="Garamond" w:cs="Times New Roman"/>
          <w:color w:val="000000"/>
          <w:sz w:val="24"/>
          <w:szCs w:val="24"/>
        </w:rPr>
        <w:t xml:space="preserve"> përdoret vlera e të gjitha transaksioneve të iniciuara, në rast se subjekti ofron </w:t>
      </w:r>
      <w:r w:rsidR="00954739">
        <w:rPr>
          <w:rFonts w:ascii="Garamond" w:hAnsi="Garamond" w:cs="Times New Roman"/>
          <w:color w:val="000000"/>
          <w:sz w:val="24"/>
          <w:szCs w:val="24"/>
        </w:rPr>
        <w:t>shërbimin e inicimit të pagesës</w:t>
      </w:r>
      <w:r w:rsidRPr="00887776">
        <w:rPr>
          <w:rFonts w:ascii="Garamond" w:hAnsi="Garamond" w:cs="Times New Roman"/>
          <w:color w:val="000000"/>
          <w:sz w:val="24"/>
          <w:szCs w:val="24"/>
        </w:rPr>
        <w:t xml:space="preserve"> ose numri i klientëve, në rast se subjekti ofron shërbimin e informimit të llogarisë, të parashikuara nga subjekti, për qëllime të aplikim</w:t>
      </w:r>
      <w:r w:rsidR="00954739">
        <w:rPr>
          <w:rFonts w:ascii="Garamond" w:hAnsi="Garamond" w:cs="Times New Roman"/>
          <w:color w:val="000000"/>
          <w:sz w:val="24"/>
          <w:szCs w:val="24"/>
        </w:rPr>
        <w:t>it për licencim ose regjistrim.</w:t>
      </w:r>
    </w:p>
    <w:p w14:paraId="41F65413" w14:textId="0B3C9E20" w:rsidR="00634627" w:rsidRPr="00887776" w:rsidRDefault="00634627" w:rsidP="00634627">
      <w:pPr>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4.2.4 Për subjektet në vitin e parë të ushtrimit të aktivitetit (pas marrjes së licencës/pas regjistrimit)</w:t>
      </w:r>
      <w:r w:rsidR="00954739">
        <w:rPr>
          <w:rFonts w:ascii="Garamond" w:hAnsi="Garamond" w:cs="Times New Roman"/>
          <w:color w:val="000000"/>
          <w:sz w:val="24"/>
          <w:szCs w:val="24"/>
        </w:rPr>
        <w:t>,</w:t>
      </w:r>
      <w:r w:rsidRPr="00887776">
        <w:rPr>
          <w:rFonts w:ascii="Garamond" w:hAnsi="Garamond" w:cs="Times New Roman"/>
          <w:color w:val="000000"/>
          <w:sz w:val="24"/>
          <w:szCs w:val="24"/>
        </w:rPr>
        <w:t xml:space="preserve"> që nuk kanë mbushur 1 vit të plotë kalendarik në ushtrimin e aktivitetit, përdoret vlera e të gjitha transaksioneve të iniciuara, në rast se subjekti ofron shërbimin e inicimit të pagesës, ose numri i klientëve, në rast se subjekti ofron shërbimin e informimit të llogarisë, të parashikuara nga subjekti, për qëllime të aplikimit për licencim ose regjistrim.</w:t>
      </w:r>
    </w:p>
    <w:p w14:paraId="14760290" w14:textId="0021D580" w:rsidR="00634627" w:rsidRPr="00887776" w:rsidRDefault="00634627" w:rsidP="00634627">
      <w:pPr>
        <w:tabs>
          <w:tab w:val="center" w:pos="4680"/>
          <w:tab w:val="left" w:pos="5440"/>
        </w:tabs>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4.2.5 Nëse subjekti nuk disponon asnjë parashikim lidhur me vlerën e të gjitha transaksioneve të iniciuara, në rastin e një subjekti që ofron shërbimin e inicimit të pagesës, ose parashikim lidhur me numrin e klientëve, në rastin e një subjekti që ofron shër</w:t>
      </w:r>
      <w:r w:rsidR="00954739">
        <w:rPr>
          <w:rFonts w:ascii="Garamond" w:hAnsi="Garamond" w:cs="Times New Roman"/>
          <w:color w:val="000000"/>
          <w:sz w:val="24"/>
          <w:szCs w:val="24"/>
        </w:rPr>
        <w:t>bimin e informimit të llogarisë</w:t>
      </w:r>
      <w:r w:rsidRPr="00887776">
        <w:rPr>
          <w:rFonts w:ascii="Garamond" w:hAnsi="Garamond" w:cs="Times New Roman"/>
          <w:color w:val="000000"/>
          <w:sz w:val="24"/>
          <w:szCs w:val="24"/>
        </w:rPr>
        <w:t xml:space="preserve"> ose nëse vlera që rezulton nga aplikimi i vlerës së parashikuar të të </w:t>
      </w:r>
      <w:r w:rsidRPr="00887776">
        <w:rPr>
          <w:rFonts w:ascii="Garamond" w:hAnsi="Garamond" w:cs="Times New Roman"/>
          <w:color w:val="000000"/>
          <w:sz w:val="24"/>
          <w:szCs w:val="24"/>
        </w:rPr>
        <w:lastRenderedPageBreak/>
        <w:t>gjitha transaksioneve të iniciuara, në rastin e një subjekti që ofron shërbimin e inicimit të pagesës, ose të numrit të klientëve, në rastin e një subjekti që ofron shërbimin e informimit të llogarisë, është më e ulët se 50.000, në formulë vendoset vlera 50.000 si vlerë për këta tregues.</w:t>
      </w:r>
    </w:p>
    <w:p w14:paraId="70E33003" w14:textId="30176E88" w:rsidR="00634627" w:rsidRPr="00887776" w:rsidRDefault="00634627" w:rsidP="00634627">
      <w:pPr>
        <w:tabs>
          <w:tab w:val="center" w:pos="4680"/>
          <w:tab w:val="left" w:pos="5440"/>
        </w:tabs>
        <w:autoSpaceDE w:val="0"/>
        <w:autoSpaceDN w:val="0"/>
        <w:adjustRightInd w:val="0"/>
        <w:spacing w:after="0" w:line="240" w:lineRule="auto"/>
        <w:ind w:firstLine="284"/>
        <w:jc w:val="both"/>
        <w:rPr>
          <w:rFonts w:ascii="Garamond" w:hAnsi="Garamond" w:cs="Times New Roman"/>
          <w:b/>
          <w:bCs/>
          <w:color w:val="000000"/>
          <w:sz w:val="24"/>
          <w:szCs w:val="24"/>
        </w:rPr>
      </w:pPr>
      <w:r w:rsidRPr="00887776">
        <w:rPr>
          <w:rFonts w:ascii="Garamond" w:hAnsi="Garamond" w:cs="Times New Roman"/>
          <w:b/>
          <w:bCs/>
          <w:color w:val="000000"/>
          <w:sz w:val="24"/>
          <w:szCs w:val="24"/>
        </w:rPr>
        <w:t>4.3</w:t>
      </w:r>
      <w:r w:rsidR="00EA583F" w:rsidRPr="00887776">
        <w:rPr>
          <w:rFonts w:ascii="Garamond" w:hAnsi="Garamond" w:cs="Times New Roman"/>
          <w:b/>
          <w:bCs/>
          <w:color w:val="000000"/>
          <w:sz w:val="24"/>
          <w:szCs w:val="24"/>
        </w:rPr>
        <w:t xml:space="preserve"> </w:t>
      </w:r>
      <w:r w:rsidRPr="00887776">
        <w:rPr>
          <w:rFonts w:ascii="Garamond" w:hAnsi="Garamond" w:cs="Times New Roman"/>
          <w:b/>
          <w:bCs/>
          <w:color w:val="000000"/>
          <w:sz w:val="24"/>
          <w:szCs w:val="24"/>
        </w:rPr>
        <w:t>Dokumentacioni dhe kriteret e siguracionit të dëmshpërblimit profesional dhe të garancive të krahasueshme</w:t>
      </w:r>
    </w:p>
    <w:p w14:paraId="1B36A210" w14:textId="2D08308B" w:rsidR="00634627" w:rsidRPr="00887776" w:rsidRDefault="00634627" w:rsidP="00634627">
      <w:pPr>
        <w:tabs>
          <w:tab w:val="center" w:pos="4680"/>
          <w:tab w:val="left" w:pos="5440"/>
        </w:tabs>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4.3.1 Subjektet e këtij udhëzimi mbajnë</w:t>
      </w:r>
      <w:r w:rsidR="00954739">
        <w:rPr>
          <w:rFonts w:ascii="Garamond" w:hAnsi="Garamond" w:cs="Times New Roman"/>
          <w:color w:val="000000"/>
          <w:sz w:val="24"/>
          <w:szCs w:val="24"/>
        </w:rPr>
        <w:t>,</w:t>
      </w:r>
      <w:r w:rsidRPr="00887776">
        <w:rPr>
          <w:rFonts w:ascii="Garamond" w:hAnsi="Garamond" w:cs="Times New Roman"/>
          <w:color w:val="000000"/>
          <w:sz w:val="24"/>
          <w:szCs w:val="24"/>
        </w:rPr>
        <w:t xml:space="preserve"> në çdo rast, siguracionin e dëmshpërblimit profesional ose një garanci të krahasueshme.</w:t>
      </w:r>
    </w:p>
    <w:p w14:paraId="3EE8CE22" w14:textId="6E8AAFC5" w:rsidR="00634627" w:rsidRPr="00887776" w:rsidRDefault="00634627" w:rsidP="00634627">
      <w:pPr>
        <w:tabs>
          <w:tab w:val="center" w:pos="4680"/>
          <w:tab w:val="left" w:pos="5440"/>
        </w:tabs>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4.3.2 Si evidencë të siguracionit të dëmshpërblimit profesional ose të garancisë së krahasueshme, subjekti siguron një kontratë sigurimi (policë sigurimi) ose një dokument tjetër të ngjashëm që konfirmon ekzistencën e siguracionit</w:t>
      </w:r>
      <w:r w:rsidR="00954739">
        <w:rPr>
          <w:rFonts w:ascii="Garamond" w:hAnsi="Garamond" w:cs="Times New Roman"/>
          <w:color w:val="000000"/>
          <w:sz w:val="24"/>
          <w:szCs w:val="24"/>
        </w:rPr>
        <w:t>,</w:t>
      </w:r>
      <w:r w:rsidRPr="00887776">
        <w:rPr>
          <w:rFonts w:ascii="Garamond" w:hAnsi="Garamond" w:cs="Times New Roman"/>
          <w:color w:val="000000"/>
          <w:sz w:val="24"/>
          <w:szCs w:val="24"/>
        </w:rPr>
        <w:t xml:space="preserve"> ose të garancisë, duke specifikuar edhe detyrimet përkatëse të mbuluar</w:t>
      </w:r>
      <w:r w:rsidR="00954739">
        <w:rPr>
          <w:rFonts w:ascii="Garamond" w:hAnsi="Garamond" w:cs="Times New Roman"/>
          <w:color w:val="000000"/>
          <w:sz w:val="24"/>
          <w:szCs w:val="24"/>
        </w:rPr>
        <w:t>a nga siguracioni ose garancia.</w:t>
      </w:r>
    </w:p>
    <w:p w14:paraId="10483E47" w14:textId="06156A7A" w:rsidR="00634627" w:rsidRPr="00887776" w:rsidRDefault="00634627" w:rsidP="00634627">
      <w:pPr>
        <w:tabs>
          <w:tab w:val="center" w:pos="4680"/>
          <w:tab w:val="left" w:pos="5440"/>
        </w:tabs>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4.3.3 Siguracioni i dëmshpërblimit profesional ose garancia e krahasueshme lëshohet nga shoqëri sigurimi, nga një bankë ose nga një institucion tjetër, që nuk i përket të njëjtit grup bankar/financiar, p</w:t>
      </w:r>
      <w:r w:rsidR="00954739">
        <w:rPr>
          <w:rFonts w:ascii="Garamond" w:hAnsi="Garamond" w:cs="Times New Roman"/>
          <w:color w:val="000000"/>
          <w:sz w:val="24"/>
          <w:szCs w:val="24"/>
        </w:rPr>
        <w:t>jesë e të cilit është subjekti.</w:t>
      </w:r>
    </w:p>
    <w:p w14:paraId="4D8F687C" w14:textId="39313EC2" w:rsidR="00634627" w:rsidRPr="00887776" w:rsidRDefault="00634627" w:rsidP="00634627">
      <w:pPr>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4.3.4 Polica e sigurimit ose garancia e krahasueshme duhet të jetë e pagueshme, në rast se subjekti nuk është në gjendje të përmbushë detyrimet e tij ndaj përdoruesve të shërbimeve të pagesave dhe ofruesve të shërbimit të pagesës për shërbimin e llogarisë, sipas shkaqeve/ngjarjeve (</w:t>
      </w:r>
      <w:r w:rsidRPr="00887776">
        <w:rPr>
          <w:rFonts w:ascii="Garamond" w:hAnsi="Garamond" w:cs="Times New Roman"/>
          <w:i/>
          <w:iCs/>
          <w:color w:val="000000"/>
          <w:sz w:val="24"/>
          <w:szCs w:val="24"/>
        </w:rPr>
        <w:t>triggers</w:t>
      </w:r>
      <w:r w:rsidRPr="00887776">
        <w:rPr>
          <w:rFonts w:ascii="Garamond" w:hAnsi="Garamond" w:cs="Times New Roman"/>
          <w:color w:val="000000"/>
          <w:sz w:val="24"/>
          <w:szCs w:val="24"/>
        </w:rPr>
        <w:t>) që aktivizojnë zbatimin e tyre dhe të cilat j</w:t>
      </w:r>
      <w:r w:rsidR="00954739">
        <w:rPr>
          <w:rFonts w:ascii="Garamond" w:hAnsi="Garamond" w:cs="Times New Roman"/>
          <w:color w:val="000000"/>
          <w:sz w:val="24"/>
          <w:szCs w:val="24"/>
        </w:rPr>
        <w:t>anë të përcaktuara përkatësisht</w:t>
      </w:r>
      <w:r w:rsidRPr="00887776">
        <w:rPr>
          <w:rFonts w:ascii="Garamond" w:hAnsi="Garamond" w:cs="Times New Roman"/>
          <w:color w:val="000000"/>
          <w:sz w:val="24"/>
          <w:szCs w:val="24"/>
        </w:rPr>
        <w:t xml:space="preserve"> në kontratën e sigurimit ose në kontratën e garancisë së krahasueshme.</w:t>
      </w:r>
    </w:p>
    <w:p w14:paraId="7BB366A1" w14:textId="31416F52" w:rsidR="00634627" w:rsidRPr="00887776" w:rsidRDefault="00634627" w:rsidP="00634627">
      <w:pPr>
        <w:tabs>
          <w:tab w:val="center" w:pos="4680"/>
          <w:tab w:val="left" w:pos="5440"/>
        </w:tabs>
        <w:autoSpaceDE w:val="0"/>
        <w:autoSpaceDN w:val="0"/>
        <w:adjustRightInd w:val="0"/>
        <w:spacing w:after="0" w:line="240" w:lineRule="auto"/>
        <w:ind w:firstLine="284"/>
        <w:jc w:val="both"/>
        <w:rPr>
          <w:rFonts w:ascii="Garamond" w:hAnsi="Garamond" w:cs="Times New Roman"/>
          <w:b/>
          <w:bCs/>
          <w:color w:val="000000"/>
          <w:sz w:val="24"/>
          <w:szCs w:val="24"/>
        </w:rPr>
      </w:pPr>
      <w:r w:rsidRPr="00887776">
        <w:rPr>
          <w:rFonts w:ascii="Garamond" w:hAnsi="Garamond" w:cs="Times New Roman"/>
          <w:b/>
          <w:bCs/>
          <w:color w:val="000000"/>
          <w:sz w:val="24"/>
          <w:szCs w:val="24"/>
        </w:rPr>
        <w:t>4.4 Llogaritja periodike dhe raportimi në Bankën e Shqipërisë i shumës monetare minimale të siguracionit të dëmshpërblimit profesional ose të garancive të krahasueshme</w:t>
      </w:r>
    </w:p>
    <w:p w14:paraId="22CFD931" w14:textId="7503C39B" w:rsidR="00634627" w:rsidRPr="00887776" w:rsidRDefault="00634627" w:rsidP="00634627">
      <w:pPr>
        <w:tabs>
          <w:tab w:val="center" w:pos="4680"/>
          <w:tab w:val="left" w:pos="5440"/>
        </w:tabs>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4.4.1 Subjektet rillogaritin shumën monetare minimale të siguracionit të dëmshpërblimit profesional të tyre ose të garancive të krahasueshme, të paktën një herë në vit, brenda muajit janar të çdo viti, bazuar në të dhënat vjetore të vitit kalendarik të mëparshëm.</w:t>
      </w:r>
    </w:p>
    <w:p w14:paraId="1ACBE500" w14:textId="2D3F9312" w:rsidR="00634627" w:rsidRPr="00887776" w:rsidRDefault="00634627" w:rsidP="00634627">
      <w:pPr>
        <w:tabs>
          <w:tab w:val="center" w:pos="4680"/>
          <w:tab w:val="left" w:pos="5440"/>
        </w:tabs>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4.4.2 Subjektet raportojnë</w:t>
      </w:r>
      <w:r w:rsidR="00954739">
        <w:rPr>
          <w:rFonts w:ascii="Garamond" w:hAnsi="Garamond" w:cs="Times New Roman"/>
          <w:color w:val="000000"/>
          <w:sz w:val="24"/>
          <w:szCs w:val="24"/>
        </w:rPr>
        <w:t>,</w:t>
      </w:r>
      <w:r w:rsidRPr="00887776">
        <w:rPr>
          <w:rFonts w:ascii="Garamond" w:hAnsi="Garamond" w:cs="Times New Roman"/>
          <w:color w:val="000000"/>
          <w:sz w:val="24"/>
          <w:szCs w:val="24"/>
        </w:rPr>
        <w:t xml:space="preserve"> brenda muajit janar të çdo viti</w:t>
      </w:r>
      <w:r w:rsidR="00954739">
        <w:rPr>
          <w:rFonts w:ascii="Garamond" w:hAnsi="Garamond" w:cs="Times New Roman"/>
          <w:color w:val="000000"/>
          <w:sz w:val="24"/>
          <w:szCs w:val="24"/>
        </w:rPr>
        <w:t>,</w:t>
      </w:r>
      <w:r w:rsidRPr="00887776">
        <w:rPr>
          <w:rFonts w:ascii="Garamond" w:hAnsi="Garamond" w:cs="Times New Roman"/>
          <w:color w:val="000000"/>
          <w:sz w:val="24"/>
          <w:szCs w:val="24"/>
        </w:rPr>
        <w:t xml:space="preserve"> në Bankën e Shqipërisë, sipas formularëve përkatës të parashikuar në </w:t>
      </w:r>
      <w:r w:rsidR="00954739">
        <w:rPr>
          <w:rFonts w:ascii="Garamond" w:hAnsi="Garamond" w:cs="Times New Roman"/>
          <w:color w:val="000000"/>
          <w:sz w:val="24"/>
          <w:szCs w:val="24"/>
        </w:rPr>
        <w:t>a</w:t>
      </w:r>
      <w:r w:rsidRPr="00887776">
        <w:rPr>
          <w:rFonts w:ascii="Garamond" w:hAnsi="Garamond" w:cs="Times New Roman"/>
          <w:color w:val="000000"/>
          <w:sz w:val="24"/>
          <w:szCs w:val="24"/>
        </w:rPr>
        <w:t>neksin 1 të këtij udhëzimi, elementet përbërëse dhe shumën monetare minimale të siguracionit të dëmshpërblimit profesional të tyre ose të garancive të krahasueshme, të llogaritur sipas formulave të parashikuara në këtë udhëzim.</w:t>
      </w:r>
    </w:p>
    <w:p w14:paraId="1B1CED52" w14:textId="7AF9D1CF" w:rsidR="00634627" w:rsidRPr="00887776" w:rsidRDefault="00634627" w:rsidP="00634627">
      <w:pPr>
        <w:tabs>
          <w:tab w:val="left" w:pos="360"/>
          <w:tab w:val="center" w:pos="4680"/>
          <w:tab w:val="left" w:pos="5440"/>
        </w:tabs>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4.4.3 Subjektet, pas rillogaritjes së shumës monetare minimale të siguracionit të dëmshpërblimit profesional ose të garancive të krahasueshme, rinovojnë dhe nënshkruajnë kontratën e sigurimit ose të garancisë, për shumën e rillogaritur dhe njoftojnë Bankën e Shqipërisë (Departamenti i Mbikëqyrjes)</w:t>
      </w:r>
      <w:r w:rsidR="00954739">
        <w:rPr>
          <w:rFonts w:ascii="Garamond" w:hAnsi="Garamond" w:cs="Times New Roman"/>
          <w:color w:val="000000"/>
          <w:sz w:val="24"/>
          <w:szCs w:val="24"/>
        </w:rPr>
        <w:t>,</w:t>
      </w:r>
      <w:r w:rsidRPr="00887776">
        <w:rPr>
          <w:rFonts w:ascii="Garamond" w:hAnsi="Garamond" w:cs="Times New Roman"/>
          <w:color w:val="000000"/>
          <w:sz w:val="24"/>
          <w:szCs w:val="24"/>
        </w:rPr>
        <w:t xml:space="preserve"> brenda 10 ditë pune nga data e nënshkrimit të kontratës përkatëse.</w:t>
      </w:r>
    </w:p>
    <w:p w14:paraId="7DF7F9E8" w14:textId="707D1635" w:rsidR="00634627" w:rsidRPr="00887776" w:rsidRDefault="00634627" w:rsidP="00634627">
      <w:pPr>
        <w:tabs>
          <w:tab w:val="center" w:pos="4680"/>
          <w:tab w:val="left" w:pos="5440"/>
        </w:tabs>
        <w:autoSpaceDE w:val="0"/>
        <w:autoSpaceDN w:val="0"/>
        <w:adjustRightInd w:val="0"/>
        <w:spacing w:after="0" w:line="240" w:lineRule="auto"/>
        <w:ind w:firstLine="284"/>
        <w:jc w:val="both"/>
        <w:rPr>
          <w:rFonts w:ascii="Garamond" w:hAnsi="Garamond" w:cs="Times New Roman"/>
          <w:bCs/>
          <w:color w:val="000000"/>
          <w:sz w:val="24"/>
          <w:szCs w:val="24"/>
        </w:rPr>
      </w:pPr>
      <w:r w:rsidRPr="00887776">
        <w:rPr>
          <w:rFonts w:ascii="Garamond" w:hAnsi="Garamond" w:cs="Times New Roman"/>
          <w:bCs/>
          <w:color w:val="000000"/>
          <w:sz w:val="24"/>
          <w:szCs w:val="24"/>
        </w:rPr>
        <w:t>5. TË FUNDIT</w:t>
      </w:r>
    </w:p>
    <w:p w14:paraId="52F3E8FC" w14:textId="1E81E077" w:rsidR="00634627" w:rsidRPr="00887776" w:rsidRDefault="00634627" w:rsidP="00634627">
      <w:pPr>
        <w:tabs>
          <w:tab w:val="left" w:pos="720"/>
          <w:tab w:val="center" w:pos="4680"/>
          <w:tab w:val="left" w:pos="5440"/>
        </w:tabs>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5.1 Ngarkohen subjektet e këtij udhëzimi për zbatimin e tij.</w:t>
      </w:r>
    </w:p>
    <w:p w14:paraId="723DEA41" w14:textId="77DBAA7A" w:rsidR="00634627" w:rsidRPr="00887776" w:rsidRDefault="00634627" w:rsidP="00634627">
      <w:pPr>
        <w:tabs>
          <w:tab w:val="left" w:pos="720"/>
          <w:tab w:val="center" w:pos="4680"/>
          <w:tab w:val="left" w:pos="5440"/>
        </w:tabs>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5.2 Ngarkohet Departamenti i Mbikëqyrjes me ndjekjen e zbatimit të këtij udhëzimi.</w:t>
      </w:r>
    </w:p>
    <w:p w14:paraId="4C50B03B" w14:textId="021C36E1" w:rsidR="00634627" w:rsidRPr="00887776" w:rsidRDefault="00634627" w:rsidP="00634627">
      <w:pPr>
        <w:tabs>
          <w:tab w:val="left" w:pos="720"/>
          <w:tab w:val="center" w:pos="4680"/>
          <w:tab w:val="left" w:pos="5440"/>
        </w:tabs>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5.3</w:t>
      </w:r>
      <w:r w:rsidR="00EA583F" w:rsidRPr="00887776">
        <w:rPr>
          <w:rFonts w:ascii="Garamond" w:hAnsi="Garamond" w:cs="Times New Roman"/>
          <w:color w:val="000000"/>
          <w:sz w:val="24"/>
          <w:szCs w:val="24"/>
        </w:rPr>
        <w:t xml:space="preserve"> </w:t>
      </w:r>
      <w:r w:rsidRPr="00887776">
        <w:rPr>
          <w:rFonts w:ascii="Garamond" w:hAnsi="Garamond" w:cs="Times New Roman"/>
          <w:color w:val="000000"/>
          <w:sz w:val="24"/>
          <w:szCs w:val="24"/>
        </w:rPr>
        <w:t>Ngarkohet Kabineti i Guvernatorit dhe Departamenti i Kërkimeve me publikimin e këtij udhëzimi, përkatësisht në Fletoren Zyrtare të Republikës së Shqipërisë dhe në Buletinin Zyrtar të Bankës së Shqipërisë.</w:t>
      </w:r>
    </w:p>
    <w:p w14:paraId="77944B95" w14:textId="77777777" w:rsidR="00634627" w:rsidRPr="00887776" w:rsidRDefault="00634627" w:rsidP="00634627">
      <w:pPr>
        <w:tabs>
          <w:tab w:val="left" w:pos="360"/>
          <w:tab w:val="center" w:pos="4680"/>
          <w:tab w:val="left" w:pos="5440"/>
        </w:tabs>
        <w:autoSpaceDE w:val="0"/>
        <w:autoSpaceDN w:val="0"/>
        <w:adjustRightInd w:val="0"/>
        <w:spacing w:after="0" w:line="240" w:lineRule="auto"/>
        <w:ind w:firstLine="284"/>
        <w:jc w:val="both"/>
        <w:rPr>
          <w:rFonts w:ascii="Garamond" w:hAnsi="Garamond" w:cs="Times New Roman"/>
          <w:color w:val="000000"/>
          <w:sz w:val="24"/>
          <w:szCs w:val="24"/>
        </w:rPr>
      </w:pPr>
      <w:r w:rsidRPr="00887776">
        <w:rPr>
          <w:rFonts w:ascii="Garamond" w:hAnsi="Garamond" w:cs="Times New Roman"/>
          <w:color w:val="000000"/>
          <w:sz w:val="24"/>
          <w:szCs w:val="24"/>
        </w:rPr>
        <w:t>Ky udhëzim hyn në fuqi 15 ditë pas botimit në Fletoren Zyrtare.</w:t>
      </w:r>
    </w:p>
    <w:p w14:paraId="239AE705" w14:textId="77777777" w:rsidR="00F6096B" w:rsidRPr="00887776" w:rsidRDefault="00F6096B" w:rsidP="00F6096B">
      <w:pPr>
        <w:autoSpaceDE w:val="0"/>
        <w:autoSpaceDN w:val="0"/>
        <w:adjustRightInd w:val="0"/>
        <w:spacing w:after="0" w:line="240" w:lineRule="auto"/>
        <w:ind w:firstLine="284"/>
        <w:rPr>
          <w:rFonts w:ascii="Garamond" w:hAnsi="Garamond" w:cs="Times New Roman"/>
          <w:color w:val="000000"/>
          <w:sz w:val="24"/>
          <w:szCs w:val="24"/>
        </w:rPr>
      </w:pPr>
    </w:p>
    <w:p w14:paraId="5C88170F" w14:textId="3127FE88" w:rsidR="00F6096B" w:rsidRPr="00887776" w:rsidRDefault="00EA583F" w:rsidP="00F6096B">
      <w:pPr>
        <w:autoSpaceDE w:val="0"/>
        <w:autoSpaceDN w:val="0"/>
        <w:adjustRightInd w:val="0"/>
        <w:spacing w:after="0" w:line="240" w:lineRule="auto"/>
        <w:ind w:firstLine="284"/>
        <w:jc w:val="right"/>
        <w:rPr>
          <w:rFonts w:ascii="Garamond" w:hAnsi="Garamond" w:cs="Times New Roman"/>
          <w:color w:val="000000"/>
          <w:sz w:val="24"/>
          <w:szCs w:val="24"/>
        </w:rPr>
      </w:pPr>
      <w:r w:rsidRPr="00887776">
        <w:rPr>
          <w:rFonts w:ascii="Garamond" w:hAnsi="Garamond" w:cs="Times New Roman"/>
          <w:color w:val="000000"/>
          <w:sz w:val="24"/>
          <w:szCs w:val="24"/>
        </w:rPr>
        <w:t>KRYETAR</w:t>
      </w:r>
      <w:r w:rsidR="00F6096B" w:rsidRPr="00887776">
        <w:rPr>
          <w:rFonts w:ascii="Garamond" w:hAnsi="Garamond" w:cs="Times New Roman"/>
          <w:color w:val="000000"/>
          <w:sz w:val="24"/>
          <w:szCs w:val="24"/>
        </w:rPr>
        <w:t xml:space="preserve"> I KËSHILLIT MBIKËQYRËS</w:t>
      </w:r>
    </w:p>
    <w:p w14:paraId="4A88981C" w14:textId="327CFA83" w:rsidR="00F6096B" w:rsidRPr="00887776" w:rsidRDefault="00F6096B" w:rsidP="00F6096B">
      <w:pPr>
        <w:autoSpaceDE w:val="0"/>
        <w:autoSpaceDN w:val="0"/>
        <w:adjustRightInd w:val="0"/>
        <w:spacing w:after="0" w:line="240" w:lineRule="auto"/>
        <w:ind w:firstLine="284"/>
        <w:jc w:val="right"/>
        <w:rPr>
          <w:rFonts w:ascii="Garamond" w:hAnsi="Garamond" w:cs="Times New Roman"/>
          <w:b/>
          <w:color w:val="000000"/>
          <w:sz w:val="24"/>
          <w:szCs w:val="24"/>
        </w:rPr>
      </w:pPr>
      <w:r w:rsidRPr="00887776">
        <w:rPr>
          <w:rFonts w:ascii="Garamond" w:hAnsi="Garamond" w:cs="Times New Roman"/>
          <w:b/>
          <w:color w:val="000000"/>
          <w:sz w:val="24"/>
          <w:szCs w:val="24"/>
        </w:rPr>
        <w:t>Gent Sejko</w:t>
      </w:r>
    </w:p>
    <w:p w14:paraId="58D222C8" w14:textId="77777777" w:rsidR="00C9398E" w:rsidRPr="00887776" w:rsidRDefault="00C9398E" w:rsidP="00634627">
      <w:pPr>
        <w:spacing w:after="0" w:line="240" w:lineRule="auto"/>
        <w:ind w:firstLine="284"/>
        <w:jc w:val="right"/>
        <w:rPr>
          <w:rFonts w:ascii="Garamond" w:hAnsi="Garamond" w:cs="Times New Roman"/>
          <w:b/>
          <w:sz w:val="24"/>
          <w:szCs w:val="24"/>
        </w:rPr>
      </w:pPr>
    </w:p>
    <w:p w14:paraId="5CF2DBD9" w14:textId="77777777" w:rsidR="00954739" w:rsidRDefault="00954739" w:rsidP="00F6096B">
      <w:pPr>
        <w:spacing w:after="0" w:line="240" w:lineRule="auto"/>
        <w:jc w:val="right"/>
        <w:rPr>
          <w:rFonts w:ascii="Garamond" w:eastAsia="Times New Roman" w:hAnsi="Garamond" w:cs="Times New Roman"/>
          <w:b/>
          <w:color w:val="000000"/>
          <w:sz w:val="24"/>
          <w:szCs w:val="24"/>
        </w:rPr>
      </w:pPr>
    </w:p>
    <w:p w14:paraId="6BE8F22A" w14:textId="77777777" w:rsidR="00954739" w:rsidRDefault="00954739" w:rsidP="00F6096B">
      <w:pPr>
        <w:spacing w:after="0" w:line="240" w:lineRule="auto"/>
        <w:jc w:val="right"/>
        <w:rPr>
          <w:rFonts w:ascii="Garamond" w:eastAsia="Times New Roman" w:hAnsi="Garamond" w:cs="Times New Roman"/>
          <w:b/>
          <w:color w:val="000000"/>
          <w:sz w:val="24"/>
          <w:szCs w:val="24"/>
        </w:rPr>
      </w:pPr>
    </w:p>
    <w:p w14:paraId="1872CD23" w14:textId="06DDDA0B" w:rsidR="00F6096B" w:rsidRDefault="00954739" w:rsidP="00F6096B">
      <w:pPr>
        <w:spacing w:after="0" w:line="240" w:lineRule="auto"/>
        <w:jc w:val="right"/>
        <w:rPr>
          <w:rFonts w:ascii="Garamond" w:eastAsia="Times New Roman" w:hAnsi="Garamond" w:cs="Times New Roman"/>
          <w:b/>
          <w:color w:val="000000"/>
          <w:sz w:val="24"/>
          <w:szCs w:val="24"/>
        </w:rPr>
      </w:pPr>
      <w:r>
        <w:rPr>
          <w:rFonts w:ascii="Garamond" w:eastAsia="Times New Roman" w:hAnsi="Garamond" w:cs="Times New Roman"/>
          <w:b/>
          <w:color w:val="000000"/>
          <w:sz w:val="24"/>
          <w:szCs w:val="24"/>
        </w:rPr>
        <w:lastRenderedPageBreak/>
        <w:t>Aneks</w:t>
      </w:r>
      <w:r w:rsidR="00F6096B" w:rsidRPr="00887776">
        <w:rPr>
          <w:rFonts w:ascii="Garamond" w:eastAsia="Times New Roman" w:hAnsi="Garamond" w:cs="Times New Roman"/>
          <w:b/>
          <w:color w:val="000000"/>
          <w:sz w:val="24"/>
          <w:szCs w:val="24"/>
        </w:rPr>
        <w:t xml:space="preserve"> 1</w:t>
      </w:r>
    </w:p>
    <w:p w14:paraId="4333FD76" w14:textId="77777777" w:rsidR="00716F29" w:rsidRPr="00887776" w:rsidRDefault="00716F29" w:rsidP="00F6096B">
      <w:pPr>
        <w:spacing w:after="0" w:line="240" w:lineRule="auto"/>
        <w:jc w:val="right"/>
        <w:rPr>
          <w:rFonts w:ascii="Garamond" w:eastAsia="Times New Roman" w:hAnsi="Garamond" w:cs="Times New Roman"/>
          <w:b/>
          <w:color w:val="000000"/>
          <w:sz w:val="24"/>
          <w:szCs w:val="24"/>
        </w:rPr>
      </w:pPr>
    </w:p>
    <w:tbl>
      <w:tblPr>
        <w:tblStyle w:val="TableGrid"/>
        <w:tblW w:w="0" w:type="auto"/>
        <w:jc w:val="center"/>
        <w:tblLook w:val="04A0" w:firstRow="1" w:lastRow="0" w:firstColumn="1" w:lastColumn="0" w:noHBand="0" w:noVBand="1"/>
      </w:tblPr>
      <w:tblGrid>
        <w:gridCol w:w="8856"/>
      </w:tblGrid>
      <w:tr w:rsidR="00716F29" w:rsidRPr="00716F29" w14:paraId="537ED165" w14:textId="77777777" w:rsidTr="00716F29">
        <w:trPr>
          <w:jc w:val="center"/>
        </w:trPr>
        <w:tc>
          <w:tcPr>
            <w:tcW w:w="8856" w:type="dxa"/>
          </w:tcPr>
          <w:p w14:paraId="08056EF8" w14:textId="6A4F72FA" w:rsidR="00716F29" w:rsidRPr="00716F29" w:rsidRDefault="00716F29" w:rsidP="00716F29">
            <w:pPr>
              <w:jc w:val="center"/>
              <w:rPr>
                <w:rFonts w:ascii="Garamond" w:eastAsia="Times New Roman" w:hAnsi="Garamond" w:cs="Times New Roman"/>
                <w:b/>
                <w:color w:val="000000"/>
                <w:sz w:val="24"/>
                <w:szCs w:val="24"/>
              </w:rPr>
            </w:pPr>
            <w:r w:rsidRPr="00716F29">
              <w:rPr>
                <w:rFonts w:ascii="Garamond" w:eastAsia="Times New Roman" w:hAnsi="Garamond" w:cs="Times New Roman"/>
                <w:b/>
                <w:color w:val="000000"/>
                <w:sz w:val="24"/>
                <w:szCs w:val="24"/>
              </w:rPr>
              <w:t>Tabelat llogaritëse për përcaktimin e shumës monetare minimale të siguracionit të dëmshpërblimit profesional ose të garancive të tjera të krahasueshme</w:t>
            </w:r>
          </w:p>
        </w:tc>
      </w:tr>
    </w:tbl>
    <w:p w14:paraId="5E8DDBF9" w14:textId="77777777" w:rsidR="00F6096B" w:rsidRDefault="00F6096B" w:rsidP="00F6096B">
      <w:pPr>
        <w:spacing w:after="0" w:line="240" w:lineRule="auto"/>
        <w:ind w:firstLine="284"/>
        <w:jc w:val="both"/>
        <w:rPr>
          <w:rFonts w:ascii="Garamond" w:eastAsia="Times New Roman" w:hAnsi="Garamond" w:cs="Times New Roman"/>
          <w:color w:val="000000"/>
          <w:sz w:val="24"/>
          <w:szCs w:val="24"/>
        </w:rPr>
      </w:pPr>
    </w:p>
    <w:p w14:paraId="130960CC" w14:textId="77777777" w:rsidR="00716F29" w:rsidRDefault="00716F29" w:rsidP="00F6096B">
      <w:pPr>
        <w:spacing w:after="0" w:line="240" w:lineRule="auto"/>
        <w:ind w:firstLine="284"/>
        <w:jc w:val="both"/>
        <w:rPr>
          <w:rFonts w:ascii="Garamond" w:eastAsia="Times New Roman" w:hAnsi="Garamond" w:cs="Times New Roman"/>
          <w:color w:val="000000"/>
          <w:sz w:val="24"/>
          <w:szCs w:val="24"/>
        </w:rPr>
      </w:pPr>
    </w:p>
    <w:p w14:paraId="7495580A" w14:textId="2C9185E8" w:rsidR="00F6096B" w:rsidRPr="00887776" w:rsidRDefault="00F51BF1" w:rsidP="00F6096B">
      <w:pPr>
        <w:spacing w:after="0" w:line="240" w:lineRule="auto"/>
        <w:ind w:firstLine="284"/>
        <w:jc w:val="both"/>
        <w:rPr>
          <w:rFonts w:ascii="Garamond" w:eastAsia="Times New Roman" w:hAnsi="Garamond" w:cs="Times New Roman"/>
          <w:color w:val="000000"/>
          <w:sz w:val="24"/>
          <w:szCs w:val="24"/>
        </w:rPr>
      </w:pPr>
      <w:r w:rsidRPr="00887776">
        <w:rPr>
          <w:rFonts w:ascii="Garamond" w:eastAsia="Times New Roman" w:hAnsi="Garamond" w:cs="Times New Roman"/>
          <w:color w:val="000000"/>
          <w:sz w:val="24"/>
          <w:szCs w:val="24"/>
        </w:rPr>
        <w:t>Këto tabela llogaritëse janë krijuar për të ndihmuar subjektet në përcaktimin e shumës monetare minimale të siguracionit të dëmshpërblimit profesional ose garancive të tjera të krahasueshme, për ofrimin e shërbimit të informimit të llogarisë (SHILL) dhe/ose shërbimit të inicimit të pagesës (SHIP), siç përcaktohen në nenin 7, pika 4</w:t>
      </w:r>
      <w:r w:rsidR="00FE6106" w:rsidRPr="00887776">
        <w:rPr>
          <w:rFonts w:ascii="Garamond" w:eastAsia="Times New Roman" w:hAnsi="Garamond" w:cs="Times New Roman"/>
          <w:color w:val="000000"/>
          <w:sz w:val="24"/>
          <w:szCs w:val="24"/>
        </w:rPr>
        <w:t>,</w:t>
      </w:r>
      <w:r w:rsidRPr="00887776">
        <w:rPr>
          <w:rFonts w:ascii="Garamond" w:eastAsia="Times New Roman" w:hAnsi="Garamond" w:cs="Times New Roman"/>
          <w:color w:val="000000"/>
          <w:sz w:val="24"/>
          <w:szCs w:val="24"/>
        </w:rPr>
        <w:t xml:space="preserve"> të </w:t>
      </w:r>
      <w:r w:rsidR="00FE6106" w:rsidRPr="00887776">
        <w:rPr>
          <w:rFonts w:ascii="Garamond" w:eastAsia="Times New Roman" w:hAnsi="Garamond" w:cs="Times New Roman"/>
          <w:color w:val="000000"/>
          <w:sz w:val="24"/>
          <w:szCs w:val="24"/>
        </w:rPr>
        <w:t>l</w:t>
      </w:r>
      <w:r w:rsidRPr="00887776">
        <w:rPr>
          <w:rFonts w:ascii="Garamond" w:eastAsia="Times New Roman" w:hAnsi="Garamond" w:cs="Times New Roman"/>
          <w:color w:val="000000"/>
          <w:sz w:val="24"/>
          <w:szCs w:val="24"/>
        </w:rPr>
        <w:t xml:space="preserve">igjit </w:t>
      </w:r>
      <w:r w:rsidR="00EA583F" w:rsidRPr="00887776">
        <w:rPr>
          <w:rFonts w:ascii="Garamond" w:eastAsia="Times New Roman" w:hAnsi="Garamond" w:cs="Times New Roman"/>
          <w:color w:val="000000"/>
          <w:sz w:val="24"/>
          <w:szCs w:val="24"/>
        </w:rPr>
        <w:t>“</w:t>
      </w:r>
      <w:r w:rsidRPr="00887776">
        <w:rPr>
          <w:rFonts w:ascii="Garamond" w:eastAsia="Times New Roman" w:hAnsi="Garamond" w:cs="Times New Roman"/>
          <w:color w:val="000000"/>
          <w:sz w:val="24"/>
          <w:szCs w:val="24"/>
        </w:rPr>
        <w:t>Për shërbimet e pagesave</w:t>
      </w:r>
      <w:r w:rsidR="00EA583F" w:rsidRPr="00887776">
        <w:rPr>
          <w:rFonts w:ascii="Garamond" w:eastAsia="Times New Roman" w:hAnsi="Garamond" w:cs="Times New Roman"/>
          <w:color w:val="000000"/>
          <w:sz w:val="24"/>
          <w:szCs w:val="24"/>
        </w:rPr>
        <w:t>”</w:t>
      </w:r>
      <w:r w:rsidRPr="00887776">
        <w:rPr>
          <w:rFonts w:ascii="Garamond" w:eastAsia="Times New Roman" w:hAnsi="Garamond" w:cs="Times New Roman"/>
          <w:color w:val="000000"/>
          <w:sz w:val="24"/>
          <w:szCs w:val="24"/>
        </w:rPr>
        <w:t xml:space="preserve"> dhe udhëzimin “Për kriteret për përcaktimin e shumës monetare minimale të siguracionit të dëmshpërblimit profesional ose të garancive të tjera të krahasueshme”.</w:t>
      </w:r>
    </w:p>
    <w:p w14:paraId="16848682" w14:textId="77777777" w:rsidR="00F6096B" w:rsidRPr="00887776" w:rsidRDefault="00F6096B" w:rsidP="00F6096B">
      <w:pPr>
        <w:spacing w:after="0" w:line="240" w:lineRule="auto"/>
        <w:ind w:firstLine="284"/>
        <w:jc w:val="both"/>
        <w:rPr>
          <w:rFonts w:ascii="Garamond" w:eastAsia="Times New Roman" w:hAnsi="Garamond" w:cs="Times New Roman"/>
          <w:color w:val="000000"/>
          <w:sz w:val="24"/>
          <w:szCs w:val="24"/>
        </w:rPr>
      </w:pPr>
    </w:p>
    <w:p w14:paraId="5CBE1AAD" w14:textId="205F5EA9" w:rsidR="00F51BF1" w:rsidRPr="00887776" w:rsidRDefault="00F51BF1" w:rsidP="00EA583F">
      <w:pPr>
        <w:spacing w:after="0" w:line="240" w:lineRule="auto"/>
        <w:ind w:firstLine="284"/>
        <w:jc w:val="center"/>
        <w:rPr>
          <w:rFonts w:ascii="Garamond" w:hAnsi="Garamond" w:cs="Times New Roman"/>
          <w:b/>
          <w:sz w:val="24"/>
          <w:szCs w:val="24"/>
        </w:rPr>
      </w:pPr>
      <w:r w:rsidRPr="00887776">
        <w:rPr>
          <w:rFonts w:ascii="Garamond" w:hAnsi="Garamond" w:cs="Times New Roman"/>
          <w:b/>
          <w:sz w:val="24"/>
          <w:szCs w:val="24"/>
        </w:rPr>
        <w:t>Për subjektet që synojnë të ofrojnë (që aplikojnë për licencim) vetëm shërbimin e inicimit të pagesës (SHIP)</w:t>
      </w:r>
    </w:p>
    <w:p w14:paraId="7528E88A" w14:textId="77777777" w:rsidR="00F6096B" w:rsidRPr="00887776" w:rsidRDefault="00F6096B" w:rsidP="00F6096B">
      <w:pPr>
        <w:spacing w:after="0" w:line="240" w:lineRule="auto"/>
        <w:ind w:firstLine="284"/>
        <w:jc w:val="both"/>
        <w:rPr>
          <w:rFonts w:ascii="Garamond" w:eastAsia="Times New Roman" w:hAnsi="Garamond" w:cs="Times New Roman"/>
          <w:color w:val="000000"/>
          <w:sz w:val="24"/>
          <w:szCs w:val="24"/>
        </w:rPr>
      </w:pPr>
    </w:p>
    <w:p w14:paraId="041233B5" w14:textId="4D70C1B3" w:rsidR="00F51BF1" w:rsidRPr="00887776" w:rsidRDefault="00420114" w:rsidP="00F6096B">
      <w:pPr>
        <w:jc w:val="center"/>
        <w:rPr>
          <w:rFonts w:ascii="Garamond" w:hAnsi="Garamond"/>
        </w:rPr>
      </w:pPr>
      <w:r w:rsidRPr="00887776">
        <w:rPr>
          <w:rFonts w:ascii="Garamond" w:hAnsi="Garamond"/>
          <w:noProof/>
          <w:lang w:val="en-US"/>
        </w:rPr>
        <w:drawing>
          <wp:inline distT="0" distB="0" distL="0" distR="0" wp14:anchorId="3705A739" wp14:editId="3B9C14ED">
            <wp:extent cx="5355176" cy="47815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99749" cy="4821348"/>
                    </a:xfrm>
                    <a:prstGeom prst="rect">
                      <a:avLst/>
                    </a:prstGeom>
                    <a:noFill/>
                    <a:ln>
                      <a:noFill/>
                    </a:ln>
                  </pic:spPr>
                </pic:pic>
              </a:graphicData>
            </a:graphic>
          </wp:inline>
        </w:drawing>
      </w:r>
    </w:p>
    <w:p w14:paraId="65CAEBBF" w14:textId="77777777" w:rsidR="00EA583F" w:rsidRPr="00887776" w:rsidRDefault="00EA583F" w:rsidP="00EA583F">
      <w:pPr>
        <w:spacing w:after="0" w:line="240" w:lineRule="auto"/>
        <w:jc w:val="center"/>
        <w:rPr>
          <w:rFonts w:ascii="Garamond" w:hAnsi="Garamond" w:cs="Times New Roman"/>
          <w:b/>
          <w:sz w:val="24"/>
          <w:szCs w:val="24"/>
        </w:rPr>
      </w:pPr>
    </w:p>
    <w:p w14:paraId="4DEE55EA" w14:textId="77777777" w:rsidR="00EA583F" w:rsidRPr="00887776" w:rsidRDefault="00EA583F" w:rsidP="00984360">
      <w:pPr>
        <w:spacing w:after="0" w:line="240" w:lineRule="auto"/>
        <w:rPr>
          <w:rFonts w:ascii="Garamond" w:hAnsi="Garamond" w:cs="Times New Roman"/>
          <w:b/>
          <w:sz w:val="24"/>
          <w:szCs w:val="24"/>
        </w:rPr>
      </w:pPr>
    </w:p>
    <w:p w14:paraId="4B62CB52" w14:textId="77777777" w:rsidR="00EA583F" w:rsidRPr="00887776" w:rsidRDefault="00EA583F" w:rsidP="00EA583F">
      <w:pPr>
        <w:spacing w:after="0" w:line="240" w:lineRule="auto"/>
        <w:jc w:val="center"/>
        <w:rPr>
          <w:rFonts w:ascii="Garamond" w:hAnsi="Garamond" w:cs="Times New Roman"/>
          <w:b/>
          <w:sz w:val="24"/>
          <w:szCs w:val="24"/>
        </w:rPr>
      </w:pPr>
    </w:p>
    <w:p w14:paraId="281EF669" w14:textId="77777777" w:rsidR="00EA583F" w:rsidRPr="00887776" w:rsidRDefault="00EA583F" w:rsidP="00EA583F">
      <w:pPr>
        <w:spacing w:after="0" w:line="240" w:lineRule="auto"/>
        <w:jc w:val="center"/>
        <w:rPr>
          <w:rFonts w:ascii="Garamond" w:hAnsi="Garamond" w:cs="Times New Roman"/>
          <w:b/>
          <w:sz w:val="24"/>
          <w:szCs w:val="24"/>
        </w:rPr>
      </w:pPr>
    </w:p>
    <w:p w14:paraId="4956623F" w14:textId="2E6A50AE" w:rsidR="00F51BF1" w:rsidRPr="00887776" w:rsidRDefault="00F51BF1" w:rsidP="00EA583F">
      <w:pPr>
        <w:spacing w:after="0" w:line="240" w:lineRule="auto"/>
        <w:jc w:val="center"/>
        <w:rPr>
          <w:rFonts w:ascii="Garamond" w:hAnsi="Garamond" w:cs="Times New Roman"/>
          <w:b/>
          <w:sz w:val="24"/>
          <w:szCs w:val="24"/>
        </w:rPr>
      </w:pPr>
      <w:r w:rsidRPr="00887776">
        <w:rPr>
          <w:rFonts w:ascii="Garamond" w:hAnsi="Garamond" w:cs="Times New Roman"/>
          <w:b/>
          <w:sz w:val="24"/>
          <w:szCs w:val="24"/>
        </w:rPr>
        <w:t>Për subjektet që ofrojnë (që janë licencuar për të ofruar) vetëm shërbimin e inicimit të pagesës (SHIP)</w:t>
      </w:r>
    </w:p>
    <w:p w14:paraId="3396DB4C" w14:textId="77777777" w:rsidR="00E85047" w:rsidRPr="00887776" w:rsidRDefault="00E85047" w:rsidP="00F6096B">
      <w:pPr>
        <w:spacing w:after="0" w:line="240" w:lineRule="auto"/>
        <w:rPr>
          <w:rFonts w:ascii="Garamond" w:hAnsi="Garamond" w:cs="Times New Roman"/>
          <w:b/>
          <w:sz w:val="24"/>
          <w:szCs w:val="24"/>
          <w:u w:val="single"/>
        </w:rPr>
      </w:pPr>
    </w:p>
    <w:p w14:paraId="1203ED45" w14:textId="7483368D" w:rsidR="00F51BF1" w:rsidRPr="00887776" w:rsidRDefault="00420114" w:rsidP="00F6096B">
      <w:pPr>
        <w:spacing w:after="0" w:line="240" w:lineRule="auto"/>
        <w:rPr>
          <w:rFonts w:ascii="Garamond" w:hAnsi="Garamond"/>
        </w:rPr>
      </w:pPr>
      <w:r w:rsidRPr="00887776">
        <w:rPr>
          <w:rFonts w:ascii="Garamond" w:hAnsi="Garamond"/>
          <w:noProof/>
          <w:lang w:val="en-US"/>
        </w:rPr>
        <w:drawing>
          <wp:inline distT="0" distB="0" distL="0" distR="0" wp14:anchorId="153CAE94" wp14:editId="4050F926">
            <wp:extent cx="5410200" cy="496125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12678" cy="4963527"/>
                    </a:xfrm>
                    <a:prstGeom prst="rect">
                      <a:avLst/>
                    </a:prstGeom>
                    <a:noFill/>
                    <a:ln>
                      <a:noFill/>
                    </a:ln>
                  </pic:spPr>
                </pic:pic>
              </a:graphicData>
            </a:graphic>
          </wp:inline>
        </w:drawing>
      </w:r>
    </w:p>
    <w:p w14:paraId="0258F7EB" w14:textId="77777777" w:rsidR="00F6096B" w:rsidRPr="00887776" w:rsidRDefault="00F6096B" w:rsidP="00F6096B">
      <w:pPr>
        <w:spacing w:after="0" w:line="240" w:lineRule="auto"/>
        <w:jc w:val="both"/>
        <w:rPr>
          <w:rFonts w:ascii="Garamond" w:hAnsi="Garamond" w:cs="Times New Roman"/>
          <w:b/>
          <w:sz w:val="24"/>
          <w:szCs w:val="24"/>
          <w:u w:val="single"/>
        </w:rPr>
      </w:pPr>
    </w:p>
    <w:p w14:paraId="2A2B95E4" w14:textId="77777777" w:rsidR="00F6096B" w:rsidRPr="00887776" w:rsidRDefault="00F6096B" w:rsidP="00F6096B">
      <w:pPr>
        <w:spacing w:after="0" w:line="240" w:lineRule="auto"/>
        <w:jc w:val="both"/>
        <w:rPr>
          <w:rFonts w:ascii="Garamond" w:hAnsi="Garamond" w:cs="Times New Roman"/>
          <w:b/>
          <w:sz w:val="24"/>
          <w:szCs w:val="24"/>
          <w:u w:val="single"/>
        </w:rPr>
      </w:pPr>
    </w:p>
    <w:p w14:paraId="6522030D" w14:textId="77777777" w:rsidR="00F6096B" w:rsidRPr="00887776" w:rsidRDefault="00F6096B" w:rsidP="00F6096B">
      <w:pPr>
        <w:spacing w:after="0" w:line="240" w:lineRule="auto"/>
        <w:jc w:val="both"/>
        <w:rPr>
          <w:rFonts w:ascii="Garamond" w:hAnsi="Garamond" w:cs="Times New Roman"/>
          <w:b/>
          <w:sz w:val="24"/>
          <w:szCs w:val="24"/>
          <w:u w:val="single"/>
        </w:rPr>
      </w:pPr>
    </w:p>
    <w:p w14:paraId="64DBF58B" w14:textId="77777777" w:rsidR="00F6096B" w:rsidRPr="00887776" w:rsidRDefault="00F6096B" w:rsidP="00F6096B">
      <w:pPr>
        <w:spacing w:after="0" w:line="240" w:lineRule="auto"/>
        <w:jc w:val="both"/>
        <w:rPr>
          <w:rFonts w:ascii="Garamond" w:hAnsi="Garamond" w:cs="Times New Roman"/>
          <w:b/>
          <w:sz w:val="24"/>
          <w:szCs w:val="24"/>
          <w:u w:val="single"/>
        </w:rPr>
      </w:pPr>
    </w:p>
    <w:p w14:paraId="6567BDF2" w14:textId="77777777" w:rsidR="00F6096B" w:rsidRPr="00887776" w:rsidRDefault="00F6096B" w:rsidP="00F6096B">
      <w:pPr>
        <w:spacing w:after="0" w:line="240" w:lineRule="auto"/>
        <w:jc w:val="both"/>
        <w:rPr>
          <w:rFonts w:ascii="Garamond" w:hAnsi="Garamond" w:cs="Times New Roman"/>
          <w:b/>
          <w:sz w:val="24"/>
          <w:szCs w:val="24"/>
          <w:u w:val="single"/>
        </w:rPr>
      </w:pPr>
    </w:p>
    <w:p w14:paraId="57EECEB2" w14:textId="77777777" w:rsidR="00F6096B" w:rsidRPr="00887776" w:rsidRDefault="00F6096B" w:rsidP="00F6096B">
      <w:pPr>
        <w:spacing w:after="0" w:line="240" w:lineRule="auto"/>
        <w:jc w:val="both"/>
        <w:rPr>
          <w:rFonts w:ascii="Garamond" w:hAnsi="Garamond" w:cs="Times New Roman"/>
          <w:b/>
          <w:sz w:val="24"/>
          <w:szCs w:val="24"/>
          <w:u w:val="single"/>
        </w:rPr>
      </w:pPr>
    </w:p>
    <w:p w14:paraId="7F7C5E13" w14:textId="77777777" w:rsidR="00F6096B" w:rsidRPr="00887776" w:rsidRDefault="00F6096B" w:rsidP="00F6096B">
      <w:pPr>
        <w:spacing w:after="0" w:line="240" w:lineRule="auto"/>
        <w:jc w:val="both"/>
        <w:rPr>
          <w:rFonts w:ascii="Garamond" w:hAnsi="Garamond" w:cs="Times New Roman"/>
          <w:b/>
          <w:sz w:val="24"/>
          <w:szCs w:val="24"/>
          <w:u w:val="single"/>
        </w:rPr>
      </w:pPr>
    </w:p>
    <w:p w14:paraId="6131EFD1" w14:textId="77777777" w:rsidR="00F6096B" w:rsidRPr="00887776" w:rsidRDefault="00F6096B" w:rsidP="00F6096B">
      <w:pPr>
        <w:spacing w:after="0" w:line="240" w:lineRule="auto"/>
        <w:jc w:val="both"/>
        <w:rPr>
          <w:rFonts w:ascii="Garamond" w:hAnsi="Garamond" w:cs="Times New Roman"/>
          <w:b/>
          <w:sz w:val="24"/>
          <w:szCs w:val="24"/>
          <w:u w:val="single"/>
        </w:rPr>
      </w:pPr>
    </w:p>
    <w:p w14:paraId="53CA1AF0" w14:textId="77777777" w:rsidR="00F6096B" w:rsidRPr="00887776" w:rsidRDefault="00F6096B" w:rsidP="00F6096B">
      <w:pPr>
        <w:spacing w:after="0" w:line="240" w:lineRule="auto"/>
        <w:jc w:val="both"/>
        <w:rPr>
          <w:rFonts w:ascii="Garamond" w:hAnsi="Garamond" w:cs="Times New Roman"/>
          <w:b/>
          <w:sz w:val="24"/>
          <w:szCs w:val="24"/>
          <w:u w:val="single"/>
        </w:rPr>
      </w:pPr>
    </w:p>
    <w:p w14:paraId="0B784641" w14:textId="77777777" w:rsidR="00F6096B" w:rsidRPr="00887776" w:rsidRDefault="00F6096B" w:rsidP="00F6096B">
      <w:pPr>
        <w:spacing w:after="0" w:line="240" w:lineRule="auto"/>
        <w:jc w:val="both"/>
        <w:rPr>
          <w:rFonts w:ascii="Garamond" w:hAnsi="Garamond" w:cs="Times New Roman"/>
          <w:b/>
          <w:sz w:val="24"/>
          <w:szCs w:val="24"/>
          <w:u w:val="single"/>
        </w:rPr>
      </w:pPr>
    </w:p>
    <w:p w14:paraId="202BCFA8" w14:textId="77777777" w:rsidR="00F6096B" w:rsidRPr="00887776" w:rsidRDefault="00F6096B" w:rsidP="00F6096B">
      <w:pPr>
        <w:spacing w:after="0" w:line="240" w:lineRule="auto"/>
        <w:jc w:val="both"/>
        <w:rPr>
          <w:rFonts w:ascii="Garamond" w:hAnsi="Garamond" w:cs="Times New Roman"/>
          <w:b/>
          <w:sz w:val="24"/>
          <w:szCs w:val="24"/>
          <w:u w:val="single"/>
        </w:rPr>
      </w:pPr>
    </w:p>
    <w:p w14:paraId="4BCA21AB" w14:textId="77777777" w:rsidR="00F6096B" w:rsidRPr="00887776" w:rsidRDefault="00F6096B" w:rsidP="00F6096B">
      <w:pPr>
        <w:spacing w:after="0" w:line="240" w:lineRule="auto"/>
        <w:jc w:val="both"/>
        <w:rPr>
          <w:rFonts w:ascii="Garamond" w:hAnsi="Garamond" w:cs="Times New Roman"/>
          <w:b/>
          <w:sz w:val="24"/>
          <w:szCs w:val="24"/>
          <w:u w:val="single"/>
        </w:rPr>
      </w:pPr>
    </w:p>
    <w:p w14:paraId="247A7B75" w14:textId="77777777" w:rsidR="00F6096B" w:rsidRPr="00887776" w:rsidRDefault="00F6096B" w:rsidP="00F6096B">
      <w:pPr>
        <w:spacing w:after="0" w:line="240" w:lineRule="auto"/>
        <w:jc w:val="both"/>
        <w:rPr>
          <w:rFonts w:ascii="Garamond" w:hAnsi="Garamond" w:cs="Times New Roman"/>
          <w:b/>
          <w:sz w:val="24"/>
          <w:szCs w:val="24"/>
          <w:u w:val="single"/>
        </w:rPr>
      </w:pPr>
    </w:p>
    <w:p w14:paraId="09DF0548" w14:textId="77777777" w:rsidR="00F6096B" w:rsidRPr="00887776" w:rsidRDefault="00F6096B" w:rsidP="00F6096B">
      <w:pPr>
        <w:spacing w:after="0" w:line="240" w:lineRule="auto"/>
        <w:jc w:val="both"/>
        <w:rPr>
          <w:rFonts w:ascii="Garamond" w:hAnsi="Garamond" w:cs="Times New Roman"/>
          <w:b/>
          <w:sz w:val="24"/>
          <w:szCs w:val="24"/>
          <w:u w:val="single"/>
        </w:rPr>
      </w:pPr>
    </w:p>
    <w:p w14:paraId="14268A93" w14:textId="77777777" w:rsidR="00F6096B" w:rsidRPr="00887776" w:rsidRDefault="00F6096B" w:rsidP="00F6096B">
      <w:pPr>
        <w:spacing w:after="0" w:line="240" w:lineRule="auto"/>
        <w:jc w:val="both"/>
        <w:rPr>
          <w:rFonts w:ascii="Garamond" w:hAnsi="Garamond" w:cs="Times New Roman"/>
          <w:b/>
          <w:sz w:val="24"/>
          <w:szCs w:val="24"/>
          <w:u w:val="single"/>
        </w:rPr>
      </w:pPr>
      <w:bookmarkStart w:id="0" w:name="_GoBack"/>
      <w:bookmarkEnd w:id="0"/>
    </w:p>
    <w:p w14:paraId="3BB23680" w14:textId="5C573F80" w:rsidR="00F51BF1" w:rsidRPr="00887776" w:rsidRDefault="00F51BF1" w:rsidP="00EA583F">
      <w:pPr>
        <w:spacing w:after="0" w:line="240" w:lineRule="auto"/>
        <w:jc w:val="center"/>
        <w:rPr>
          <w:rFonts w:ascii="Garamond" w:hAnsi="Garamond" w:cs="Times New Roman"/>
          <w:b/>
          <w:sz w:val="24"/>
          <w:szCs w:val="24"/>
        </w:rPr>
      </w:pPr>
      <w:r w:rsidRPr="00887776">
        <w:rPr>
          <w:rFonts w:ascii="Garamond" w:hAnsi="Garamond" w:cs="Times New Roman"/>
          <w:b/>
          <w:sz w:val="24"/>
          <w:szCs w:val="24"/>
        </w:rPr>
        <w:lastRenderedPageBreak/>
        <w:t>Për subjektet që synojnë të ofrojnë (që aplikojnë për regjistrim) vetëm shërbimin e informimit të llogarisë (SHILL)</w:t>
      </w:r>
    </w:p>
    <w:p w14:paraId="3287D038" w14:textId="77777777" w:rsidR="00E85047" w:rsidRPr="00887776" w:rsidRDefault="00E85047" w:rsidP="00F6096B">
      <w:pPr>
        <w:spacing w:after="0" w:line="240" w:lineRule="auto"/>
        <w:jc w:val="both"/>
        <w:rPr>
          <w:rFonts w:ascii="Garamond" w:hAnsi="Garamond" w:cs="Times New Roman"/>
          <w:b/>
          <w:sz w:val="24"/>
          <w:szCs w:val="24"/>
          <w:u w:val="single"/>
        </w:rPr>
      </w:pPr>
    </w:p>
    <w:p w14:paraId="3EE19C73" w14:textId="68D0B276" w:rsidR="00F51BF1" w:rsidRPr="00887776" w:rsidRDefault="00420114" w:rsidP="00F6096B">
      <w:pPr>
        <w:spacing w:after="0" w:line="240" w:lineRule="auto"/>
        <w:rPr>
          <w:rFonts w:ascii="Garamond" w:hAnsi="Garamond"/>
        </w:rPr>
      </w:pPr>
      <w:r w:rsidRPr="00887776">
        <w:rPr>
          <w:rFonts w:ascii="Garamond" w:hAnsi="Garamond"/>
          <w:noProof/>
          <w:lang w:val="en-US"/>
        </w:rPr>
        <w:drawing>
          <wp:inline distT="0" distB="0" distL="0" distR="0" wp14:anchorId="672E7F89" wp14:editId="2F81EEF5">
            <wp:extent cx="5435600" cy="540639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42603" cy="5413355"/>
                    </a:xfrm>
                    <a:prstGeom prst="rect">
                      <a:avLst/>
                    </a:prstGeom>
                    <a:noFill/>
                    <a:ln>
                      <a:noFill/>
                    </a:ln>
                  </pic:spPr>
                </pic:pic>
              </a:graphicData>
            </a:graphic>
          </wp:inline>
        </w:drawing>
      </w:r>
    </w:p>
    <w:p w14:paraId="37226752" w14:textId="77777777" w:rsidR="00F6096B" w:rsidRPr="00887776" w:rsidRDefault="00F6096B" w:rsidP="00F6096B">
      <w:pPr>
        <w:spacing w:after="0" w:line="240" w:lineRule="auto"/>
        <w:jc w:val="both"/>
        <w:rPr>
          <w:rFonts w:ascii="Garamond" w:hAnsi="Garamond" w:cs="Times New Roman"/>
          <w:b/>
          <w:sz w:val="24"/>
          <w:szCs w:val="24"/>
          <w:u w:val="single"/>
        </w:rPr>
      </w:pPr>
    </w:p>
    <w:p w14:paraId="3DE2741B" w14:textId="77777777" w:rsidR="00F6096B" w:rsidRPr="00887776" w:rsidRDefault="00F6096B" w:rsidP="00F6096B">
      <w:pPr>
        <w:spacing w:after="0" w:line="240" w:lineRule="auto"/>
        <w:jc w:val="both"/>
        <w:rPr>
          <w:rFonts w:ascii="Garamond" w:hAnsi="Garamond" w:cs="Times New Roman"/>
          <w:b/>
          <w:sz w:val="24"/>
          <w:szCs w:val="24"/>
          <w:u w:val="single"/>
        </w:rPr>
      </w:pPr>
    </w:p>
    <w:p w14:paraId="338CF5F1" w14:textId="77777777" w:rsidR="00F6096B" w:rsidRPr="00887776" w:rsidRDefault="00F6096B" w:rsidP="00F6096B">
      <w:pPr>
        <w:spacing w:after="0" w:line="240" w:lineRule="auto"/>
        <w:jc w:val="both"/>
        <w:rPr>
          <w:rFonts w:ascii="Garamond" w:hAnsi="Garamond" w:cs="Times New Roman"/>
          <w:b/>
          <w:sz w:val="24"/>
          <w:szCs w:val="24"/>
          <w:u w:val="single"/>
        </w:rPr>
      </w:pPr>
    </w:p>
    <w:p w14:paraId="41C3F8FD" w14:textId="77777777" w:rsidR="00F6096B" w:rsidRPr="00887776" w:rsidRDefault="00F6096B" w:rsidP="00F6096B">
      <w:pPr>
        <w:spacing w:after="0" w:line="240" w:lineRule="auto"/>
        <w:jc w:val="both"/>
        <w:rPr>
          <w:rFonts w:ascii="Garamond" w:hAnsi="Garamond" w:cs="Times New Roman"/>
          <w:b/>
          <w:sz w:val="24"/>
          <w:szCs w:val="24"/>
          <w:u w:val="single"/>
        </w:rPr>
      </w:pPr>
    </w:p>
    <w:p w14:paraId="1633E4F8" w14:textId="77777777" w:rsidR="00F6096B" w:rsidRPr="00887776" w:rsidRDefault="00F6096B" w:rsidP="00F6096B">
      <w:pPr>
        <w:spacing w:after="0" w:line="240" w:lineRule="auto"/>
        <w:jc w:val="both"/>
        <w:rPr>
          <w:rFonts w:ascii="Garamond" w:hAnsi="Garamond" w:cs="Times New Roman"/>
          <w:b/>
          <w:sz w:val="24"/>
          <w:szCs w:val="24"/>
          <w:u w:val="single"/>
        </w:rPr>
      </w:pPr>
    </w:p>
    <w:p w14:paraId="5FE3B683" w14:textId="77777777" w:rsidR="00F6096B" w:rsidRPr="00887776" w:rsidRDefault="00F6096B" w:rsidP="00F6096B">
      <w:pPr>
        <w:spacing w:after="0" w:line="240" w:lineRule="auto"/>
        <w:jc w:val="both"/>
        <w:rPr>
          <w:rFonts w:ascii="Garamond" w:hAnsi="Garamond" w:cs="Times New Roman"/>
          <w:b/>
          <w:sz w:val="24"/>
          <w:szCs w:val="24"/>
          <w:u w:val="single"/>
        </w:rPr>
      </w:pPr>
    </w:p>
    <w:p w14:paraId="3DDDB72D" w14:textId="77777777" w:rsidR="00F6096B" w:rsidRPr="00887776" w:rsidRDefault="00F6096B" w:rsidP="00F6096B">
      <w:pPr>
        <w:spacing w:after="0" w:line="240" w:lineRule="auto"/>
        <w:jc w:val="both"/>
        <w:rPr>
          <w:rFonts w:ascii="Garamond" w:hAnsi="Garamond" w:cs="Times New Roman"/>
          <w:b/>
          <w:sz w:val="24"/>
          <w:szCs w:val="24"/>
          <w:u w:val="single"/>
        </w:rPr>
      </w:pPr>
    </w:p>
    <w:p w14:paraId="7DC90F49" w14:textId="77777777" w:rsidR="00F6096B" w:rsidRPr="00887776" w:rsidRDefault="00F6096B" w:rsidP="00F6096B">
      <w:pPr>
        <w:spacing w:after="0" w:line="240" w:lineRule="auto"/>
        <w:jc w:val="both"/>
        <w:rPr>
          <w:rFonts w:ascii="Garamond" w:hAnsi="Garamond" w:cs="Times New Roman"/>
          <w:b/>
          <w:sz w:val="24"/>
          <w:szCs w:val="24"/>
          <w:u w:val="single"/>
        </w:rPr>
      </w:pPr>
    </w:p>
    <w:p w14:paraId="255C70D6" w14:textId="77777777" w:rsidR="00F6096B" w:rsidRPr="00887776" w:rsidRDefault="00F6096B" w:rsidP="00F6096B">
      <w:pPr>
        <w:spacing w:after="0" w:line="240" w:lineRule="auto"/>
        <w:jc w:val="both"/>
        <w:rPr>
          <w:rFonts w:ascii="Garamond" w:hAnsi="Garamond" w:cs="Times New Roman"/>
          <w:b/>
          <w:sz w:val="24"/>
          <w:szCs w:val="24"/>
          <w:u w:val="single"/>
        </w:rPr>
      </w:pPr>
    </w:p>
    <w:p w14:paraId="66618B65" w14:textId="77777777" w:rsidR="00F6096B" w:rsidRPr="00887776" w:rsidRDefault="00F6096B" w:rsidP="00F6096B">
      <w:pPr>
        <w:spacing w:after="0" w:line="240" w:lineRule="auto"/>
        <w:jc w:val="both"/>
        <w:rPr>
          <w:rFonts w:ascii="Garamond" w:hAnsi="Garamond" w:cs="Times New Roman"/>
          <w:b/>
          <w:sz w:val="24"/>
          <w:szCs w:val="24"/>
          <w:u w:val="single"/>
        </w:rPr>
      </w:pPr>
    </w:p>
    <w:p w14:paraId="472D90BC" w14:textId="77777777" w:rsidR="00F6096B" w:rsidRPr="00887776" w:rsidRDefault="00F6096B" w:rsidP="00F6096B">
      <w:pPr>
        <w:spacing w:after="0" w:line="240" w:lineRule="auto"/>
        <w:jc w:val="both"/>
        <w:rPr>
          <w:rFonts w:ascii="Garamond" w:hAnsi="Garamond" w:cs="Times New Roman"/>
          <w:b/>
          <w:sz w:val="24"/>
          <w:szCs w:val="24"/>
          <w:u w:val="single"/>
        </w:rPr>
      </w:pPr>
    </w:p>
    <w:p w14:paraId="3A165D7B" w14:textId="77777777" w:rsidR="00F6096B" w:rsidRPr="00887776" w:rsidRDefault="00F6096B" w:rsidP="00F6096B">
      <w:pPr>
        <w:spacing w:after="0" w:line="240" w:lineRule="auto"/>
        <w:jc w:val="both"/>
        <w:rPr>
          <w:rFonts w:ascii="Garamond" w:hAnsi="Garamond" w:cs="Times New Roman"/>
          <w:b/>
          <w:sz w:val="24"/>
          <w:szCs w:val="24"/>
          <w:u w:val="single"/>
        </w:rPr>
      </w:pPr>
    </w:p>
    <w:p w14:paraId="070D01B7" w14:textId="77777777" w:rsidR="00F6096B" w:rsidRPr="00887776" w:rsidRDefault="00F6096B" w:rsidP="00F6096B">
      <w:pPr>
        <w:spacing w:after="0" w:line="240" w:lineRule="auto"/>
        <w:jc w:val="both"/>
        <w:rPr>
          <w:rFonts w:ascii="Garamond" w:hAnsi="Garamond" w:cs="Times New Roman"/>
          <w:b/>
          <w:sz w:val="24"/>
          <w:szCs w:val="24"/>
          <w:u w:val="single"/>
        </w:rPr>
      </w:pPr>
    </w:p>
    <w:p w14:paraId="703BBA59" w14:textId="2BD111A7" w:rsidR="00F51BF1" w:rsidRPr="00887776" w:rsidRDefault="00F51BF1" w:rsidP="00EA583F">
      <w:pPr>
        <w:spacing w:after="0" w:line="240" w:lineRule="auto"/>
        <w:jc w:val="center"/>
        <w:rPr>
          <w:rFonts w:ascii="Garamond" w:hAnsi="Garamond" w:cs="Times New Roman"/>
          <w:b/>
          <w:sz w:val="24"/>
          <w:szCs w:val="24"/>
        </w:rPr>
      </w:pPr>
      <w:r w:rsidRPr="00887776">
        <w:rPr>
          <w:rFonts w:ascii="Garamond" w:hAnsi="Garamond" w:cs="Times New Roman"/>
          <w:b/>
          <w:sz w:val="24"/>
          <w:szCs w:val="24"/>
        </w:rPr>
        <w:lastRenderedPageBreak/>
        <w:t>Për subjektet që ofrojnë (që janë regjistruar për të ofruar) vetëm shërbimin e informimit të llogarisë (SHILL)</w:t>
      </w:r>
    </w:p>
    <w:p w14:paraId="085AA5DF" w14:textId="77777777" w:rsidR="00E85047" w:rsidRPr="00887776" w:rsidRDefault="00E85047" w:rsidP="00F6096B">
      <w:pPr>
        <w:spacing w:after="0" w:line="240" w:lineRule="auto"/>
        <w:jc w:val="both"/>
        <w:rPr>
          <w:rFonts w:ascii="Garamond" w:hAnsi="Garamond" w:cs="Times New Roman"/>
          <w:b/>
          <w:sz w:val="24"/>
          <w:szCs w:val="24"/>
          <w:u w:val="single"/>
        </w:rPr>
      </w:pPr>
    </w:p>
    <w:p w14:paraId="3E68C89E" w14:textId="1C6DB0D7" w:rsidR="00F51BF1" w:rsidRPr="00887776" w:rsidRDefault="00420114" w:rsidP="00F6096B">
      <w:pPr>
        <w:spacing w:after="0" w:line="240" w:lineRule="auto"/>
        <w:rPr>
          <w:rFonts w:ascii="Garamond" w:hAnsi="Garamond"/>
        </w:rPr>
      </w:pPr>
      <w:r w:rsidRPr="00887776">
        <w:rPr>
          <w:rFonts w:ascii="Garamond" w:hAnsi="Garamond"/>
          <w:noProof/>
          <w:lang w:val="en-US"/>
        </w:rPr>
        <w:drawing>
          <wp:inline distT="0" distB="0" distL="0" distR="0" wp14:anchorId="67502560" wp14:editId="4C1F5615">
            <wp:extent cx="5422900" cy="4894580"/>
            <wp:effectExtent l="0" t="0" r="635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22900" cy="4894580"/>
                    </a:xfrm>
                    <a:prstGeom prst="rect">
                      <a:avLst/>
                    </a:prstGeom>
                    <a:noFill/>
                    <a:ln>
                      <a:noFill/>
                    </a:ln>
                  </pic:spPr>
                </pic:pic>
              </a:graphicData>
            </a:graphic>
          </wp:inline>
        </w:drawing>
      </w:r>
    </w:p>
    <w:p w14:paraId="0D9FA38A" w14:textId="77777777" w:rsidR="00F51BF1" w:rsidRPr="00887776" w:rsidRDefault="00F51BF1" w:rsidP="00F6096B">
      <w:pPr>
        <w:spacing w:after="0" w:line="240" w:lineRule="auto"/>
        <w:rPr>
          <w:rFonts w:ascii="Garamond" w:hAnsi="Garamond" w:cs="Times New Roman"/>
          <w:b/>
          <w:sz w:val="24"/>
          <w:szCs w:val="24"/>
          <w:u w:val="single"/>
        </w:rPr>
      </w:pPr>
    </w:p>
    <w:p w14:paraId="4051A68C" w14:textId="77777777" w:rsidR="00F51BF1" w:rsidRPr="00887776" w:rsidRDefault="00F51BF1" w:rsidP="00F6096B">
      <w:pPr>
        <w:spacing w:after="0" w:line="240" w:lineRule="auto"/>
        <w:rPr>
          <w:rFonts w:ascii="Garamond" w:hAnsi="Garamond" w:cs="Times New Roman"/>
          <w:b/>
          <w:sz w:val="24"/>
          <w:szCs w:val="24"/>
          <w:u w:val="single"/>
        </w:rPr>
      </w:pPr>
    </w:p>
    <w:p w14:paraId="176F124B" w14:textId="77777777" w:rsidR="00F51BF1" w:rsidRPr="00887776" w:rsidRDefault="00F51BF1" w:rsidP="00F6096B">
      <w:pPr>
        <w:spacing w:after="0" w:line="240" w:lineRule="auto"/>
        <w:rPr>
          <w:rFonts w:ascii="Garamond" w:hAnsi="Garamond" w:cs="Times New Roman"/>
          <w:b/>
          <w:sz w:val="24"/>
          <w:szCs w:val="24"/>
          <w:u w:val="single"/>
        </w:rPr>
      </w:pPr>
    </w:p>
    <w:p w14:paraId="324B6514" w14:textId="77777777" w:rsidR="00466C8D" w:rsidRPr="00887776" w:rsidRDefault="00466C8D" w:rsidP="00F6096B">
      <w:pPr>
        <w:spacing w:after="0" w:line="240" w:lineRule="auto"/>
        <w:rPr>
          <w:rFonts w:ascii="Garamond" w:hAnsi="Garamond" w:cs="Times New Roman"/>
          <w:b/>
          <w:sz w:val="24"/>
          <w:szCs w:val="24"/>
          <w:u w:val="single"/>
        </w:rPr>
      </w:pPr>
    </w:p>
    <w:p w14:paraId="55055C5C" w14:textId="77777777" w:rsidR="00F51BF1" w:rsidRPr="00887776" w:rsidRDefault="00F51BF1" w:rsidP="00F6096B">
      <w:pPr>
        <w:spacing w:after="0" w:line="240" w:lineRule="auto"/>
        <w:rPr>
          <w:rFonts w:ascii="Garamond" w:hAnsi="Garamond" w:cs="Times New Roman"/>
          <w:b/>
          <w:sz w:val="24"/>
          <w:szCs w:val="24"/>
          <w:u w:val="single"/>
        </w:rPr>
      </w:pPr>
    </w:p>
    <w:p w14:paraId="401E70CD" w14:textId="77777777" w:rsidR="00F6096B" w:rsidRPr="00887776" w:rsidRDefault="00F6096B" w:rsidP="00F6096B">
      <w:pPr>
        <w:spacing w:after="0" w:line="240" w:lineRule="auto"/>
        <w:jc w:val="both"/>
        <w:rPr>
          <w:rFonts w:ascii="Garamond" w:hAnsi="Garamond" w:cs="Times New Roman"/>
          <w:b/>
          <w:sz w:val="24"/>
          <w:szCs w:val="24"/>
          <w:u w:val="single"/>
        </w:rPr>
      </w:pPr>
    </w:p>
    <w:p w14:paraId="6ADA3DBD" w14:textId="77777777" w:rsidR="00F6096B" w:rsidRPr="00887776" w:rsidRDefault="00F6096B" w:rsidP="00F6096B">
      <w:pPr>
        <w:spacing w:after="0" w:line="240" w:lineRule="auto"/>
        <w:jc w:val="both"/>
        <w:rPr>
          <w:rFonts w:ascii="Garamond" w:hAnsi="Garamond" w:cs="Times New Roman"/>
          <w:b/>
          <w:sz w:val="24"/>
          <w:szCs w:val="24"/>
          <w:u w:val="single"/>
        </w:rPr>
      </w:pPr>
    </w:p>
    <w:p w14:paraId="517F709F" w14:textId="77777777" w:rsidR="00F6096B" w:rsidRPr="00887776" w:rsidRDefault="00F6096B" w:rsidP="00F6096B">
      <w:pPr>
        <w:spacing w:after="0" w:line="240" w:lineRule="auto"/>
        <w:jc w:val="both"/>
        <w:rPr>
          <w:rFonts w:ascii="Garamond" w:hAnsi="Garamond" w:cs="Times New Roman"/>
          <w:b/>
          <w:sz w:val="24"/>
          <w:szCs w:val="24"/>
          <w:u w:val="single"/>
        </w:rPr>
      </w:pPr>
    </w:p>
    <w:p w14:paraId="2110726F" w14:textId="77777777" w:rsidR="00F6096B" w:rsidRPr="00887776" w:rsidRDefault="00F6096B" w:rsidP="00F6096B">
      <w:pPr>
        <w:spacing w:after="0" w:line="240" w:lineRule="auto"/>
        <w:jc w:val="both"/>
        <w:rPr>
          <w:rFonts w:ascii="Garamond" w:hAnsi="Garamond" w:cs="Times New Roman"/>
          <w:b/>
          <w:sz w:val="24"/>
          <w:szCs w:val="24"/>
          <w:u w:val="single"/>
        </w:rPr>
      </w:pPr>
    </w:p>
    <w:p w14:paraId="0F02CAAB" w14:textId="77777777" w:rsidR="00F6096B" w:rsidRPr="00887776" w:rsidRDefault="00F6096B" w:rsidP="00F6096B">
      <w:pPr>
        <w:spacing w:after="0" w:line="240" w:lineRule="auto"/>
        <w:jc w:val="both"/>
        <w:rPr>
          <w:rFonts w:ascii="Garamond" w:hAnsi="Garamond" w:cs="Times New Roman"/>
          <w:b/>
          <w:sz w:val="24"/>
          <w:szCs w:val="24"/>
          <w:u w:val="single"/>
        </w:rPr>
      </w:pPr>
    </w:p>
    <w:p w14:paraId="7925BA64" w14:textId="77777777" w:rsidR="00F6096B" w:rsidRPr="00887776" w:rsidRDefault="00F6096B" w:rsidP="00F6096B">
      <w:pPr>
        <w:spacing w:after="0" w:line="240" w:lineRule="auto"/>
        <w:jc w:val="both"/>
        <w:rPr>
          <w:rFonts w:ascii="Garamond" w:hAnsi="Garamond" w:cs="Times New Roman"/>
          <w:b/>
          <w:sz w:val="24"/>
          <w:szCs w:val="24"/>
          <w:u w:val="single"/>
        </w:rPr>
      </w:pPr>
    </w:p>
    <w:p w14:paraId="376C77FA" w14:textId="77777777" w:rsidR="00F6096B" w:rsidRPr="00887776" w:rsidRDefault="00F6096B" w:rsidP="00F6096B">
      <w:pPr>
        <w:spacing w:after="0" w:line="240" w:lineRule="auto"/>
        <w:jc w:val="both"/>
        <w:rPr>
          <w:rFonts w:ascii="Garamond" w:hAnsi="Garamond" w:cs="Times New Roman"/>
          <w:b/>
          <w:sz w:val="24"/>
          <w:szCs w:val="24"/>
          <w:u w:val="single"/>
        </w:rPr>
      </w:pPr>
    </w:p>
    <w:p w14:paraId="57439027" w14:textId="77777777" w:rsidR="00F6096B" w:rsidRPr="00887776" w:rsidRDefault="00F6096B" w:rsidP="00F6096B">
      <w:pPr>
        <w:spacing w:after="0" w:line="240" w:lineRule="auto"/>
        <w:jc w:val="both"/>
        <w:rPr>
          <w:rFonts w:ascii="Garamond" w:hAnsi="Garamond" w:cs="Times New Roman"/>
          <w:b/>
          <w:sz w:val="24"/>
          <w:szCs w:val="24"/>
          <w:u w:val="single"/>
        </w:rPr>
      </w:pPr>
    </w:p>
    <w:p w14:paraId="55FE1C4E" w14:textId="77777777" w:rsidR="00F6096B" w:rsidRPr="00887776" w:rsidRDefault="00F6096B" w:rsidP="00F6096B">
      <w:pPr>
        <w:spacing w:after="0" w:line="240" w:lineRule="auto"/>
        <w:jc w:val="both"/>
        <w:rPr>
          <w:rFonts w:ascii="Garamond" w:hAnsi="Garamond" w:cs="Times New Roman"/>
          <w:b/>
          <w:sz w:val="24"/>
          <w:szCs w:val="24"/>
          <w:u w:val="single"/>
        </w:rPr>
      </w:pPr>
    </w:p>
    <w:p w14:paraId="1090CB02" w14:textId="77777777" w:rsidR="00F6096B" w:rsidRPr="00887776" w:rsidRDefault="00F6096B" w:rsidP="00F6096B">
      <w:pPr>
        <w:spacing w:after="0" w:line="240" w:lineRule="auto"/>
        <w:jc w:val="both"/>
        <w:rPr>
          <w:rFonts w:ascii="Garamond" w:hAnsi="Garamond" w:cs="Times New Roman"/>
          <w:b/>
          <w:sz w:val="24"/>
          <w:szCs w:val="24"/>
          <w:u w:val="single"/>
        </w:rPr>
      </w:pPr>
    </w:p>
    <w:p w14:paraId="1DC8CA12" w14:textId="77777777" w:rsidR="00F6096B" w:rsidRPr="00887776" w:rsidRDefault="00F6096B" w:rsidP="00F6096B">
      <w:pPr>
        <w:spacing w:after="0" w:line="240" w:lineRule="auto"/>
        <w:jc w:val="both"/>
        <w:rPr>
          <w:rFonts w:ascii="Garamond" w:hAnsi="Garamond" w:cs="Times New Roman"/>
          <w:b/>
          <w:sz w:val="24"/>
          <w:szCs w:val="24"/>
          <w:u w:val="single"/>
        </w:rPr>
      </w:pPr>
    </w:p>
    <w:p w14:paraId="54E5189C" w14:textId="189A0F31" w:rsidR="00F51BF1" w:rsidRPr="00887776" w:rsidRDefault="00F51BF1" w:rsidP="00EA583F">
      <w:pPr>
        <w:spacing w:after="0" w:line="240" w:lineRule="auto"/>
        <w:jc w:val="center"/>
        <w:rPr>
          <w:rFonts w:ascii="Garamond" w:hAnsi="Garamond" w:cs="Times New Roman"/>
          <w:b/>
          <w:sz w:val="24"/>
          <w:szCs w:val="24"/>
        </w:rPr>
      </w:pPr>
      <w:r w:rsidRPr="00887776">
        <w:rPr>
          <w:rFonts w:ascii="Garamond" w:hAnsi="Garamond" w:cs="Times New Roman"/>
          <w:b/>
          <w:sz w:val="24"/>
          <w:szCs w:val="24"/>
        </w:rPr>
        <w:lastRenderedPageBreak/>
        <w:t>Për subjektet që synojnë të ofrojnë (që aplikojnë për licencim) shërbimin e inicimit të pagesës dhe shërbimin e informimit të llogarisë (SHIP dhe SHILL)</w:t>
      </w:r>
    </w:p>
    <w:p w14:paraId="2A635775" w14:textId="77777777" w:rsidR="00E85047" w:rsidRPr="00887776" w:rsidRDefault="00E85047" w:rsidP="00EA583F">
      <w:pPr>
        <w:spacing w:after="0" w:line="240" w:lineRule="auto"/>
        <w:jc w:val="center"/>
        <w:rPr>
          <w:rFonts w:ascii="Garamond" w:hAnsi="Garamond" w:cs="Times New Roman"/>
          <w:b/>
          <w:sz w:val="24"/>
          <w:szCs w:val="24"/>
        </w:rPr>
      </w:pPr>
    </w:p>
    <w:p w14:paraId="73EDEFE3" w14:textId="5DB2B86E" w:rsidR="00F51BF1" w:rsidRPr="00887776" w:rsidRDefault="00420114" w:rsidP="00F6096B">
      <w:pPr>
        <w:spacing w:after="0" w:line="240" w:lineRule="auto"/>
        <w:rPr>
          <w:rFonts w:ascii="Garamond" w:hAnsi="Garamond"/>
        </w:rPr>
      </w:pPr>
      <w:r w:rsidRPr="00887776">
        <w:rPr>
          <w:rFonts w:ascii="Garamond" w:hAnsi="Garamond"/>
          <w:noProof/>
          <w:lang w:val="en-US"/>
        </w:rPr>
        <w:drawing>
          <wp:inline distT="0" distB="0" distL="0" distR="0" wp14:anchorId="101C4598" wp14:editId="172909F9">
            <wp:extent cx="5454650" cy="581279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54650" cy="5812790"/>
                    </a:xfrm>
                    <a:prstGeom prst="rect">
                      <a:avLst/>
                    </a:prstGeom>
                    <a:noFill/>
                    <a:ln>
                      <a:noFill/>
                    </a:ln>
                  </pic:spPr>
                </pic:pic>
              </a:graphicData>
            </a:graphic>
          </wp:inline>
        </w:drawing>
      </w:r>
    </w:p>
    <w:p w14:paraId="4BBCEE4C" w14:textId="77777777" w:rsidR="00F51BF1" w:rsidRPr="00887776" w:rsidRDefault="00F51BF1" w:rsidP="00F6096B">
      <w:pPr>
        <w:spacing w:after="0" w:line="240" w:lineRule="auto"/>
        <w:rPr>
          <w:rFonts w:ascii="Garamond" w:hAnsi="Garamond" w:cs="Times New Roman"/>
          <w:b/>
          <w:sz w:val="24"/>
          <w:szCs w:val="24"/>
          <w:u w:val="single"/>
        </w:rPr>
      </w:pPr>
    </w:p>
    <w:p w14:paraId="2A0EA451" w14:textId="77777777" w:rsidR="00F51BF1" w:rsidRPr="00887776" w:rsidRDefault="00F51BF1" w:rsidP="00F6096B">
      <w:pPr>
        <w:spacing w:after="0" w:line="240" w:lineRule="auto"/>
        <w:rPr>
          <w:rFonts w:ascii="Garamond" w:hAnsi="Garamond" w:cs="Times New Roman"/>
          <w:b/>
          <w:sz w:val="24"/>
          <w:szCs w:val="24"/>
          <w:u w:val="single"/>
        </w:rPr>
      </w:pPr>
    </w:p>
    <w:p w14:paraId="0EC26E94" w14:textId="77777777" w:rsidR="00F51BF1" w:rsidRPr="00887776" w:rsidRDefault="00F51BF1" w:rsidP="00F6096B">
      <w:pPr>
        <w:spacing w:after="0" w:line="240" w:lineRule="auto"/>
        <w:rPr>
          <w:rFonts w:ascii="Garamond" w:hAnsi="Garamond" w:cs="Times New Roman"/>
          <w:b/>
          <w:sz w:val="24"/>
          <w:szCs w:val="24"/>
          <w:u w:val="single"/>
        </w:rPr>
      </w:pPr>
    </w:p>
    <w:p w14:paraId="5418CB40" w14:textId="77777777" w:rsidR="00F51BF1" w:rsidRPr="00887776" w:rsidRDefault="00F51BF1" w:rsidP="00F6096B">
      <w:pPr>
        <w:spacing w:after="0" w:line="240" w:lineRule="auto"/>
        <w:rPr>
          <w:rFonts w:ascii="Garamond" w:hAnsi="Garamond" w:cs="Times New Roman"/>
          <w:b/>
          <w:sz w:val="24"/>
          <w:szCs w:val="24"/>
          <w:u w:val="single"/>
        </w:rPr>
      </w:pPr>
    </w:p>
    <w:p w14:paraId="3797BE25" w14:textId="77777777" w:rsidR="00466C8D" w:rsidRPr="00887776" w:rsidRDefault="00466C8D" w:rsidP="00F6096B">
      <w:pPr>
        <w:spacing w:after="0" w:line="240" w:lineRule="auto"/>
        <w:rPr>
          <w:rFonts w:ascii="Garamond" w:hAnsi="Garamond" w:cs="Times New Roman"/>
          <w:b/>
          <w:sz w:val="24"/>
          <w:szCs w:val="24"/>
          <w:u w:val="single"/>
        </w:rPr>
      </w:pPr>
    </w:p>
    <w:p w14:paraId="0F4A0ADA" w14:textId="77777777" w:rsidR="00F6096B" w:rsidRPr="00887776" w:rsidRDefault="00F6096B" w:rsidP="00F6096B">
      <w:pPr>
        <w:spacing w:after="0" w:line="240" w:lineRule="auto"/>
        <w:rPr>
          <w:rFonts w:ascii="Garamond" w:hAnsi="Garamond" w:cs="Times New Roman"/>
          <w:b/>
          <w:sz w:val="24"/>
          <w:szCs w:val="24"/>
          <w:u w:val="single"/>
        </w:rPr>
      </w:pPr>
    </w:p>
    <w:p w14:paraId="268F0505" w14:textId="77777777" w:rsidR="00F6096B" w:rsidRPr="00887776" w:rsidRDefault="00F6096B" w:rsidP="00F6096B">
      <w:pPr>
        <w:spacing w:after="0" w:line="240" w:lineRule="auto"/>
        <w:rPr>
          <w:rFonts w:ascii="Garamond" w:hAnsi="Garamond" w:cs="Times New Roman"/>
          <w:b/>
          <w:sz w:val="24"/>
          <w:szCs w:val="24"/>
          <w:u w:val="single"/>
        </w:rPr>
      </w:pPr>
    </w:p>
    <w:p w14:paraId="57C050A7" w14:textId="77777777" w:rsidR="00F6096B" w:rsidRPr="00887776" w:rsidRDefault="00F6096B" w:rsidP="00F6096B">
      <w:pPr>
        <w:spacing w:after="0" w:line="240" w:lineRule="auto"/>
        <w:rPr>
          <w:rFonts w:ascii="Garamond" w:hAnsi="Garamond" w:cs="Times New Roman"/>
          <w:b/>
          <w:sz w:val="24"/>
          <w:szCs w:val="24"/>
          <w:u w:val="single"/>
        </w:rPr>
      </w:pPr>
    </w:p>
    <w:p w14:paraId="07E30D95" w14:textId="77777777" w:rsidR="00F6096B" w:rsidRPr="00887776" w:rsidRDefault="00F6096B" w:rsidP="00F6096B">
      <w:pPr>
        <w:spacing w:after="0" w:line="240" w:lineRule="auto"/>
        <w:rPr>
          <w:rFonts w:ascii="Garamond" w:hAnsi="Garamond" w:cs="Times New Roman"/>
          <w:b/>
          <w:sz w:val="24"/>
          <w:szCs w:val="24"/>
          <w:u w:val="single"/>
        </w:rPr>
      </w:pPr>
    </w:p>
    <w:p w14:paraId="2C8CCAB9" w14:textId="77777777" w:rsidR="00F6096B" w:rsidRPr="00887776" w:rsidRDefault="00F6096B" w:rsidP="00F6096B">
      <w:pPr>
        <w:spacing w:after="0" w:line="240" w:lineRule="auto"/>
        <w:rPr>
          <w:rFonts w:ascii="Garamond" w:hAnsi="Garamond" w:cs="Times New Roman"/>
          <w:b/>
          <w:sz w:val="24"/>
          <w:szCs w:val="24"/>
          <w:u w:val="single"/>
        </w:rPr>
      </w:pPr>
    </w:p>
    <w:p w14:paraId="0A18C1CB" w14:textId="77777777" w:rsidR="00F51BF1" w:rsidRPr="00887776" w:rsidRDefault="00F51BF1" w:rsidP="00EA583F">
      <w:pPr>
        <w:spacing w:after="0" w:line="240" w:lineRule="auto"/>
        <w:jc w:val="center"/>
        <w:rPr>
          <w:rFonts w:ascii="Garamond" w:hAnsi="Garamond" w:cs="Times New Roman"/>
          <w:b/>
          <w:sz w:val="24"/>
          <w:szCs w:val="24"/>
        </w:rPr>
      </w:pPr>
      <w:r w:rsidRPr="00887776">
        <w:rPr>
          <w:rFonts w:ascii="Garamond" w:hAnsi="Garamond" w:cs="Times New Roman"/>
          <w:b/>
          <w:sz w:val="24"/>
          <w:szCs w:val="24"/>
        </w:rPr>
        <w:lastRenderedPageBreak/>
        <w:t>Për subjektet që ofrojnë (që janë licencuar për të ofruar) shërbimin e inicimit të pagesës dhe shërbimin e informimit të llogarisë (SHIP dhe SHILL)</w:t>
      </w:r>
    </w:p>
    <w:p w14:paraId="401EF03B" w14:textId="77777777" w:rsidR="00E85047" w:rsidRPr="00887776" w:rsidRDefault="00E85047" w:rsidP="00F6096B">
      <w:pPr>
        <w:spacing w:after="0" w:line="240" w:lineRule="auto"/>
        <w:rPr>
          <w:rFonts w:ascii="Garamond" w:hAnsi="Garamond" w:cs="Times New Roman"/>
          <w:b/>
          <w:sz w:val="24"/>
          <w:szCs w:val="24"/>
          <w:u w:val="single"/>
        </w:rPr>
      </w:pPr>
    </w:p>
    <w:p w14:paraId="72CF32A1" w14:textId="2C5A433B" w:rsidR="00F51BF1" w:rsidRPr="00887776" w:rsidRDefault="00420114" w:rsidP="00F6096B">
      <w:pPr>
        <w:spacing w:after="0" w:line="240" w:lineRule="auto"/>
        <w:rPr>
          <w:rFonts w:ascii="Garamond" w:hAnsi="Garamond"/>
        </w:rPr>
      </w:pPr>
      <w:r w:rsidRPr="00887776">
        <w:rPr>
          <w:rFonts w:ascii="Garamond" w:hAnsi="Garamond"/>
          <w:noProof/>
          <w:lang w:val="en-US"/>
        </w:rPr>
        <w:drawing>
          <wp:inline distT="0" distB="0" distL="0" distR="0" wp14:anchorId="2FAAA132" wp14:editId="781F35CB">
            <wp:extent cx="5537200" cy="5700395"/>
            <wp:effectExtent l="0" t="0" r="635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537200" cy="5700395"/>
                    </a:xfrm>
                    <a:prstGeom prst="rect">
                      <a:avLst/>
                    </a:prstGeom>
                    <a:noFill/>
                    <a:ln>
                      <a:noFill/>
                    </a:ln>
                  </pic:spPr>
                </pic:pic>
              </a:graphicData>
            </a:graphic>
          </wp:inline>
        </w:drawing>
      </w:r>
    </w:p>
    <w:p w14:paraId="221FE869" w14:textId="77777777" w:rsidR="00F51BF1" w:rsidRPr="00887776" w:rsidRDefault="00F51BF1" w:rsidP="00F6096B">
      <w:pPr>
        <w:spacing w:after="0" w:line="240" w:lineRule="auto"/>
        <w:ind w:firstLine="720"/>
        <w:jc w:val="center"/>
        <w:rPr>
          <w:rFonts w:ascii="Garamond" w:hAnsi="Garamond" w:cs="Times New Roman"/>
          <w:b/>
          <w:sz w:val="24"/>
          <w:szCs w:val="24"/>
          <w:lang w:eastAsia="ja-JP"/>
        </w:rPr>
      </w:pPr>
    </w:p>
    <w:sectPr w:rsidR="00F51BF1" w:rsidRPr="00887776" w:rsidSect="006410CF">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834245" w14:textId="77777777" w:rsidR="00716F29" w:rsidRDefault="00716F29" w:rsidP="006458E6">
      <w:pPr>
        <w:spacing w:after="0" w:line="240" w:lineRule="auto"/>
      </w:pPr>
      <w:r>
        <w:separator/>
      </w:r>
    </w:p>
  </w:endnote>
  <w:endnote w:type="continuationSeparator" w:id="0">
    <w:p w14:paraId="2D8F5274" w14:textId="77777777" w:rsidR="00716F29" w:rsidRDefault="00716F29" w:rsidP="006458E6">
      <w:pPr>
        <w:spacing w:after="0" w:line="240" w:lineRule="auto"/>
      </w:pPr>
      <w:r>
        <w:continuationSeparator/>
      </w:r>
    </w:p>
  </w:endnote>
  <w:endnote w:type="continuationNotice" w:id="1">
    <w:p w14:paraId="316C491D" w14:textId="77777777" w:rsidR="00716F29" w:rsidRDefault="00716F2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36B9C5" w14:textId="77777777" w:rsidR="00716F29" w:rsidRDefault="00716F29" w:rsidP="006458E6">
      <w:pPr>
        <w:spacing w:after="0" w:line="240" w:lineRule="auto"/>
      </w:pPr>
      <w:r>
        <w:separator/>
      </w:r>
    </w:p>
  </w:footnote>
  <w:footnote w:type="continuationSeparator" w:id="0">
    <w:p w14:paraId="3DEAE52C" w14:textId="77777777" w:rsidR="00716F29" w:rsidRDefault="00716F29" w:rsidP="006458E6">
      <w:pPr>
        <w:spacing w:after="0" w:line="240" w:lineRule="auto"/>
      </w:pPr>
      <w:r>
        <w:continuationSeparator/>
      </w:r>
    </w:p>
  </w:footnote>
  <w:footnote w:type="continuationNotice" w:id="1">
    <w:p w14:paraId="378CC9CF" w14:textId="77777777" w:rsidR="00716F29" w:rsidRDefault="00716F29">
      <w:pPr>
        <w:spacing w:after="0" w:line="240" w:lineRule="auto"/>
      </w:pPr>
    </w:p>
  </w:footnote>
  <w:footnote w:id="2">
    <w:p w14:paraId="1A62F56B" w14:textId="7D5DEA3A" w:rsidR="00716F29" w:rsidRPr="00F6096B" w:rsidRDefault="00716F29" w:rsidP="00F6096B">
      <w:pPr>
        <w:autoSpaceDE w:val="0"/>
        <w:autoSpaceDN w:val="0"/>
        <w:adjustRightInd w:val="0"/>
        <w:spacing w:after="0" w:line="240" w:lineRule="auto"/>
        <w:ind w:firstLine="284"/>
        <w:rPr>
          <w:rFonts w:ascii="Garamond" w:hAnsi="Garamond"/>
          <w:sz w:val="20"/>
          <w:szCs w:val="20"/>
          <w:lang w:val="en-US"/>
        </w:rPr>
      </w:pPr>
      <w:r w:rsidRPr="00F6096B">
        <w:rPr>
          <w:rStyle w:val="FootnoteReference"/>
          <w:rFonts w:ascii="Garamond" w:hAnsi="Garamond"/>
          <w:sz w:val="20"/>
          <w:szCs w:val="20"/>
        </w:rPr>
        <w:footnoteRef/>
      </w:r>
      <w:r w:rsidRPr="00F6096B">
        <w:rPr>
          <w:rFonts w:ascii="Garamond" w:hAnsi="Garamond"/>
          <w:sz w:val="20"/>
          <w:szCs w:val="20"/>
        </w:rPr>
        <w:t xml:space="preserve"> </w:t>
      </w:r>
      <w:proofErr w:type="spellStart"/>
      <w:r w:rsidRPr="00634627">
        <w:rPr>
          <w:rFonts w:ascii="Garamond" w:hAnsi="Garamond" w:cs="Times New Roman"/>
          <w:color w:val="000000"/>
          <w:sz w:val="20"/>
          <w:szCs w:val="20"/>
          <w:lang w:val="en-US"/>
        </w:rPr>
        <w:t>Sipas</w:t>
      </w:r>
      <w:proofErr w:type="spellEnd"/>
      <w:r w:rsidRPr="00634627">
        <w:rPr>
          <w:rFonts w:ascii="Garamond" w:hAnsi="Garamond" w:cs="Times New Roman"/>
          <w:color w:val="000000"/>
          <w:sz w:val="20"/>
          <w:szCs w:val="20"/>
          <w:lang w:val="en-US"/>
        </w:rPr>
        <w:t xml:space="preserve"> </w:t>
      </w:r>
      <w:proofErr w:type="spellStart"/>
      <w:r w:rsidRPr="00634627">
        <w:rPr>
          <w:rFonts w:ascii="Garamond" w:hAnsi="Garamond" w:cs="Times New Roman"/>
          <w:color w:val="000000"/>
          <w:sz w:val="20"/>
          <w:szCs w:val="20"/>
          <w:lang w:val="en-US"/>
        </w:rPr>
        <w:t>kursit</w:t>
      </w:r>
      <w:proofErr w:type="spellEnd"/>
      <w:r w:rsidRPr="00634627">
        <w:rPr>
          <w:rFonts w:ascii="Garamond" w:hAnsi="Garamond" w:cs="Times New Roman"/>
          <w:color w:val="000000"/>
          <w:sz w:val="20"/>
          <w:szCs w:val="20"/>
          <w:lang w:val="en-US"/>
        </w:rPr>
        <w:t xml:space="preserve"> </w:t>
      </w:r>
      <w:proofErr w:type="spellStart"/>
      <w:r w:rsidRPr="00634627">
        <w:rPr>
          <w:rFonts w:ascii="Garamond" w:hAnsi="Garamond" w:cs="Times New Roman"/>
          <w:color w:val="000000"/>
          <w:sz w:val="20"/>
          <w:szCs w:val="20"/>
          <w:lang w:val="en-US"/>
        </w:rPr>
        <w:t>të</w:t>
      </w:r>
      <w:proofErr w:type="spellEnd"/>
      <w:r w:rsidRPr="00634627">
        <w:rPr>
          <w:rFonts w:ascii="Garamond" w:hAnsi="Garamond" w:cs="Times New Roman"/>
          <w:color w:val="000000"/>
          <w:sz w:val="20"/>
          <w:szCs w:val="20"/>
          <w:lang w:val="en-US"/>
        </w:rPr>
        <w:t xml:space="preserve"> </w:t>
      </w:r>
      <w:proofErr w:type="spellStart"/>
      <w:r w:rsidRPr="00634627">
        <w:rPr>
          <w:rFonts w:ascii="Garamond" w:hAnsi="Garamond" w:cs="Times New Roman"/>
          <w:color w:val="000000"/>
          <w:sz w:val="20"/>
          <w:szCs w:val="20"/>
          <w:lang w:val="en-US"/>
        </w:rPr>
        <w:t>këmbimit</w:t>
      </w:r>
      <w:proofErr w:type="spellEnd"/>
      <w:r w:rsidRPr="00634627">
        <w:rPr>
          <w:rFonts w:ascii="Garamond" w:hAnsi="Garamond" w:cs="Times New Roman"/>
          <w:color w:val="000000"/>
          <w:sz w:val="20"/>
          <w:szCs w:val="20"/>
          <w:lang w:val="en-US"/>
        </w:rPr>
        <w:t xml:space="preserve"> </w:t>
      </w:r>
      <w:proofErr w:type="spellStart"/>
      <w:r w:rsidRPr="00634627">
        <w:rPr>
          <w:rFonts w:ascii="Garamond" w:hAnsi="Garamond" w:cs="Times New Roman"/>
          <w:color w:val="000000"/>
          <w:sz w:val="20"/>
          <w:szCs w:val="20"/>
          <w:lang w:val="en-US"/>
        </w:rPr>
        <w:t>të</w:t>
      </w:r>
      <w:proofErr w:type="spellEnd"/>
      <w:r w:rsidRPr="00634627">
        <w:rPr>
          <w:rFonts w:ascii="Garamond" w:hAnsi="Garamond" w:cs="Times New Roman"/>
          <w:color w:val="000000"/>
          <w:sz w:val="20"/>
          <w:szCs w:val="20"/>
          <w:lang w:val="en-US"/>
        </w:rPr>
        <w:t xml:space="preserve"> </w:t>
      </w:r>
      <w:proofErr w:type="spellStart"/>
      <w:r w:rsidRPr="00634627">
        <w:rPr>
          <w:rFonts w:ascii="Garamond" w:hAnsi="Garamond" w:cs="Times New Roman"/>
          <w:color w:val="000000"/>
          <w:sz w:val="20"/>
          <w:szCs w:val="20"/>
          <w:lang w:val="en-US"/>
        </w:rPr>
        <w:t>aplikuar</w:t>
      </w:r>
      <w:proofErr w:type="spellEnd"/>
      <w:r w:rsidRPr="00634627">
        <w:rPr>
          <w:rFonts w:ascii="Garamond" w:hAnsi="Garamond" w:cs="Times New Roman"/>
          <w:color w:val="000000"/>
          <w:sz w:val="20"/>
          <w:szCs w:val="20"/>
          <w:lang w:val="en-US"/>
        </w:rPr>
        <w:t xml:space="preserve"> </w:t>
      </w:r>
      <w:proofErr w:type="spellStart"/>
      <w:r w:rsidRPr="00634627">
        <w:rPr>
          <w:rFonts w:ascii="Garamond" w:hAnsi="Garamond" w:cs="Times New Roman"/>
          <w:color w:val="000000"/>
          <w:sz w:val="20"/>
          <w:szCs w:val="20"/>
          <w:lang w:val="en-US"/>
        </w:rPr>
        <w:t>nga</w:t>
      </w:r>
      <w:proofErr w:type="spellEnd"/>
      <w:r w:rsidRPr="00634627">
        <w:rPr>
          <w:rFonts w:ascii="Garamond" w:hAnsi="Garamond" w:cs="Times New Roman"/>
          <w:color w:val="000000"/>
          <w:sz w:val="20"/>
          <w:szCs w:val="20"/>
          <w:lang w:val="en-US"/>
        </w:rPr>
        <w:t xml:space="preserve"> </w:t>
      </w:r>
      <w:proofErr w:type="spellStart"/>
      <w:r w:rsidRPr="00634627">
        <w:rPr>
          <w:rFonts w:ascii="Garamond" w:hAnsi="Garamond" w:cs="Times New Roman"/>
          <w:color w:val="000000"/>
          <w:sz w:val="20"/>
          <w:szCs w:val="20"/>
          <w:lang w:val="en-US"/>
        </w:rPr>
        <w:t>subjekti</w:t>
      </w:r>
      <w:proofErr w:type="spellEnd"/>
      <w:r w:rsidRPr="00634627">
        <w:rPr>
          <w:rFonts w:ascii="Garamond" w:hAnsi="Garamond" w:cs="Times New Roman"/>
          <w:color w:val="000000"/>
          <w:sz w:val="20"/>
          <w:szCs w:val="20"/>
          <w:lang w:val="en-US"/>
        </w:rPr>
        <w:t xml:space="preserve"> </w:t>
      </w:r>
      <w:proofErr w:type="spellStart"/>
      <w:r w:rsidRPr="00634627">
        <w:rPr>
          <w:rFonts w:ascii="Garamond" w:hAnsi="Garamond" w:cs="Times New Roman"/>
          <w:color w:val="000000"/>
          <w:sz w:val="20"/>
          <w:szCs w:val="20"/>
          <w:lang w:val="en-US"/>
        </w:rPr>
        <w:t>në</w:t>
      </w:r>
      <w:proofErr w:type="spellEnd"/>
      <w:r w:rsidRPr="00634627">
        <w:rPr>
          <w:rFonts w:ascii="Garamond" w:hAnsi="Garamond" w:cs="Times New Roman"/>
          <w:color w:val="000000"/>
          <w:sz w:val="20"/>
          <w:szCs w:val="20"/>
          <w:lang w:val="en-US"/>
        </w:rPr>
        <w:t xml:space="preserve"> </w:t>
      </w:r>
      <w:proofErr w:type="spellStart"/>
      <w:r w:rsidRPr="00634627">
        <w:rPr>
          <w:rFonts w:ascii="Garamond" w:hAnsi="Garamond" w:cs="Times New Roman"/>
          <w:color w:val="000000"/>
          <w:sz w:val="20"/>
          <w:szCs w:val="20"/>
          <w:lang w:val="en-US"/>
        </w:rPr>
        <w:t>datën</w:t>
      </w:r>
      <w:proofErr w:type="spellEnd"/>
      <w:r w:rsidRPr="00634627">
        <w:rPr>
          <w:rFonts w:ascii="Garamond" w:hAnsi="Garamond" w:cs="Times New Roman"/>
          <w:color w:val="000000"/>
          <w:sz w:val="20"/>
          <w:szCs w:val="20"/>
          <w:lang w:val="en-US"/>
        </w:rPr>
        <w:t xml:space="preserve"> e </w:t>
      </w:r>
      <w:proofErr w:type="spellStart"/>
      <w:r w:rsidRPr="00634627">
        <w:rPr>
          <w:rFonts w:ascii="Garamond" w:hAnsi="Garamond" w:cs="Times New Roman"/>
          <w:color w:val="000000"/>
          <w:sz w:val="20"/>
          <w:szCs w:val="20"/>
          <w:lang w:val="en-US"/>
        </w:rPr>
        <w:t>llogaritjes</w:t>
      </w:r>
      <w:proofErr w:type="spellEnd"/>
      <w:r w:rsidRPr="00634627">
        <w:rPr>
          <w:rFonts w:ascii="Garamond" w:hAnsi="Garamond" w:cs="Times New Roman"/>
          <w:color w:val="000000"/>
          <w:sz w:val="20"/>
          <w:szCs w:val="20"/>
          <w:lang w:val="en-US"/>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A5F47"/>
    <w:multiLevelType w:val="hybridMultilevel"/>
    <w:tmpl w:val="0CCEBA8A"/>
    <w:lvl w:ilvl="0" w:tplc="0F32482C">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BE3DCA"/>
    <w:multiLevelType w:val="hybridMultilevel"/>
    <w:tmpl w:val="6472E76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B057EAB"/>
    <w:multiLevelType w:val="multilevel"/>
    <w:tmpl w:val="4E9E89AC"/>
    <w:lvl w:ilvl="0">
      <w:start w:val="4"/>
      <w:numFmt w:val="decimal"/>
      <w:lvlText w:val="%1"/>
      <w:lvlJc w:val="left"/>
      <w:pPr>
        <w:ind w:left="480" w:hanging="480"/>
      </w:pPr>
      <w:rPr>
        <w:rFonts w:hint="default"/>
      </w:rPr>
    </w:lvl>
    <w:lvl w:ilvl="1">
      <w:start w:val="3"/>
      <w:numFmt w:val="decimal"/>
      <w:lvlText w:val="%1.%2"/>
      <w:lvlJc w:val="left"/>
      <w:pPr>
        <w:ind w:left="615" w:hanging="480"/>
      </w:pPr>
      <w:rPr>
        <w:rFonts w:hint="default"/>
      </w:rPr>
    </w:lvl>
    <w:lvl w:ilvl="2">
      <w:start w:val="1"/>
      <w:numFmt w:val="decimal"/>
      <w:lvlText w:val="%1.%2.%3"/>
      <w:lvlJc w:val="left"/>
      <w:pPr>
        <w:ind w:left="990" w:hanging="720"/>
      </w:pPr>
      <w:rPr>
        <w:rFonts w:hint="default"/>
      </w:rPr>
    </w:lvl>
    <w:lvl w:ilvl="3">
      <w:start w:val="1"/>
      <w:numFmt w:val="decimal"/>
      <w:lvlText w:val="%1.%2.%3.%4"/>
      <w:lvlJc w:val="left"/>
      <w:pPr>
        <w:ind w:left="1125" w:hanging="720"/>
      </w:pPr>
      <w:rPr>
        <w:rFonts w:hint="default"/>
      </w:rPr>
    </w:lvl>
    <w:lvl w:ilvl="4">
      <w:start w:val="1"/>
      <w:numFmt w:val="decimal"/>
      <w:lvlText w:val="%1.%2.%3.%4.%5"/>
      <w:lvlJc w:val="left"/>
      <w:pPr>
        <w:ind w:left="1620" w:hanging="1080"/>
      </w:pPr>
      <w:rPr>
        <w:rFonts w:hint="default"/>
      </w:rPr>
    </w:lvl>
    <w:lvl w:ilvl="5">
      <w:start w:val="1"/>
      <w:numFmt w:val="decimal"/>
      <w:lvlText w:val="%1.%2.%3.%4.%5.%6"/>
      <w:lvlJc w:val="left"/>
      <w:pPr>
        <w:ind w:left="1755" w:hanging="1080"/>
      </w:pPr>
      <w:rPr>
        <w:rFonts w:hint="default"/>
      </w:rPr>
    </w:lvl>
    <w:lvl w:ilvl="6">
      <w:start w:val="1"/>
      <w:numFmt w:val="decimal"/>
      <w:lvlText w:val="%1.%2.%3.%4.%5.%6.%7"/>
      <w:lvlJc w:val="left"/>
      <w:pPr>
        <w:ind w:left="2250" w:hanging="1440"/>
      </w:pPr>
      <w:rPr>
        <w:rFonts w:hint="default"/>
      </w:rPr>
    </w:lvl>
    <w:lvl w:ilvl="7">
      <w:start w:val="1"/>
      <w:numFmt w:val="decimal"/>
      <w:lvlText w:val="%1.%2.%3.%4.%5.%6.%7.%8"/>
      <w:lvlJc w:val="left"/>
      <w:pPr>
        <w:ind w:left="2385" w:hanging="1440"/>
      </w:pPr>
      <w:rPr>
        <w:rFonts w:hint="default"/>
      </w:rPr>
    </w:lvl>
    <w:lvl w:ilvl="8">
      <w:start w:val="1"/>
      <w:numFmt w:val="decimal"/>
      <w:lvlText w:val="%1.%2.%3.%4.%5.%6.%7.%8.%9"/>
      <w:lvlJc w:val="left"/>
      <w:pPr>
        <w:ind w:left="2880" w:hanging="1800"/>
      </w:pPr>
      <w:rPr>
        <w:rFonts w:hint="default"/>
      </w:rPr>
    </w:lvl>
  </w:abstractNum>
  <w:abstractNum w:abstractNumId="3">
    <w:nsid w:val="111746FA"/>
    <w:multiLevelType w:val="hybridMultilevel"/>
    <w:tmpl w:val="396C58A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143729E"/>
    <w:multiLevelType w:val="multilevel"/>
    <w:tmpl w:val="4308DB4C"/>
    <w:lvl w:ilvl="0">
      <w:start w:val="4"/>
      <w:numFmt w:val="decimal"/>
      <w:lvlText w:val="%1"/>
      <w:lvlJc w:val="left"/>
      <w:pPr>
        <w:ind w:left="480" w:hanging="480"/>
      </w:pPr>
      <w:rPr>
        <w:rFonts w:hint="default"/>
      </w:rPr>
    </w:lvl>
    <w:lvl w:ilvl="1">
      <w:start w:val="3"/>
      <w:numFmt w:val="decimal"/>
      <w:lvlText w:val="%1.%2"/>
      <w:lvlJc w:val="left"/>
      <w:pPr>
        <w:ind w:left="975" w:hanging="480"/>
      </w:pPr>
      <w:rPr>
        <w:rFonts w:hint="default"/>
      </w:rPr>
    </w:lvl>
    <w:lvl w:ilvl="2">
      <w:start w:val="2"/>
      <w:numFmt w:val="decimal"/>
      <w:lvlText w:val="%1.%2.%3"/>
      <w:lvlJc w:val="left"/>
      <w:pPr>
        <w:ind w:left="1710" w:hanging="720"/>
      </w:pPr>
      <w:rPr>
        <w:rFonts w:hint="default"/>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5">
    <w:nsid w:val="117F70CF"/>
    <w:multiLevelType w:val="multilevel"/>
    <w:tmpl w:val="EC7253A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14831D4C"/>
    <w:multiLevelType w:val="hybridMultilevel"/>
    <w:tmpl w:val="427CF01E"/>
    <w:lvl w:ilvl="0" w:tplc="04090017">
      <w:start w:val="1"/>
      <w:numFmt w:val="lowerLetter"/>
      <w:lvlText w:val="%1)"/>
      <w:lvlJc w:val="left"/>
      <w:pPr>
        <w:ind w:left="1350" w:hanging="360"/>
      </w:p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7">
    <w:nsid w:val="148E3F80"/>
    <w:multiLevelType w:val="multilevel"/>
    <w:tmpl w:val="C5BA036C"/>
    <w:lvl w:ilvl="0">
      <w:start w:val="1"/>
      <w:numFmt w:val="decimal"/>
      <w:lvlText w:val="%1"/>
      <w:lvlJc w:val="left"/>
      <w:pPr>
        <w:ind w:left="480" w:hanging="480"/>
      </w:pPr>
      <w:rPr>
        <w:rFonts w:hint="default"/>
      </w:rPr>
    </w:lvl>
    <w:lvl w:ilvl="1">
      <w:start w:val="9"/>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8">
    <w:nsid w:val="159B12E0"/>
    <w:multiLevelType w:val="multilevel"/>
    <w:tmpl w:val="699A99E4"/>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1CBF126F"/>
    <w:multiLevelType w:val="multilevel"/>
    <w:tmpl w:val="750E02CA"/>
    <w:lvl w:ilvl="0">
      <w:start w:val="1"/>
      <w:numFmt w:val="decimal"/>
      <w:lvlText w:val="%1."/>
      <w:lvlJc w:val="left"/>
      <w:pPr>
        <w:ind w:left="720" w:hanging="360"/>
      </w:pPr>
      <w:rPr>
        <w:rFonts w:hint="default"/>
      </w:rPr>
    </w:lvl>
    <w:lvl w:ilvl="1">
      <w:start w:val="7"/>
      <w:numFmt w:val="decimal"/>
      <w:isLgl/>
      <w:lvlText w:val="%1.%2"/>
      <w:lvlJc w:val="left"/>
      <w:pPr>
        <w:ind w:left="840" w:hanging="48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21A43961"/>
    <w:multiLevelType w:val="hybridMultilevel"/>
    <w:tmpl w:val="21AE61EE"/>
    <w:lvl w:ilvl="0" w:tplc="04090017">
      <w:start w:val="1"/>
      <w:numFmt w:val="lowerLetter"/>
      <w:lvlText w:val="%1)"/>
      <w:lvlJc w:val="left"/>
      <w:pPr>
        <w:ind w:left="1530" w:hanging="360"/>
      </w:pPr>
    </w:lvl>
    <w:lvl w:ilvl="1" w:tplc="04090019">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1">
    <w:nsid w:val="221A061C"/>
    <w:multiLevelType w:val="hybridMultilevel"/>
    <w:tmpl w:val="E0107A2C"/>
    <w:lvl w:ilvl="0" w:tplc="7FEAA55C">
      <w:start w:val="1"/>
      <w:numFmt w:val="decimal"/>
      <w:lvlText w:val="%1."/>
      <w:lvlJc w:val="left"/>
      <w:pPr>
        <w:tabs>
          <w:tab w:val="num" w:pos="360"/>
        </w:tabs>
        <w:ind w:left="360" w:hanging="360"/>
      </w:pPr>
      <w:rPr>
        <w:rFonts w:ascii="Arial" w:hAnsi="Arial" w:cs="Arial" w:hint="default"/>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2">
    <w:nsid w:val="23011F1E"/>
    <w:multiLevelType w:val="hybridMultilevel"/>
    <w:tmpl w:val="DA5C9AA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3E006F5"/>
    <w:multiLevelType w:val="multilevel"/>
    <w:tmpl w:val="1F6848D4"/>
    <w:lvl w:ilvl="0">
      <w:start w:val="4"/>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4">
    <w:nsid w:val="247557F3"/>
    <w:multiLevelType w:val="hybridMultilevel"/>
    <w:tmpl w:val="AF90AF0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5C77B41"/>
    <w:multiLevelType w:val="multilevel"/>
    <w:tmpl w:val="87868AEA"/>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27983AF0"/>
    <w:multiLevelType w:val="hybridMultilevel"/>
    <w:tmpl w:val="B02071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AD62094"/>
    <w:multiLevelType w:val="hybridMultilevel"/>
    <w:tmpl w:val="25D47846"/>
    <w:lvl w:ilvl="0" w:tplc="0409001B">
      <w:start w:val="1"/>
      <w:numFmt w:val="lowerRoman"/>
      <w:lvlText w:val="%1."/>
      <w:lvlJc w:val="righ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E314A18"/>
    <w:multiLevelType w:val="multilevel"/>
    <w:tmpl w:val="9B3A79B2"/>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31293A75"/>
    <w:multiLevelType w:val="hybridMultilevel"/>
    <w:tmpl w:val="672C5BBA"/>
    <w:lvl w:ilvl="0" w:tplc="54E65EE4">
      <w:start w:val="1"/>
      <w:numFmt w:val="lowerLetter"/>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1C3420D"/>
    <w:multiLevelType w:val="hybridMultilevel"/>
    <w:tmpl w:val="B3E848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5431027"/>
    <w:multiLevelType w:val="hybridMultilevel"/>
    <w:tmpl w:val="2988984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37614114"/>
    <w:multiLevelType w:val="hybridMultilevel"/>
    <w:tmpl w:val="A6B060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8D17417"/>
    <w:multiLevelType w:val="multilevel"/>
    <w:tmpl w:val="ADAC3196"/>
    <w:lvl w:ilvl="0">
      <w:start w:val="3"/>
      <w:numFmt w:val="decimal"/>
      <w:lvlText w:val="%1"/>
      <w:lvlJc w:val="left"/>
      <w:pPr>
        <w:ind w:left="480" w:hanging="480"/>
      </w:pPr>
      <w:rPr>
        <w:rFonts w:hint="default"/>
      </w:rPr>
    </w:lvl>
    <w:lvl w:ilvl="1">
      <w:start w:val="3"/>
      <w:numFmt w:val="decimal"/>
      <w:lvlText w:val="%1.%2"/>
      <w:lvlJc w:val="left"/>
      <w:pPr>
        <w:ind w:left="1020" w:hanging="480"/>
      </w:pPr>
      <w:rPr>
        <w:rFonts w:hint="default"/>
      </w:rPr>
    </w:lvl>
    <w:lvl w:ilvl="2">
      <w:start w:val="3"/>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4">
    <w:nsid w:val="3A271EE1"/>
    <w:multiLevelType w:val="hybridMultilevel"/>
    <w:tmpl w:val="9A32EA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A5E5626"/>
    <w:multiLevelType w:val="multilevel"/>
    <w:tmpl w:val="847E542C"/>
    <w:lvl w:ilvl="0">
      <w:start w:val="4"/>
      <w:numFmt w:val="decimal"/>
      <w:lvlText w:val="%1"/>
      <w:lvlJc w:val="left"/>
      <w:pPr>
        <w:ind w:left="480" w:hanging="480"/>
      </w:pPr>
      <w:rPr>
        <w:rFonts w:hint="default"/>
      </w:rPr>
    </w:lvl>
    <w:lvl w:ilvl="1">
      <w:start w:val="2"/>
      <w:numFmt w:val="decimal"/>
      <w:lvlText w:val="%1.%2"/>
      <w:lvlJc w:val="left"/>
      <w:pPr>
        <w:ind w:left="615" w:hanging="480"/>
      </w:pPr>
      <w:rPr>
        <w:rFonts w:hint="default"/>
      </w:rPr>
    </w:lvl>
    <w:lvl w:ilvl="2">
      <w:start w:val="1"/>
      <w:numFmt w:val="decimal"/>
      <w:lvlText w:val="%1.%2.%3"/>
      <w:lvlJc w:val="left"/>
      <w:pPr>
        <w:ind w:left="990" w:hanging="720"/>
      </w:pPr>
      <w:rPr>
        <w:rFonts w:hint="default"/>
      </w:rPr>
    </w:lvl>
    <w:lvl w:ilvl="3">
      <w:start w:val="1"/>
      <w:numFmt w:val="decimal"/>
      <w:lvlText w:val="%1.%2.%3.%4"/>
      <w:lvlJc w:val="left"/>
      <w:pPr>
        <w:ind w:left="1125" w:hanging="720"/>
      </w:pPr>
      <w:rPr>
        <w:rFonts w:hint="default"/>
      </w:rPr>
    </w:lvl>
    <w:lvl w:ilvl="4">
      <w:start w:val="1"/>
      <w:numFmt w:val="decimal"/>
      <w:lvlText w:val="%1.%2.%3.%4.%5"/>
      <w:lvlJc w:val="left"/>
      <w:pPr>
        <w:ind w:left="1620" w:hanging="1080"/>
      </w:pPr>
      <w:rPr>
        <w:rFonts w:hint="default"/>
      </w:rPr>
    </w:lvl>
    <w:lvl w:ilvl="5">
      <w:start w:val="1"/>
      <w:numFmt w:val="decimal"/>
      <w:lvlText w:val="%1.%2.%3.%4.%5.%6"/>
      <w:lvlJc w:val="left"/>
      <w:pPr>
        <w:ind w:left="1755" w:hanging="1080"/>
      </w:pPr>
      <w:rPr>
        <w:rFonts w:hint="default"/>
      </w:rPr>
    </w:lvl>
    <w:lvl w:ilvl="6">
      <w:start w:val="1"/>
      <w:numFmt w:val="decimal"/>
      <w:lvlText w:val="%1.%2.%3.%4.%5.%6.%7"/>
      <w:lvlJc w:val="left"/>
      <w:pPr>
        <w:ind w:left="2250" w:hanging="1440"/>
      </w:pPr>
      <w:rPr>
        <w:rFonts w:hint="default"/>
      </w:rPr>
    </w:lvl>
    <w:lvl w:ilvl="7">
      <w:start w:val="1"/>
      <w:numFmt w:val="decimal"/>
      <w:lvlText w:val="%1.%2.%3.%4.%5.%6.%7.%8"/>
      <w:lvlJc w:val="left"/>
      <w:pPr>
        <w:ind w:left="2385" w:hanging="1440"/>
      </w:pPr>
      <w:rPr>
        <w:rFonts w:hint="default"/>
      </w:rPr>
    </w:lvl>
    <w:lvl w:ilvl="8">
      <w:start w:val="1"/>
      <w:numFmt w:val="decimal"/>
      <w:lvlText w:val="%1.%2.%3.%4.%5.%6.%7.%8.%9"/>
      <w:lvlJc w:val="left"/>
      <w:pPr>
        <w:ind w:left="2880" w:hanging="1800"/>
      </w:pPr>
      <w:rPr>
        <w:rFonts w:hint="default"/>
      </w:rPr>
    </w:lvl>
  </w:abstractNum>
  <w:abstractNum w:abstractNumId="26">
    <w:nsid w:val="3EF32117"/>
    <w:multiLevelType w:val="hybridMultilevel"/>
    <w:tmpl w:val="2BC23A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3832C3D"/>
    <w:multiLevelType w:val="hybridMultilevel"/>
    <w:tmpl w:val="BFEAF014"/>
    <w:lvl w:ilvl="0" w:tplc="0409000F">
      <w:start w:val="1"/>
      <w:numFmt w:val="decimal"/>
      <w:lvlText w:val="%1."/>
      <w:lvlJc w:val="left"/>
      <w:pPr>
        <w:ind w:left="720" w:hanging="360"/>
      </w:pPr>
    </w:lvl>
    <w:lvl w:ilvl="1" w:tplc="D7542D7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5370AFB"/>
    <w:multiLevelType w:val="multilevel"/>
    <w:tmpl w:val="BDF4C658"/>
    <w:lvl w:ilvl="0">
      <w:start w:val="1"/>
      <w:numFmt w:val="decimal"/>
      <w:lvlText w:val="%1"/>
      <w:lvlJc w:val="left"/>
      <w:pPr>
        <w:ind w:left="600" w:hanging="600"/>
      </w:pPr>
      <w:rPr>
        <w:rFonts w:hint="default"/>
      </w:rPr>
    </w:lvl>
    <w:lvl w:ilvl="1">
      <w:start w:val="10"/>
      <w:numFmt w:val="decimal"/>
      <w:lvlText w:val="%1.%2"/>
      <w:lvlJc w:val="left"/>
      <w:pPr>
        <w:ind w:left="780" w:hanging="60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9">
    <w:nsid w:val="49A6281A"/>
    <w:multiLevelType w:val="multilevel"/>
    <w:tmpl w:val="642C47A0"/>
    <w:lvl w:ilvl="0">
      <w:start w:val="4"/>
      <w:numFmt w:val="decimal"/>
      <w:lvlText w:val="%1"/>
      <w:lvlJc w:val="left"/>
      <w:pPr>
        <w:ind w:left="480" w:hanging="480"/>
      </w:pPr>
      <w:rPr>
        <w:rFonts w:hint="default"/>
      </w:rPr>
    </w:lvl>
    <w:lvl w:ilvl="1">
      <w:start w:val="4"/>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0">
    <w:nsid w:val="4BE14B6A"/>
    <w:multiLevelType w:val="hybridMultilevel"/>
    <w:tmpl w:val="CCEC03F0"/>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C423209"/>
    <w:multiLevelType w:val="multilevel"/>
    <w:tmpl w:val="5C4A05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4D89405A"/>
    <w:multiLevelType w:val="multilevel"/>
    <w:tmpl w:val="115C5E9E"/>
    <w:lvl w:ilvl="0">
      <w:start w:val="3"/>
      <w:numFmt w:val="decimal"/>
      <w:lvlText w:val="%1"/>
      <w:lvlJc w:val="left"/>
      <w:pPr>
        <w:ind w:left="0" w:firstLine="0"/>
      </w:pPr>
      <w:rPr>
        <w:rFonts w:hint="default"/>
      </w:rPr>
    </w:lvl>
    <w:lvl w:ilvl="1">
      <w:start w:val="2"/>
      <w:numFmt w:val="decimal"/>
      <w:lvlText w:val="%1.%2"/>
      <w:lvlJc w:val="left"/>
      <w:pPr>
        <w:ind w:left="0" w:firstLine="0"/>
      </w:pPr>
      <w:rPr>
        <w:rFonts w:hint="default"/>
      </w:rPr>
    </w:lvl>
    <w:lvl w:ilvl="2">
      <w:start w:val="1"/>
      <w:numFmt w:val="decimal"/>
      <w:lvlText w:val="%1.%2.%3"/>
      <w:lvlJc w:val="left"/>
      <w:pPr>
        <w:ind w:left="240" w:hanging="240"/>
      </w:pPr>
      <w:rPr>
        <w:rFonts w:hint="default"/>
      </w:rPr>
    </w:lvl>
    <w:lvl w:ilvl="3">
      <w:start w:val="1"/>
      <w:numFmt w:val="decimal"/>
      <w:lvlText w:val="%1.%2.%3.%4"/>
      <w:lvlJc w:val="left"/>
      <w:pPr>
        <w:ind w:left="240" w:hanging="240"/>
      </w:pPr>
      <w:rPr>
        <w:rFonts w:hint="default"/>
      </w:rPr>
    </w:lvl>
    <w:lvl w:ilvl="4">
      <w:start w:val="1"/>
      <w:numFmt w:val="decimal"/>
      <w:lvlText w:val="%1.%2.%3.%4.%5"/>
      <w:lvlJc w:val="left"/>
      <w:pPr>
        <w:ind w:left="600" w:hanging="600"/>
      </w:pPr>
      <w:rPr>
        <w:rFonts w:hint="default"/>
      </w:rPr>
    </w:lvl>
    <w:lvl w:ilvl="5">
      <w:start w:val="1"/>
      <w:numFmt w:val="decimal"/>
      <w:lvlText w:val="%1.%2.%3.%4.%5.%6"/>
      <w:lvlJc w:val="left"/>
      <w:pPr>
        <w:ind w:left="600" w:hanging="600"/>
      </w:pPr>
      <w:rPr>
        <w:rFonts w:hint="default"/>
      </w:rPr>
    </w:lvl>
    <w:lvl w:ilvl="6">
      <w:start w:val="1"/>
      <w:numFmt w:val="decimal"/>
      <w:lvlText w:val="%1.%2.%3.%4.%5.%6.%7"/>
      <w:lvlJc w:val="left"/>
      <w:pPr>
        <w:ind w:left="960" w:hanging="960"/>
      </w:pPr>
      <w:rPr>
        <w:rFonts w:hint="default"/>
      </w:rPr>
    </w:lvl>
    <w:lvl w:ilvl="7">
      <w:start w:val="1"/>
      <w:numFmt w:val="decimal"/>
      <w:lvlText w:val="%1.%2.%3.%4.%5.%6.%7.%8"/>
      <w:lvlJc w:val="left"/>
      <w:pPr>
        <w:ind w:left="960" w:hanging="960"/>
      </w:pPr>
      <w:rPr>
        <w:rFonts w:hint="default"/>
      </w:rPr>
    </w:lvl>
    <w:lvl w:ilvl="8">
      <w:start w:val="1"/>
      <w:numFmt w:val="decimal"/>
      <w:lvlText w:val="%1.%2.%3.%4.%5.%6.%7.%8.%9"/>
      <w:lvlJc w:val="left"/>
      <w:pPr>
        <w:ind w:left="1320" w:hanging="1320"/>
      </w:pPr>
      <w:rPr>
        <w:rFonts w:hint="default"/>
      </w:rPr>
    </w:lvl>
  </w:abstractNum>
  <w:abstractNum w:abstractNumId="33">
    <w:nsid w:val="51625794"/>
    <w:multiLevelType w:val="hybridMultilevel"/>
    <w:tmpl w:val="368CDF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1C113B6"/>
    <w:multiLevelType w:val="hybridMultilevel"/>
    <w:tmpl w:val="B3E848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3122C1B"/>
    <w:multiLevelType w:val="multilevel"/>
    <w:tmpl w:val="96747BFA"/>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6">
    <w:nsid w:val="56DE4C6B"/>
    <w:multiLevelType w:val="multilevel"/>
    <w:tmpl w:val="F65A6A64"/>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nsid w:val="5C8C1F4D"/>
    <w:multiLevelType w:val="hybridMultilevel"/>
    <w:tmpl w:val="E460CE2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CF31948"/>
    <w:multiLevelType w:val="hybridMultilevel"/>
    <w:tmpl w:val="883C04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EE958B4"/>
    <w:multiLevelType w:val="multilevel"/>
    <w:tmpl w:val="5E484D46"/>
    <w:lvl w:ilvl="0">
      <w:start w:val="3"/>
      <w:numFmt w:val="decimal"/>
      <w:lvlText w:val="%1"/>
      <w:lvlJc w:val="left"/>
      <w:pPr>
        <w:ind w:left="480" w:hanging="480"/>
      </w:pPr>
      <w:rPr>
        <w:rFonts w:hint="default"/>
      </w:rPr>
    </w:lvl>
    <w:lvl w:ilvl="1">
      <w:start w:val="3"/>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0">
    <w:nsid w:val="604D3EC6"/>
    <w:multiLevelType w:val="hybridMultilevel"/>
    <w:tmpl w:val="7FDECDB4"/>
    <w:lvl w:ilvl="0" w:tplc="04090017">
      <w:start w:val="1"/>
      <w:numFmt w:val="lowerLetter"/>
      <w:lvlText w:val="%1)"/>
      <w:lvlJc w:val="left"/>
      <w:pPr>
        <w:ind w:left="630" w:hanging="360"/>
      </w:pPr>
    </w:lvl>
    <w:lvl w:ilvl="1" w:tplc="04090017">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1">
    <w:nsid w:val="63464526"/>
    <w:multiLevelType w:val="hybridMultilevel"/>
    <w:tmpl w:val="CF80FDD6"/>
    <w:lvl w:ilvl="0" w:tplc="0409001B">
      <w:start w:val="1"/>
      <w:numFmt w:val="lowerRoman"/>
      <w:lvlText w:val="%1."/>
      <w:lvlJc w:val="right"/>
      <w:pPr>
        <w:ind w:left="1800" w:hanging="360"/>
      </w:pPr>
    </w:lvl>
    <w:lvl w:ilvl="1" w:tplc="0409001B">
      <w:start w:val="1"/>
      <w:numFmt w:val="lowerRoman"/>
      <w:lvlText w:val="%2."/>
      <w:lvlJc w:val="right"/>
      <w:pPr>
        <w:ind w:left="2520" w:hanging="360"/>
      </w:pPr>
    </w:lvl>
    <w:lvl w:ilvl="2" w:tplc="AA4C95B4">
      <w:start w:val="1"/>
      <w:numFmt w:val="decimal"/>
      <w:lvlText w:val="%3."/>
      <w:lvlJc w:val="left"/>
      <w:pPr>
        <w:ind w:left="3420" w:hanging="360"/>
      </w:pPr>
      <w:rPr>
        <w:rFonts w:ascii="Times New Roman" w:hAnsi="Times New Roman" w:cs="Times New Roman" w:hint="default"/>
      </w:r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nsid w:val="63E108BD"/>
    <w:multiLevelType w:val="hybridMultilevel"/>
    <w:tmpl w:val="0DA021DA"/>
    <w:lvl w:ilvl="0" w:tplc="7BBEC1D8">
      <w:start w:val="1"/>
      <w:numFmt w:val="lowerLetter"/>
      <w:lvlText w:val="%1)"/>
      <w:lvlJc w:val="left"/>
      <w:pPr>
        <w:ind w:left="720" w:hanging="360"/>
      </w:pPr>
    </w:lvl>
    <w:lvl w:ilvl="1" w:tplc="F4F06430">
      <w:start w:val="1"/>
      <w:numFmt w:val="lowerRoman"/>
      <w:lvlText w:val="%2."/>
      <w:lvlJc w:val="left"/>
      <w:pPr>
        <w:ind w:left="1800" w:hanging="720"/>
      </w:pPr>
      <w:rPr>
        <w:rFonts w:hint="default"/>
      </w:rPr>
    </w:lvl>
    <w:lvl w:ilvl="2" w:tplc="EC9A54D4">
      <w:start w:val="1"/>
      <w:numFmt w:val="decimal"/>
      <w:lvlText w:val="%3."/>
      <w:lvlJc w:val="left"/>
      <w:pPr>
        <w:ind w:left="2355" w:hanging="375"/>
      </w:pPr>
      <w:rPr>
        <w:rFonts w:ascii="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40135FE"/>
    <w:multiLevelType w:val="hybridMultilevel"/>
    <w:tmpl w:val="24009FC6"/>
    <w:lvl w:ilvl="0" w:tplc="04090017">
      <w:start w:val="1"/>
      <w:numFmt w:val="lowerLetter"/>
      <w:lvlText w:val="%1)"/>
      <w:lvlJc w:val="left"/>
      <w:pPr>
        <w:ind w:left="1350" w:hanging="360"/>
      </w:p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4">
    <w:nsid w:val="650537EA"/>
    <w:multiLevelType w:val="multilevel"/>
    <w:tmpl w:val="B6C8BAD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nsid w:val="6A4A78C6"/>
    <w:multiLevelType w:val="hybridMultilevel"/>
    <w:tmpl w:val="4A4E0AD2"/>
    <w:lvl w:ilvl="0" w:tplc="04090017">
      <w:start w:val="1"/>
      <w:numFmt w:val="lowerLetter"/>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6">
    <w:nsid w:val="6B3A6D40"/>
    <w:multiLevelType w:val="multilevel"/>
    <w:tmpl w:val="F8EADDD8"/>
    <w:lvl w:ilvl="0">
      <w:start w:val="3"/>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nsid w:val="6BAE517F"/>
    <w:multiLevelType w:val="multilevel"/>
    <w:tmpl w:val="CA080D24"/>
    <w:lvl w:ilvl="0">
      <w:start w:val="1"/>
      <w:numFmt w:val="decimal"/>
      <w:lvlText w:val="%1"/>
      <w:lvlJc w:val="left"/>
      <w:pPr>
        <w:ind w:left="480" w:hanging="480"/>
      </w:pPr>
      <w:rPr>
        <w:rFonts w:hint="default"/>
      </w:rPr>
    </w:lvl>
    <w:lvl w:ilvl="1">
      <w:start w:val="8"/>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nsid w:val="735141C6"/>
    <w:multiLevelType w:val="multilevel"/>
    <w:tmpl w:val="1E8C266E"/>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nsid w:val="7A0909DE"/>
    <w:multiLevelType w:val="multilevel"/>
    <w:tmpl w:val="4738819E"/>
    <w:lvl w:ilvl="0">
      <w:start w:val="1"/>
      <w:numFmt w:val="decimal"/>
      <w:lvlText w:val="%1."/>
      <w:lvlJc w:val="left"/>
      <w:pPr>
        <w:ind w:left="720" w:hanging="360"/>
      </w:pPr>
      <w:rPr>
        <w:rFonts w:hint="default"/>
        <w:b/>
        <w:sz w:val="24"/>
      </w:rPr>
    </w:lvl>
    <w:lvl w:ilvl="1">
      <w:start w:val="3"/>
      <w:numFmt w:val="decimal"/>
      <w:isLgl/>
      <w:lvlText w:val="%1.%2"/>
      <w:lvlJc w:val="left"/>
      <w:pPr>
        <w:ind w:left="120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0">
    <w:nsid w:val="7BBC2540"/>
    <w:multiLevelType w:val="multilevel"/>
    <w:tmpl w:val="7BDE8122"/>
    <w:lvl w:ilvl="0">
      <w:start w:val="1"/>
      <w:numFmt w:val="decimal"/>
      <w:lvlText w:val="%1"/>
      <w:lvlJc w:val="left"/>
      <w:pPr>
        <w:ind w:left="600" w:hanging="600"/>
      </w:pPr>
      <w:rPr>
        <w:rFonts w:hint="default"/>
      </w:rPr>
    </w:lvl>
    <w:lvl w:ilvl="1">
      <w:start w:val="8"/>
      <w:numFmt w:val="decimal"/>
      <w:lvlText w:val="%1.%2"/>
      <w:lvlJc w:val="left"/>
      <w:pPr>
        <w:ind w:left="780" w:hanging="600"/>
      </w:pPr>
      <w:rPr>
        <w:rFonts w:hint="default"/>
      </w:rPr>
    </w:lvl>
    <w:lvl w:ilvl="2">
      <w:start w:val="20"/>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51">
    <w:nsid w:val="7E445BBD"/>
    <w:multiLevelType w:val="hybridMultilevel"/>
    <w:tmpl w:val="46D02AC2"/>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12"/>
  </w:num>
  <w:num w:numId="2">
    <w:abstractNumId w:val="21"/>
  </w:num>
  <w:num w:numId="3">
    <w:abstractNumId w:val="33"/>
  </w:num>
  <w:num w:numId="4">
    <w:abstractNumId w:val="19"/>
  </w:num>
  <w:num w:numId="5">
    <w:abstractNumId w:val="16"/>
  </w:num>
  <w:num w:numId="6">
    <w:abstractNumId w:val="42"/>
  </w:num>
  <w:num w:numId="7">
    <w:abstractNumId w:val="37"/>
  </w:num>
  <w:num w:numId="8">
    <w:abstractNumId w:val="14"/>
  </w:num>
  <w:num w:numId="9">
    <w:abstractNumId w:val="41"/>
  </w:num>
  <w:num w:numId="10">
    <w:abstractNumId w:val="17"/>
  </w:num>
  <w:num w:numId="11">
    <w:abstractNumId w:val="9"/>
  </w:num>
  <w:num w:numId="12">
    <w:abstractNumId w:val="0"/>
  </w:num>
  <w:num w:numId="13">
    <w:abstractNumId w:val="24"/>
  </w:num>
  <w:num w:numId="14">
    <w:abstractNumId w:val="3"/>
  </w:num>
  <w:num w:numId="15">
    <w:abstractNumId w:val="34"/>
  </w:num>
  <w:num w:numId="16">
    <w:abstractNumId w:val="1"/>
  </w:num>
  <w:num w:numId="17">
    <w:abstractNumId w:val="51"/>
  </w:num>
  <w:num w:numId="18">
    <w:abstractNumId w:val="20"/>
  </w:num>
  <w:num w:numId="19">
    <w:abstractNumId w:val="31"/>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8"/>
  </w:num>
  <w:num w:numId="22">
    <w:abstractNumId w:val="27"/>
  </w:num>
  <w:num w:numId="23">
    <w:abstractNumId w:val="22"/>
  </w:num>
  <w:num w:numId="24">
    <w:abstractNumId w:val="26"/>
  </w:num>
  <w:num w:numId="25">
    <w:abstractNumId w:val="10"/>
  </w:num>
  <w:num w:numId="26">
    <w:abstractNumId w:val="30"/>
  </w:num>
  <w:num w:numId="27">
    <w:abstractNumId w:val="6"/>
  </w:num>
  <w:num w:numId="28">
    <w:abstractNumId w:val="45"/>
  </w:num>
  <w:num w:numId="29">
    <w:abstractNumId w:val="43"/>
  </w:num>
  <w:num w:numId="30">
    <w:abstractNumId w:val="40"/>
  </w:num>
  <w:num w:numId="31">
    <w:abstractNumId w:val="5"/>
  </w:num>
  <w:num w:numId="32">
    <w:abstractNumId w:val="50"/>
  </w:num>
  <w:num w:numId="33">
    <w:abstractNumId w:val="47"/>
  </w:num>
  <w:num w:numId="34">
    <w:abstractNumId w:val="7"/>
  </w:num>
  <w:num w:numId="35">
    <w:abstractNumId w:val="28"/>
  </w:num>
  <w:num w:numId="36">
    <w:abstractNumId w:val="49"/>
  </w:num>
  <w:num w:numId="37">
    <w:abstractNumId w:val="48"/>
  </w:num>
  <w:num w:numId="38">
    <w:abstractNumId w:val="36"/>
  </w:num>
  <w:num w:numId="39">
    <w:abstractNumId w:val="32"/>
  </w:num>
  <w:num w:numId="40">
    <w:abstractNumId w:val="39"/>
  </w:num>
  <w:num w:numId="41">
    <w:abstractNumId w:val="46"/>
  </w:num>
  <w:num w:numId="42">
    <w:abstractNumId w:val="23"/>
  </w:num>
  <w:num w:numId="43">
    <w:abstractNumId w:val="35"/>
  </w:num>
  <w:num w:numId="44">
    <w:abstractNumId w:val="13"/>
  </w:num>
  <w:num w:numId="45">
    <w:abstractNumId w:val="25"/>
  </w:num>
  <w:num w:numId="46">
    <w:abstractNumId w:val="2"/>
  </w:num>
  <w:num w:numId="47">
    <w:abstractNumId w:val="4"/>
  </w:num>
  <w:num w:numId="48">
    <w:abstractNumId w:val="29"/>
  </w:num>
  <w:num w:numId="49">
    <w:abstractNumId w:val="44"/>
  </w:num>
  <w:num w:numId="50">
    <w:abstractNumId w:val="18"/>
  </w:num>
  <w:num w:numId="51">
    <w:abstractNumId w:val="15"/>
  </w:num>
  <w:num w:numId="52">
    <w:abstractNumId w:val="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428E"/>
    <w:rsid w:val="00006EBA"/>
    <w:rsid w:val="000147D2"/>
    <w:rsid w:val="00017CCD"/>
    <w:rsid w:val="000237B3"/>
    <w:rsid w:val="00043B08"/>
    <w:rsid w:val="0004570C"/>
    <w:rsid w:val="00051477"/>
    <w:rsid w:val="0005220B"/>
    <w:rsid w:val="0006203F"/>
    <w:rsid w:val="000713D3"/>
    <w:rsid w:val="0007719B"/>
    <w:rsid w:val="000873C7"/>
    <w:rsid w:val="000A5B50"/>
    <w:rsid w:val="000B3586"/>
    <w:rsid w:val="000C724D"/>
    <w:rsid w:val="000F0165"/>
    <w:rsid w:val="000F7306"/>
    <w:rsid w:val="001014EE"/>
    <w:rsid w:val="00106124"/>
    <w:rsid w:val="00110975"/>
    <w:rsid w:val="00112958"/>
    <w:rsid w:val="001132B7"/>
    <w:rsid w:val="00121585"/>
    <w:rsid w:val="00122A4F"/>
    <w:rsid w:val="001258F9"/>
    <w:rsid w:val="00131EF9"/>
    <w:rsid w:val="00141267"/>
    <w:rsid w:val="00146CC5"/>
    <w:rsid w:val="00146D5B"/>
    <w:rsid w:val="00147590"/>
    <w:rsid w:val="001528D0"/>
    <w:rsid w:val="00153053"/>
    <w:rsid w:val="00153BEE"/>
    <w:rsid w:val="00172316"/>
    <w:rsid w:val="0018132F"/>
    <w:rsid w:val="00185812"/>
    <w:rsid w:val="00191898"/>
    <w:rsid w:val="00193B63"/>
    <w:rsid w:val="00195960"/>
    <w:rsid w:val="001A76F2"/>
    <w:rsid w:val="001A7E08"/>
    <w:rsid w:val="001B0A80"/>
    <w:rsid w:val="001B12D9"/>
    <w:rsid w:val="001C13E4"/>
    <w:rsid w:val="001C4BFA"/>
    <w:rsid w:val="001D73EA"/>
    <w:rsid w:val="001D7D94"/>
    <w:rsid w:val="001D7F8C"/>
    <w:rsid w:val="001E35AA"/>
    <w:rsid w:val="001F2F43"/>
    <w:rsid w:val="00213A19"/>
    <w:rsid w:val="00216761"/>
    <w:rsid w:val="00223089"/>
    <w:rsid w:val="002233A7"/>
    <w:rsid w:val="0022519D"/>
    <w:rsid w:val="00226E1C"/>
    <w:rsid w:val="002312DE"/>
    <w:rsid w:val="002337BE"/>
    <w:rsid w:val="00233930"/>
    <w:rsid w:val="00237106"/>
    <w:rsid w:val="0024058E"/>
    <w:rsid w:val="00245EB9"/>
    <w:rsid w:val="0024689E"/>
    <w:rsid w:val="00247FDB"/>
    <w:rsid w:val="00250A91"/>
    <w:rsid w:val="0025396C"/>
    <w:rsid w:val="00267672"/>
    <w:rsid w:val="00282835"/>
    <w:rsid w:val="00291314"/>
    <w:rsid w:val="0029249F"/>
    <w:rsid w:val="00296319"/>
    <w:rsid w:val="002A3659"/>
    <w:rsid w:val="002A4AA2"/>
    <w:rsid w:val="002B6004"/>
    <w:rsid w:val="002C4A89"/>
    <w:rsid w:val="002D4F64"/>
    <w:rsid w:val="002D5A20"/>
    <w:rsid w:val="002E5800"/>
    <w:rsid w:val="002E604B"/>
    <w:rsid w:val="002F109F"/>
    <w:rsid w:val="002F6BDB"/>
    <w:rsid w:val="002F6C53"/>
    <w:rsid w:val="0030560C"/>
    <w:rsid w:val="00312232"/>
    <w:rsid w:val="0031307B"/>
    <w:rsid w:val="00314D4B"/>
    <w:rsid w:val="00325D41"/>
    <w:rsid w:val="003419C4"/>
    <w:rsid w:val="00344482"/>
    <w:rsid w:val="003502A9"/>
    <w:rsid w:val="00354974"/>
    <w:rsid w:val="00365E76"/>
    <w:rsid w:val="00381537"/>
    <w:rsid w:val="00387EB1"/>
    <w:rsid w:val="00391DE7"/>
    <w:rsid w:val="0039246D"/>
    <w:rsid w:val="00393066"/>
    <w:rsid w:val="003944BA"/>
    <w:rsid w:val="003A2C90"/>
    <w:rsid w:val="003A400A"/>
    <w:rsid w:val="003A5A61"/>
    <w:rsid w:val="003B17BE"/>
    <w:rsid w:val="003B3968"/>
    <w:rsid w:val="003C48CD"/>
    <w:rsid w:val="003C66C6"/>
    <w:rsid w:val="003D6F47"/>
    <w:rsid w:val="003E43B4"/>
    <w:rsid w:val="003E50DB"/>
    <w:rsid w:val="003E7566"/>
    <w:rsid w:val="003F3C05"/>
    <w:rsid w:val="003F5FD2"/>
    <w:rsid w:val="004028CE"/>
    <w:rsid w:val="00420114"/>
    <w:rsid w:val="0042055A"/>
    <w:rsid w:val="00421549"/>
    <w:rsid w:val="00424248"/>
    <w:rsid w:val="00425514"/>
    <w:rsid w:val="00431790"/>
    <w:rsid w:val="00431C89"/>
    <w:rsid w:val="00434723"/>
    <w:rsid w:val="00437602"/>
    <w:rsid w:val="0044046B"/>
    <w:rsid w:val="00441F5F"/>
    <w:rsid w:val="0044585B"/>
    <w:rsid w:val="00446E95"/>
    <w:rsid w:val="00456DFC"/>
    <w:rsid w:val="004616CC"/>
    <w:rsid w:val="00464EC4"/>
    <w:rsid w:val="00465FD7"/>
    <w:rsid w:val="00466C8D"/>
    <w:rsid w:val="004709C7"/>
    <w:rsid w:val="00473FEB"/>
    <w:rsid w:val="00476EB1"/>
    <w:rsid w:val="00477716"/>
    <w:rsid w:val="00487317"/>
    <w:rsid w:val="004A0BD8"/>
    <w:rsid w:val="004A2460"/>
    <w:rsid w:val="004B11DF"/>
    <w:rsid w:val="004B1E28"/>
    <w:rsid w:val="004B5EF3"/>
    <w:rsid w:val="004C0019"/>
    <w:rsid w:val="004C3ECA"/>
    <w:rsid w:val="004D2472"/>
    <w:rsid w:val="004D5884"/>
    <w:rsid w:val="004E215C"/>
    <w:rsid w:val="004E5B20"/>
    <w:rsid w:val="004F3EC1"/>
    <w:rsid w:val="004F5315"/>
    <w:rsid w:val="004F56C8"/>
    <w:rsid w:val="004F6FB8"/>
    <w:rsid w:val="004F70BF"/>
    <w:rsid w:val="005028D7"/>
    <w:rsid w:val="00506F46"/>
    <w:rsid w:val="00524401"/>
    <w:rsid w:val="00525921"/>
    <w:rsid w:val="0052739D"/>
    <w:rsid w:val="00532A59"/>
    <w:rsid w:val="00532B96"/>
    <w:rsid w:val="005371F1"/>
    <w:rsid w:val="00544A70"/>
    <w:rsid w:val="0054649C"/>
    <w:rsid w:val="00556481"/>
    <w:rsid w:val="0056257F"/>
    <w:rsid w:val="00567357"/>
    <w:rsid w:val="005763BD"/>
    <w:rsid w:val="00597301"/>
    <w:rsid w:val="005A3E45"/>
    <w:rsid w:val="005A62C8"/>
    <w:rsid w:val="005B1D78"/>
    <w:rsid w:val="005C4076"/>
    <w:rsid w:val="005D2B06"/>
    <w:rsid w:val="005D3213"/>
    <w:rsid w:val="005D54E3"/>
    <w:rsid w:val="005E01B7"/>
    <w:rsid w:val="005E40E4"/>
    <w:rsid w:val="005E46C8"/>
    <w:rsid w:val="005E5804"/>
    <w:rsid w:val="005F5611"/>
    <w:rsid w:val="005F5D32"/>
    <w:rsid w:val="00600AA0"/>
    <w:rsid w:val="00612969"/>
    <w:rsid w:val="006160BA"/>
    <w:rsid w:val="0061796D"/>
    <w:rsid w:val="00624F14"/>
    <w:rsid w:val="00627BF0"/>
    <w:rsid w:val="00634627"/>
    <w:rsid w:val="00637AA6"/>
    <w:rsid w:val="006410CF"/>
    <w:rsid w:val="006458E6"/>
    <w:rsid w:val="006460E0"/>
    <w:rsid w:val="00652773"/>
    <w:rsid w:val="0065541B"/>
    <w:rsid w:val="00660A9B"/>
    <w:rsid w:val="00660E36"/>
    <w:rsid w:val="00674C55"/>
    <w:rsid w:val="00677B50"/>
    <w:rsid w:val="006831C5"/>
    <w:rsid w:val="0068460E"/>
    <w:rsid w:val="006867BD"/>
    <w:rsid w:val="00690BE4"/>
    <w:rsid w:val="00692B4E"/>
    <w:rsid w:val="00695D88"/>
    <w:rsid w:val="006A2BF9"/>
    <w:rsid w:val="006A4FB9"/>
    <w:rsid w:val="006A79CB"/>
    <w:rsid w:val="006D293F"/>
    <w:rsid w:val="006D7EAA"/>
    <w:rsid w:val="006E253C"/>
    <w:rsid w:val="006F1417"/>
    <w:rsid w:val="006F2F54"/>
    <w:rsid w:val="006F3E60"/>
    <w:rsid w:val="006F6435"/>
    <w:rsid w:val="00701FD0"/>
    <w:rsid w:val="00706CCA"/>
    <w:rsid w:val="00716868"/>
    <w:rsid w:val="00716F29"/>
    <w:rsid w:val="00722AAF"/>
    <w:rsid w:val="007260A0"/>
    <w:rsid w:val="00731AF8"/>
    <w:rsid w:val="007348E5"/>
    <w:rsid w:val="00741E84"/>
    <w:rsid w:val="007441A0"/>
    <w:rsid w:val="00753924"/>
    <w:rsid w:val="007556A5"/>
    <w:rsid w:val="007605FD"/>
    <w:rsid w:val="00765EA5"/>
    <w:rsid w:val="007830C5"/>
    <w:rsid w:val="007B1C63"/>
    <w:rsid w:val="007B72B2"/>
    <w:rsid w:val="007C635A"/>
    <w:rsid w:val="007D11B4"/>
    <w:rsid w:val="007D5B89"/>
    <w:rsid w:val="007E623C"/>
    <w:rsid w:val="007F4AD7"/>
    <w:rsid w:val="008007C8"/>
    <w:rsid w:val="00804BE8"/>
    <w:rsid w:val="008055B8"/>
    <w:rsid w:val="00812873"/>
    <w:rsid w:val="00822CC6"/>
    <w:rsid w:val="00830F56"/>
    <w:rsid w:val="00832ADD"/>
    <w:rsid w:val="008435E2"/>
    <w:rsid w:val="00845976"/>
    <w:rsid w:val="008510A2"/>
    <w:rsid w:val="008513F0"/>
    <w:rsid w:val="008552E1"/>
    <w:rsid w:val="0086185A"/>
    <w:rsid w:val="00863DF4"/>
    <w:rsid w:val="00871398"/>
    <w:rsid w:val="00872782"/>
    <w:rsid w:val="00876F3F"/>
    <w:rsid w:val="008856B4"/>
    <w:rsid w:val="00887776"/>
    <w:rsid w:val="0089334D"/>
    <w:rsid w:val="008954AE"/>
    <w:rsid w:val="00896348"/>
    <w:rsid w:val="008A1FFE"/>
    <w:rsid w:val="008A49BF"/>
    <w:rsid w:val="008B681D"/>
    <w:rsid w:val="008C144A"/>
    <w:rsid w:val="008C2EC1"/>
    <w:rsid w:val="008C5E90"/>
    <w:rsid w:val="008D4503"/>
    <w:rsid w:val="008D70D0"/>
    <w:rsid w:val="008D76AD"/>
    <w:rsid w:val="008D7D72"/>
    <w:rsid w:val="008E3C33"/>
    <w:rsid w:val="008E52B4"/>
    <w:rsid w:val="008F18EB"/>
    <w:rsid w:val="008F49C8"/>
    <w:rsid w:val="008F5DEF"/>
    <w:rsid w:val="009070BA"/>
    <w:rsid w:val="00910259"/>
    <w:rsid w:val="009172CB"/>
    <w:rsid w:val="009205E2"/>
    <w:rsid w:val="00923423"/>
    <w:rsid w:val="00923FBC"/>
    <w:rsid w:val="00932B2F"/>
    <w:rsid w:val="00933ABC"/>
    <w:rsid w:val="00940F4C"/>
    <w:rsid w:val="009440FD"/>
    <w:rsid w:val="00951A0E"/>
    <w:rsid w:val="00954739"/>
    <w:rsid w:val="00961B1C"/>
    <w:rsid w:val="00973C86"/>
    <w:rsid w:val="00977B3D"/>
    <w:rsid w:val="009809CF"/>
    <w:rsid w:val="00984360"/>
    <w:rsid w:val="00990DD2"/>
    <w:rsid w:val="0099328B"/>
    <w:rsid w:val="009948A1"/>
    <w:rsid w:val="009950B2"/>
    <w:rsid w:val="00996492"/>
    <w:rsid w:val="009A2B02"/>
    <w:rsid w:val="009A4F3E"/>
    <w:rsid w:val="009A6BA2"/>
    <w:rsid w:val="009B0517"/>
    <w:rsid w:val="009B3D24"/>
    <w:rsid w:val="009B5BE5"/>
    <w:rsid w:val="009C2ABB"/>
    <w:rsid w:val="009C68A4"/>
    <w:rsid w:val="009D3AED"/>
    <w:rsid w:val="009E1C99"/>
    <w:rsid w:val="00A0025E"/>
    <w:rsid w:val="00A07FE5"/>
    <w:rsid w:val="00A16A57"/>
    <w:rsid w:val="00A22F31"/>
    <w:rsid w:val="00A2648B"/>
    <w:rsid w:val="00A317D9"/>
    <w:rsid w:val="00A35928"/>
    <w:rsid w:val="00A439DF"/>
    <w:rsid w:val="00A44FD9"/>
    <w:rsid w:val="00A5329D"/>
    <w:rsid w:val="00A60CBA"/>
    <w:rsid w:val="00A64738"/>
    <w:rsid w:val="00A64FA6"/>
    <w:rsid w:val="00A672A7"/>
    <w:rsid w:val="00A72E19"/>
    <w:rsid w:val="00A76B1D"/>
    <w:rsid w:val="00A76D47"/>
    <w:rsid w:val="00A827B2"/>
    <w:rsid w:val="00A85872"/>
    <w:rsid w:val="00A91348"/>
    <w:rsid w:val="00A92B9B"/>
    <w:rsid w:val="00A94338"/>
    <w:rsid w:val="00A9577E"/>
    <w:rsid w:val="00AA2AEC"/>
    <w:rsid w:val="00AB407C"/>
    <w:rsid w:val="00AC3355"/>
    <w:rsid w:val="00AD4A0A"/>
    <w:rsid w:val="00AE01FC"/>
    <w:rsid w:val="00AE681A"/>
    <w:rsid w:val="00AF25B7"/>
    <w:rsid w:val="00B06728"/>
    <w:rsid w:val="00B37397"/>
    <w:rsid w:val="00B37DD7"/>
    <w:rsid w:val="00B47051"/>
    <w:rsid w:val="00B606DE"/>
    <w:rsid w:val="00B72EEE"/>
    <w:rsid w:val="00B97F9A"/>
    <w:rsid w:val="00BA16B7"/>
    <w:rsid w:val="00BA37E9"/>
    <w:rsid w:val="00BA4FC3"/>
    <w:rsid w:val="00BB11F0"/>
    <w:rsid w:val="00BB17C7"/>
    <w:rsid w:val="00BB2640"/>
    <w:rsid w:val="00BC757D"/>
    <w:rsid w:val="00BD24C1"/>
    <w:rsid w:val="00BD36BC"/>
    <w:rsid w:val="00BD46A8"/>
    <w:rsid w:val="00BD592E"/>
    <w:rsid w:val="00BE1069"/>
    <w:rsid w:val="00BF0A04"/>
    <w:rsid w:val="00BF1A4E"/>
    <w:rsid w:val="00BF54EF"/>
    <w:rsid w:val="00BF5F99"/>
    <w:rsid w:val="00C0147E"/>
    <w:rsid w:val="00C03390"/>
    <w:rsid w:val="00C04716"/>
    <w:rsid w:val="00C102E9"/>
    <w:rsid w:val="00C12E7C"/>
    <w:rsid w:val="00C135FB"/>
    <w:rsid w:val="00C17751"/>
    <w:rsid w:val="00C2428E"/>
    <w:rsid w:val="00C2781C"/>
    <w:rsid w:val="00C32912"/>
    <w:rsid w:val="00C33B8A"/>
    <w:rsid w:val="00C3468F"/>
    <w:rsid w:val="00C35E95"/>
    <w:rsid w:val="00C373DA"/>
    <w:rsid w:val="00C430D9"/>
    <w:rsid w:val="00C52715"/>
    <w:rsid w:val="00C73955"/>
    <w:rsid w:val="00C7488C"/>
    <w:rsid w:val="00C762EA"/>
    <w:rsid w:val="00C771F7"/>
    <w:rsid w:val="00C77EEC"/>
    <w:rsid w:val="00C81965"/>
    <w:rsid w:val="00C842A3"/>
    <w:rsid w:val="00C874A0"/>
    <w:rsid w:val="00C90A75"/>
    <w:rsid w:val="00C9398E"/>
    <w:rsid w:val="00C97D41"/>
    <w:rsid w:val="00CA0FC7"/>
    <w:rsid w:val="00CA5FA6"/>
    <w:rsid w:val="00CB0243"/>
    <w:rsid w:val="00CB17C6"/>
    <w:rsid w:val="00CD1213"/>
    <w:rsid w:val="00CD242F"/>
    <w:rsid w:val="00CF1BC4"/>
    <w:rsid w:val="00D01A9F"/>
    <w:rsid w:val="00D07362"/>
    <w:rsid w:val="00D13D59"/>
    <w:rsid w:val="00D274C5"/>
    <w:rsid w:val="00D30034"/>
    <w:rsid w:val="00D32462"/>
    <w:rsid w:val="00D444B6"/>
    <w:rsid w:val="00D46D10"/>
    <w:rsid w:val="00D55AF3"/>
    <w:rsid w:val="00D620C3"/>
    <w:rsid w:val="00D62DB9"/>
    <w:rsid w:val="00D66B6F"/>
    <w:rsid w:val="00D72DC2"/>
    <w:rsid w:val="00D74734"/>
    <w:rsid w:val="00D75D73"/>
    <w:rsid w:val="00D764B3"/>
    <w:rsid w:val="00D84BD9"/>
    <w:rsid w:val="00D84E60"/>
    <w:rsid w:val="00D87460"/>
    <w:rsid w:val="00D908D8"/>
    <w:rsid w:val="00D9687A"/>
    <w:rsid w:val="00DA51D7"/>
    <w:rsid w:val="00DB43FF"/>
    <w:rsid w:val="00DB5362"/>
    <w:rsid w:val="00DC0224"/>
    <w:rsid w:val="00DC345B"/>
    <w:rsid w:val="00DC744F"/>
    <w:rsid w:val="00DD1773"/>
    <w:rsid w:val="00DD337E"/>
    <w:rsid w:val="00DD677C"/>
    <w:rsid w:val="00DE26E6"/>
    <w:rsid w:val="00DF08E3"/>
    <w:rsid w:val="00DF1258"/>
    <w:rsid w:val="00DF7155"/>
    <w:rsid w:val="00E059E8"/>
    <w:rsid w:val="00E05A92"/>
    <w:rsid w:val="00E10E5A"/>
    <w:rsid w:val="00E11C4D"/>
    <w:rsid w:val="00E122C7"/>
    <w:rsid w:val="00E13453"/>
    <w:rsid w:val="00E22BA9"/>
    <w:rsid w:val="00E25771"/>
    <w:rsid w:val="00E26393"/>
    <w:rsid w:val="00E358A7"/>
    <w:rsid w:val="00E43E61"/>
    <w:rsid w:val="00E4622D"/>
    <w:rsid w:val="00E477AC"/>
    <w:rsid w:val="00E632FA"/>
    <w:rsid w:val="00E641C8"/>
    <w:rsid w:val="00E67F1F"/>
    <w:rsid w:val="00E70250"/>
    <w:rsid w:val="00E85047"/>
    <w:rsid w:val="00E92CBE"/>
    <w:rsid w:val="00EA336D"/>
    <w:rsid w:val="00EA583F"/>
    <w:rsid w:val="00EA66FD"/>
    <w:rsid w:val="00EB04C8"/>
    <w:rsid w:val="00EB6B8A"/>
    <w:rsid w:val="00EC24BF"/>
    <w:rsid w:val="00EC272C"/>
    <w:rsid w:val="00EC3565"/>
    <w:rsid w:val="00EC574D"/>
    <w:rsid w:val="00EC719B"/>
    <w:rsid w:val="00ED35DC"/>
    <w:rsid w:val="00EE6895"/>
    <w:rsid w:val="00EF0EB1"/>
    <w:rsid w:val="00F02FDB"/>
    <w:rsid w:val="00F1162C"/>
    <w:rsid w:val="00F263C0"/>
    <w:rsid w:val="00F27F61"/>
    <w:rsid w:val="00F33EA2"/>
    <w:rsid w:val="00F51BF1"/>
    <w:rsid w:val="00F51FFE"/>
    <w:rsid w:val="00F56405"/>
    <w:rsid w:val="00F6096B"/>
    <w:rsid w:val="00F634F8"/>
    <w:rsid w:val="00F73F13"/>
    <w:rsid w:val="00F76FAD"/>
    <w:rsid w:val="00F819FD"/>
    <w:rsid w:val="00F95CC2"/>
    <w:rsid w:val="00F972F5"/>
    <w:rsid w:val="00F9784F"/>
    <w:rsid w:val="00FA1EF1"/>
    <w:rsid w:val="00FB1DF7"/>
    <w:rsid w:val="00FB3A7C"/>
    <w:rsid w:val="00FB54A8"/>
    <w:rsid w:val="00FD01FC"/>
    <w:rsid w:val="00FD5124"/>
    <w:rsid w:val="00FD62F2"/>
    <w:rsid w:val="00FE4750"/>
    <w:rsid w:val="00FE57E2"/>
    <w:rsid w:val="00FE6106"/>
    <w:rsid w:val="00FF1A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35B9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sq-AL"/>
    </w:rPr>
  </w:style>
  <w:style w:type="paragraph" w:styleId="Heading2">
    <w:name w:val="heading 2"/>
    <w:basedOn w:val="Normal"/>
    <w:link w:val="Heading2Char"/>
    <w:uiPriority w:val="9"/>
    <w:qFormat/>
    <w:rsid w:val="00B37397"/>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FF1AD4"/>
    <w:pPr>
      <w:ind w:left="720"/>
      <w:contextualSpacing/>
    </w:pPr>
  </w:style>
  <w:style w:type="paragraph" w:styleId="Header">
    <w:name w:val="header"/>
    <w:basedOn w:val="Normal"/>
    <w:link w:val="HeaderChar"/>
    <w:unhideWhenUsed/>
    <w:rsid w:val="006458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58E6"/>
    <w:rPr>
      <w:lang w:val="sq-AL"/>
    </w:rPr>
  </w:style>
  <w:style w:type="paragraph" w:styleId="Footer">
    <w:name w:val="footer"/>
    <w:basedOn w:val="Normal"/>
    <w:link w:val="FooterChar"/>
    <w:uiPriority w:val="99"/>
    <w:unhideWhenUsed/>
    <w:rsid w:val="006458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58E6"/>
    <w:rPr>
      <w:lang w:val="sq-AL"/>
    </w:rPr>
  </w:style>
  <w:style w:type="character" w:styleId="CommentReference">
    <w:name w:val="annotation reference"/>
    <w:uiPriority w:val="99"/>
    <w:rsid w:val="006458E6"/>
    <w:rPr>
      <w:sz w:val="16"/>
      <w:szCs w:val="16"/>
    </w:rPr>
  </w:style>
  <w:style w:type="paragraph" w:styleId="CommentText">
    <w:name w:val="annotation text"/>
    <w:basedOn w:val="Normal"/>
    <w:link w:val="CommentTextChar"/>
    <w:uiPriority w:val="99"/>
    <w:rsid w:val="006458E6"/>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6458E6"/>
    <w:rPr>
      <w:rFonts w:ascii="Times New Roman" w:eastAsia="Times New Roman" w:hAnsi="Times New Roman" w:cs="Times New Roman"/>
      <w:sz w:val="20"/>
      <w:szCs w:val="20"/>
      <w:lang w:val="sq-AL"/>
    </w:rPr>
  </w:style>
  <w:style w:type="paragraph" w:styleId="BalloonText">
    <w:name w:val="Balloon Text"/>
    <w:basedOn w:val="Normal"/>
    <w:link w:val="BalloonTextChar"/>
    <w:uiPriority w:val="99"/>
    <w:semiHidden/>
    <w:unhideWhenUsed/>
    <w:rsid w:val="006458E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58E6"/>
    <w:rPr>
      <w:rFonts w:ascii="Segoe UI" w:hAnsi="Segoe UI" w:cs="Segoe UI"/>
      <w:sz w:val="18"/>
      <w:szCs w:val="18"/>
      <w:lang w:val="sq-AL"/>
    </w:rPr>
  </w:style>
  <w:style w:type="paragraph" w:styleId="CommentSubject">
    <w:name w:val="annotation subject"/>
    <w:basedOn w:val="CommentText"/>
    <w:next w:val="CommentText"/>
    <w:link w:val="CommentSubjectChar"/>
    <w:uiPriority w:val="99"/>
    <w:semiHidden/>
    <w:unhideWhenUsed/>
    <w:rsid w:val="00BD24C1"/>
    <w:pPr>
      <w:spacing w:after="160"/>
    </w:pPr>
    <w:rPr>
      <w:rFonts w:asciiTheme="minorHAnsi" w:eastAsia="MS Mincho" w:hAnsiTheme="minorHAnsi" w:cstheme="minorBidi"/>
      <w:b/>
      <w:bCs/>
    </w:rPr>
  </w:style>
  <w:style w:type="character" w:customStyle="1" w:styleId="CommentSubjectChar">
    <w:name w:val="Comment Subject Char"/>
    <w:basedOn w:val="CommentTextChar"/>
    <w:link w:val="CommentSubject"/>
    <w:uiPriority w:val="99"/>
    <w:semiHidden/>
    <w:rsid w:val="00BD24C1"/>
    <w:rPr>
      <w:rFonts w:ascii="Times New Roman" w:eastAsia="Times New Roman" w:hAnsi="Times New Roman" w:cs="Times New Roman"/>
      <w:b/>
      <w:bCs/>
      <w:sz w:val="20"/>
      <w:szCs w:val="20"/>
      <w:lang w:val="sq-AL"/>
    </w:rPr>
  </w:style>
  <w:style w:type="paragraph" w:customStyle="1" w:styleId="Default">
    <w:name w:val="Default"/>
    <w:rsid w:val="00660E36"/>
    <w:pPr>
      <w:autoSpaceDE w:val="0"/>
      <w:autoSpaceDN w:val="0"/>
      <w:adjustRightInd w:val="0"/>
      <w:spacing w:after="0" w:line="240" w:lineRule="auto"/>
    </w:pPr>
    <w:rPr>
      <w:rFonts w:ascii="Arial" w:hAnsi="Arial" w:cs="Arial"/>
      <w:color w:val="000000"/>
      <w:sz w:val="24"/>
      <w:szCs w:val="24"/>
    </w:rPr>
  </w:style>
  <w:style w:type="paragraph" w:styleId="BodyTextIndent">
    <w:name w:val="Body Text Indent"/>
    <w:basedOn w:val="Normal"/>
    <w:link w:val="BodyTextIndentChar"/>
    <w:rsid w:val="00CB0243"/>
    <w:pPr>
      <w:spacing w:after="0" w:line="240" w:lineRule="auto"/>
      <w:ind w:left="720"/>
      <w:jc w:val="both"/>
    </w:pPr>
    <w:rPr>
      <w:rFonts w:ascii="Book Antiqua" w:hAnsi="Book Antiqua" w:cs="Times New Roman"/>
      <w:sz w:val="26"/>
      <w:szCs w:val="20"/>
      <w:lang w:val="en-US"/>
    </w:rPr>
  </w:style>
  <w:style w:type="character" w:customStyle="1" w:styleId="BodyTextIndentChar">
    <w:name w:val="Body Text Indent Char"/>
    <w:basedOn w:val="DefaultParagraphFont"/>
    <w:link w:val="BodyTextIndent"/>
    <w:rsid w:val="00CB0243"/>
    <w:rPr>
      <w:rFonts w:ascii="Book Antiqua" w:hAnsi="Book Antiqua" w:cs="Times New Roman"/>
      <w:sz w:val="26"/>
      <w:szCs w:val="20"/>
    </w:rPr>
  </w:style>
  <w:style w:type="table" w:styleId="TableGrid">
    <w:name w:val="Table Grid"/>
    <w:basedOn w:val="TableNormal"/>
    <w:uiPriority w:val="39"/>
    <w:rsid w:val="0092342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753924"/>
    <w:rPr>
      <w:b/>
      <w:bCs/>
    </w:rPr>
  </w:style>
  <w:style w:type="paragraph" w:styleId="HTMLPreformatted">
    <w:name w:val="HTML Preformatted"/>
    <w:basedOn w:val="Normal"/>
    <w:link w:val="HTMLPreformattedChar"/>
    <w:uiPriority w:val="99"/>
    <w:unhideWhenUsed/>
    <w:rsid w:val="00AB407C"/>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AB407C"/>
    <w:rPr>
      <w:rFonts w:ascii="Consolas" w:hAnsi="Consolas"/>
      <w:sz w:val="20"/>
      <w:szCs w:val="20"/>
      <w:lang w:val="sq-AL"/>
    </w:rPr>
  </w:style>
  <w:style w:type="character" w:customStyle="1" w:styleId="Heading2Char">
    <w:name w:val="Heading 2 Char"/>
    <w:basedOn w:val="DefaultParagraphFont"/>
    <w:link w:val="Heading2"/>
    <w:uiPriority w:val="9"/>
    <w:rsid w:val="00B37397"/>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B37397"/>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Revision">
    <w:name w:val="Revision"/>
    <w:hidden/>
    <w:uiPriority w:val="99"/>
    <w:semiHidden/>
    <w:rsid w:val="00C102E9"/>
    <w:pPr>
      <w:spacing w:after="0" w:line="240" w:lineRule="auto"/>
    </w:pPr>
    <w:rPr>
      <w:lang w:val="sq-AL"/>
    </w:rPr>
  </w:style>
  <w:style w:type="paragraph" w:customStyle="1" w:styleId="Char4">
    <w:name w:val="Char4"/>
    <w:basedOn w:val="Normal"/>
    <w:rsid w:val="00C102E9"/>
    <w:pPr>
      <w:spacing w:line="240" w:lineRule="exact"/>
      <w:jc w:val="both"/>
    </w:pPr>
    <w:rPr>
      <w:rFonts w:ascii="Tahoma" w:hAnsi="Tahoma" w:cs="Times New Roman"/>
      <w:sz w:val="20"/>
      <w:szCs w:val="20"/>
      <w:lang w:val="en-US"/>
    </w:rPr>
  </w:style>
  <w:style w:type="paragraph" w:styleId="FootnoteText">
    <w:name w:val="footnote text"/>
    <w:basedOn w:val="Normal"/>
    <w:link w:val="FootnoteTextChar"/>
    <w:uiPriority w:val="99"/>
    <w:unhideWhenUsed/>
    <w:rsid w:val="0084597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45976"/>
    <w:rPr>
      <w:sz w:val="20"/>
      <w:szCs w:val="20"/>
      <w:lang w:val="sq-AL"/>
    </w:rPr>
  </w:style>
  <w:style w:type="character" w:styleId="FootnoteReference">
    <w:name w:val="footnote reference"/>
    <w:basedOn w:val="DefaultParagraphFont"/>
    <w:uiPriority w:val="99"/>
    <w:semiHidden/>
    <w:unhideWhenUsed/>
    <w:rsid w:val="00845976"/>
    <w:rPr>
      <w:vertAlign w:val="superscript"/>
    </w:rPr>
  </w:style>
  <w:style w:type="table" w:customStyle="1" w:styleId="TableGrid1">
    <w:name w:val="Table Grid1"/>
    <w:basedOn w:val="TableNormal"/>
    <w:next w:val="TableGrid"/>
    <w:uiPriority w:val="39"/>
    <w:rsid w:val="004F3EC1"/>
    <w:pPr>
      <w:spacing w:after="0" w:line="240" w:lineRule="auto"/>
    </w:pPr>
    <w:rPr>
      <w:rFonts w:eastAsiaTheme="minorHAns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sq-AL"/>
    </w:rPr>
  </w:style>
  <w:style w:type="paragraph" w:styleId="Heading2">
    <w:name w:val="heading 2"/>
    <w:basedOn w:val="Normal"/>
    <w:link w:val="Heading2Char"/>
    <w:uiPriority w:val="9"/>
    <w:qFormat/>
    <w:rsid w:val="00B37397"/>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FF1AD4"/>
    <w:pPr>
      <w:ind w:left="720"/>
      <w:contextualSpacing/>
    </w:pPr>
  </w:style>
  <w:style w:type="paragraph" w:styleId="Header">
    <w:name w:val="header"/>
    <w:basedOn w:val="Normal"/>
    <w:link w:val="HeaderChar"/>
    <w:unhideWhenUsed/>
    <w:rsid w:val="006458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58E6"/>
    <w:rPr>
      <w:lang w:val="sq-AL"/>
    </w:rPr>
  </w:style>
  <w:style w:type="paragraph" w:styleId="Footer">
    <w:name w:val="footer"/>
    <w:basedOn w:val="Normal"/>
    <w:link w:val="FooterChar"/>
    <w:uiPriority w:val="99"/>
    <w:unhideWhenUsed/>
    <w:rsid w:val="006458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58E6"/>
    <w:rPr>
      <w:lang w:val="sq-AL"/>
    </w:rPr>
  </w:style>
  <w:style w:type="character" w:styleId="CommentReference">
    <w:name w:val="annotation reference"/>
    <w:uiPriority w:val="99"/>
    <w:rsid w:val="006458E6"/>
    <w:rPr>
      <w:sz w:val="16"/>
      <w:szCs w:val="16"/>
    </w:rPr>
  </w:style>
  <w:style w:type="paragraph" w:styleId="CommentText">
    <w:name w:val="annotation text"/>
    <w:basedOn w:val="Normal"/>
    <w:link w:val="CommentTextChar"/>
    <w:uiPriority w:val="99"/>
    <w:rsid w:val="006458E6"/>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6458E6"/>
    <w:rPr>
      <w:rFonts w:ascii="Times New Roman" w:eastAsia="Times New Roman" w:hAnsi="Times New Roman" w:cs="Times New Roman"/>
      <w:sz w:val="20"/>
      <w:szCs w:val="20"/>
      <w:lang w:val="sq-AL"/>
    </w:rPr>
  </w:style>
  <w:style w:type="paragraph" w:styleId="BalloonText">
    <w:name w:val="Balloon Text"/>
    <w:basedOn w:val="Normal"/>
    <w:link w:val="BalloonTextChar"/>
    <w:uiPriority w:val="99"/>
    <w:semiHidden/>
    <w:unhideWhenUsed/>
    <w:rsid w:val="006458E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58E6"/>
    <w:rPr>
      <w:rFonts w:ascii="Segoe UI" w:hAnsi="Segoe UI" w:cs="Segoe UI"/>
      <w:sz w:val="18"/>
      <w:szCs w:val="18"/>
      <w:lang w:val="sq-AL"/>
    </w:rPr>
  </w:style>
  <w:style w:type="paragraph" w:styleId="CommentSubject">
    <w:name w:val="annotation subject"/>
    <w:basedOn w:val="CommentText"/>
    <w:next w:val="CommentText"/>
    <w:link w:val="CommentSubjectChar"/>
    <w:uiPriority w:val="99"/>
    <w:semiHidden/>
    <w:unhideWhenUsed/>
    <w:rsid w:val="00BD24C1"/>
    <w:pPr>
      <w:spacing w:after="160"/>
    </w:pPr>
    <w:rPr>
      <w:rFonts w:asciiTheme="minorHAnsi" w:eastAsia="MS Mincho" w:hAnsiTheme="minorHAnsi" w:cstheme="minorBidi"/>
      <w:b/>
      <w:bCs/>
    </w:rPr>
  </w:style>
  <w:style w:type="character" w:customStyle="1" w:styleId="CommentSubjectChar">
    <w:name w:val="Comment Subject Char"/>
    <w:basedOn w:val="CommentTextChar"/>
    <w:link w:val="CommentSubject"/>
    <w:uiPriority w:val="99"/>
    <w:semiHidden/>
    <w:rsid w:val="00BD24C1"/>
    <w:rPr>
      <w:rFonts w:ascii="Times New Roman" w:eastAsia="Times New Roman" w:hAnsi="Times New Roman" w:cs="Times New Roman"/>
      <w:b/>
      <w:bCs/>
      <w:sz w:val="20"/>
      <w:szCs w:val="20"/>
      <w:lang w:val="sq-AL"/>
    </w:rPr>
  </w:style>
  <w:style w:type="paragraph" w:customStyle="1" w:styleId="Default">
    <w:name w:val="Default"/>
    <w:rsid w:val="00660E36"/>
    <w:pPr>
      <w:autoSpaceDE w:val="0"/>
      <w:autoSpaceDN w:val="0"/>
      <w:adjustRightInd w:val="0"/>
      <w:spacing w:after="0" w:line="240" w:lineRule="auto"/>
    </w:pPr>
    <w:rPr>
      <w:rFonts w:ascii="Arial" w:hAnsi="Arial" w:cs="Arial"/>
      <w:color w:val="000000"/>
      <w:sz w:val="24"/>
      <w:szCs w:val="24"/>
    </w:rPr>
  </w:style>
  <w:style w:type="paragraph" w:styleId="BodyTextIndent">
    <w:name w:val="Body Text Indent"/>
    <w:basedOn w:val="Normal"/>
    <w:link w:val="BodyTextIndentChar"/>
    <w:rsid w:val="00CB0243"/>
    <w:pPr>
      <w:spacing w:after="0" w:line="240" w:lineRule="auto"/>
      <w:ind w:left="720"/>
      <w:jc w:val="both"/>
    </w:pPr>
    <w:rPr>
      <w:rFonts w:ascii="Book Antiqua" w:hAnsi="Book Antiqua" w:cs="Times New Roman"/>
      <w:sz w:val="26"/>
      <w:szCs w:val="20"/>
      <w:lang w:val="en-US"/>
    </w:rPr>
  </w:style>
  <w:style w:type="character" w:customStyle="1" w:styleId="BodyTextIndentChar">
    <w:name w:val="Body Text Indent Char"/>
    <w:basedOn w:val="DefaultParagraphFont"/>
    <w:link w:val="BodyTextIndent"/>
    <w:rsid w:val="00CB0243"/>
    <w:rPr>
      <w:rFonts w:ascii="Book Antiqua" w:hAnsi="Book Antiqua" w:cs="Times New Roman"/>
      <w:sz w:val="26"/>
      <w:szCs w:val="20"/>
    </w:rPr>
  </w:style>
  <w:style w:type="table" w:styleId="TableGrid">
    <w:name w:val="Table Grid"/>
    <w:basedOn w:val="TableNormal"/>
    <w:uiPriority w:val="39"/>
    <w:rsid w:val="0092342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753924"/>
    <w:rPr>
      <w:b/>
      <w:bCs/>
    </w:rPr>
  </w:style>
  <w:style w:type="paragraph" w:styleId="HTMLPreformatted">
    <w:name w:val="HTML Preformatted"/>
    <w:basedOn w:val="Normal"/>
    <w:link w:val="HTMLPreformattedChar"/>
    <w:uiPriority w:val="99"/>
    <w:unhideWhenUsed/>
    <w:rsid w:val="00AB407C"/>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AB407C"/>
    <w:rPr>
      <w:rFonts w:ascii="Consolas" w:hAnsi="Consolas"/>
      <w:sz w:val="20"/>
      <w:szCs w:val="20"/>
      <w:lang w:val="sq-AL"/>
    </w:rPr>
  </w:style>
  <w:style w:type="character" w:customStyle="1" w:styleId="Heading2Char">
    <w:name w:val="Heading 2 Char"/>
    <w:basedOn w:val="DefaultParagraphFont"/>
    <w:link w:val="Heading2"/>
    <w:uiPriority w:val="9"/>
    <w:rsid w:val="00B37397"/>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B37397"/>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Revision">
    <w:name w:val="Revision"/>
    <w:hidden/>
    <w:uiPriority w:val="99"/>
    <w:semiHidden/>
    <w:rsid w:val="00C102E9"/>
    <w:pPr>
      <w:spacing w:after="0" w:line="240" w:lineRule="auto"/>
    </w:pPr>
    <w:rPr>
      <w:lang w:val="sq-AL"/>
    </w:rPr>
  </w:style>
  <w:style w:type="paragraph" w:customStyle="1" w:styleId="Char4">
    <w:name w:val="Char4"/>
    <w:basedOn w:val="Normal"/>
    <w:rsid w:val="00C102E9"/>
    <w:pPr>
      <w:spacing w:line="240" w:lineRule="exact"/>
      <w:jc w:val="both"/>
    </w:pPr>
    <w:rPr>
      <w:rFonts w:ascii="Tahoma" w:hAnsi="Tahoma" w:cs="Times New Roman"/>
      <w:sz w:val="20"/>
      <w:szCs w:val="20"/>
      <w:lang w:val="en-US"/>
    </w:rPr>
  </w:style>
  <w:style w:type="paragraph" w:styleId="FootnoteText">
    <w:name w:val="footnote text"/>
    <w:basedOn w:val="Normal"/>
    <w:link w:val="FootnoteTextChar"/>
    <w:uiPriority w:val="99"/>
    <w:unhideWhenUsed/>
    <w:rsid w:val="0084597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45976"/>
    <w:rPr>
      <w:sz w:val="20"/>
      <w:szCs w:val="20"/>
      <w:lang w:val="sq-AL"/>
    </w:rPr>
  </w:style>
  <w:style w:type="character" w:styleId="FootnoteReference">
    <w:name w:val="footnote reference"/>
    <w:basedOn w:val="DefaultParagraphFont"/>
    <w:uiPriority w:val="99"/>
    <w:semiHidden/>
    <w:unhideWhenUsed/>
    <w:rsid w:val="00845976"/>
    <w:rPr>
      <w:vertAlign w:val="superscript"/>
    </w:rPr>
  </w:style>
  <w:style w:type="table" w:customStyle="1" w:styleId="TableGrid1">
    <w:name w:val="Table Grid1"/>
    <w:basedOn w:val="TableNormal"/>
    <w:next w:val="TableGrid"/>
    <w:uiPriority w:val="39"/>
    <w:rsid w:val="004F3EC1"/>
    <w:pPr>
      <w:spacing w:after="0" w:line="240" w:lineRule="auto"/>
    </w:pPr>
    <w:rPr>
      <w:rFonts w:eastAsiaTheme="minorHAns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210959">
      <w:bodyDiv w:val="1"/>
      <w:marLeft w:val="0"/>
      <w:marRight w:val="0"/>
      <w:marTop w:val="0"/>
      <w:marBottom w:val="0"/>
      <w:divBdr>
        <w:top w:val="none" w:sz="0" w:space="0" w:color="auto"/>
        <w:left w:val="none" w:sz="0" w:space="0" w:color="auto"/>
        <w:bottom w:val="none" w:sz="0" w:space="0" w:color="auto"/>
        <w:right w:val="none" w:sz="0" w:space="0" w:color="auto"/>
      </w:divBdr>
    </w:div>
    <w:div w:id="240064265">
      <w:bodyDiv w:val="1"/>
      <w:marLeft w:val="0"/>
      <w:marRight w:val="0"/>
      <w:marTop w:val="0"/>
      <w:marBottom w:val="0"/>
      <w:divBdr>
        <w:top w:val="none" w:sz="0" w:space="0" w:color="auto"/>
        <w:left w:val="none" w:sz="0" w:space="0" w:color="auto"/>
        <w:bottom w:val="none" w:sz="0" w:space="0" w:color="auto"/>
        <w:right w:val="none" w:sz="0" w:space="0" w:color="auto"/>
      </w:divBdr>
    </w:div>
    <w:div w:id="255409272">
      <w:bodyDiv w:val="1"/>
      <w:marLeft w:val="0"/>
      <w:marRight w:val="0"/>
      <w:marTop w:val="0"/>
      <w:marBottom w:val="0"/>
      <w:divBdr>
        <w:top w:val="none" w:sz="0" w:space="0" w:color="auto"/>
        <w:left w:val="none" w:sz="0" w:space="0" w:color="auto"/>
        <w:bottom w:val="none" w:sz="0" w:space="0" w:color="auto"/>
        <w:right w:val="none" w:sz="0" w:space="0" w:color="auto"/>
      </w:divBdr>
    </w:div>
    <w:div w:id="1730231630">
      <w:bodyDiv w:val="1"/>
      <w:marLeft w:val="0"/>
      <w:marRight w:val="0"/>
      <w:marTop w:val="0"/>
      <w:marBottom w:val="0"/>
      <w:divBdr>
        <w:top w:val="none" w:sz="0" w:space="0" w:color="auto"/>
        <w:left w:val="none" w:sz="0" w:space="0" w:color="auto"/>
        <w:bottom w:val="none" w:sz="0" w:space="0" w:color="auto"/>
        <w:right w:val="none" w:sz="0" w:space="0" w:color="auto"/>
      </w:divBdr>
      <w:divsChild>
        <w:div w:id="386728375">
          <w:marLeft w:val="0"/>
          <w:marRight w:val="0"/>
          <w:marTop w:val="0"/>
          <w:marBottom w:val="0"/>
          <w:divBdr>
            <w:top w:val="none" w:sz="0" w:space="0" w:color="auto"/>
            <w:left w:val="none" w:sz="0" w:space="0" w:color="auto"/>
            <w:bottom w:val="none" w:sz="0" w:space="0" w:color="auto"/>
            <w:right w:val="none" w:sz="0" w:space="0" w:color="auto"/>
          </w:divBdr>
          <w:divsChild>
            <w:div w:id="70466158">
              <w:marLeft w:val="0"/>
              <w:marRight w:val="0"/>
              <w:marTop w:val="0"/>
              <w:marBottom w:val="0"/>
              <w:divBdr>
                <w:top w:val="none" w:sz="0" w:space="0" w:color="auto"/>
                <w:left w:val="none" w:sz="0" w:space="0" w:color="auto"/>
                <w:bottom w:val="none" w:sz="0" w:space="0" w:color="auto"/>
                <w:right w:val="none" w:sz="0" w:space="0" w:color="auto"/>
              </w:divBdr>
            </w:div>
          </w:divsChild>
        </w:div>
        <w:div w:id="1708602658">
          <w:marLeft w:val="0"/>
          <w:marRight w:val="0"/>
          <w:marTop w:val="0"/>
          <w:marBottom w:val="0"/>
          <w:divBdr>
            <w:top w:val="none" w:sz="0" w:space="0" w:color="auto"/>
            <w:left w:val="none" w:sz="0" w:space="0" w:color="auto"/>
            <w:bottom w:val="none" w:sz="0" w:space="0" w:color="auto"/>
            <w:right w:val="none" w:sz="0" w:space="0" w:color="auto"/>
          </w:divBdr>
          <w:divsChild>
            <w:div w:id="1846944596">
              <w:marLeft w:val="0"/>
              <w:marRight w:val="0"/>
              <w:marTop w:val="0"/>
              <w:marBottom w:val="0"/>
              <w:divBdr>
                <w:top w:val="none" w:sz="0" w:space="0" w:color="auto"/>
                <w:left w:val="none" w:sz="0" w:space="0" w:color="auto"/>
                <w:bottom w:val="none" w:sz="0" w:space="0" w:color="auto"/>
                <w:right w:val="none" w:sz="0" w:space="0" w:color="auto"/>
              </w:divBdr>
              <w:divsChild>
                <w:div w:id="249044383">
                  <w:marLeft w:val="0"/>
                  <w:marRight w:val="0"/>
                  <w:marTop w:val="0"/>
                  <w:marBottom w:val="0"/>
                  <w:divBdr>
                    <w:top w:val="none" w:sz="0" w:space="0" w:color="auto"/>
                    <w:left w:val="none" w:sz="0" w:space="0" w:color="auto"/>
                    <w:bottom w:val="none" w:sz="0" w:space="0" w:color="auto"/>
                    <w:right w:val="none" w:sz="0" w:space="0" w:color="auto"/>
                  </w:divBdr>
                  <w:divsChild>
                    <w:div w:id="1755056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3995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image" Target="media/image5.emf"/><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image" Target="media/image4.emf"/><Relationship Id="rId2" Type="http://schemas.openxmlformats.org/officeDocument/2006/relationships/customXml" Target="../customXml/item2.xml"/><Relationship Id="rId16" Type="http://schemas.openxmlformats.org/officeDocument/2006/relationships/image" Target="media/image3.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image" Target="media/image2.emf"/><Relationship Id="rId10" Type="http://schemas.openxmlformats.org/officeDocument/2006/relationships/settings" Target="settings.xml"/><Relationship Id="rId19" Type="http://schemas.openxmlformats.org/officeDocument/2006/relationships/image" Target="media/image6.emf"/><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AB0B29ECE54541BD90CEAE3E66B6674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Nr_x002e__x0020_akti>
    <Data_x0020_e_x0020_Krijimit xmlns="0e656187-b300-4fb0-8bf4-3a50f872073c">2022-03-09T14:09:05Z</Data_x0020_e_x0020_Krijimit>
    <URL xmlns="0e656187-b300-4fb0-8bf4-3a50f872073c" xsi:nil="true"/>
    <Institucion_x0020_Pergjegjes xmlns="0e656187-b300-4fb0-8bf4-3a50f872073c">http://qbz.gov.al/resource/authority/legal-institution/8|banka-e-shqiperise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2022-03-08T23:00:00Z</Date_x0020_protokolli>
    <Titulli xmlns="0e656187-b300-4fb0-8bf4-3a50f872073c">Për kriteret për përcaktimin e shumës monetare minimale të siguracionit të dëmshpërblimit profesional ose të garancive të tjera të krahasueshme</Titulli>
    <Modifikuesi xmlns="0e656187-b300-4fb0-8bf4-3a50f872073c">Fjora.Korita</Modifikuesi>
    <Nr_x002e__x0020_prot_x0020_QBZ xmlns="0e656187-b300-4fb0-8bf4-3a50f872073c">366/1</Nr_x002e__x0020_prot_x0020_QBZ>
    <Data_x0020_e_x0020_Modifikimit xmlns="0e656187-b300-4fb0-8bf4-3a50f872073c">2022-03-10T09:14:06Z</Data_x0020_e_x0020_Modifikimit>
    <Dekretuar xmlns="0e656187-b300-4fb0-8bf4-3a50f872073c">false</Dekretuar>
    <Data xmlns="0e656187-b300-4fb0-8bf4-3a50f872073c">2022-03-01T23:00:00Z</Data>
    <Nr_x002e__x0020_protokolli_x0020_i_x0020_aktit xmlns="0e656187-b300-4fb0-8bf4-3a50f872073c">1030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AB0B29ECE54541BD90CEAE3E66B6674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4D8DA3-C6D6-4687-B288-65E51A8E73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8DFD6A0-38AC-4551-8E61-7154A7B06DC0}">
  <ds:schemaRefs>
    <ds:schemaRef ds:uri="http://www.w3.org/XML/1998/namespace"/>
    <ds:schemaRef ds:uri="http://purl.org/dc/elements/1.1/"/>
    <ds:schemaRef ds:uri="http://purl.org/dc/dcmitype/"/>
    <ds:schemaRef ds:uri="http://schemas.microsoft.com/office/2006/metadata/properties"/>
    <ds:schemaRef ds:uri="0e656187-b300-4fb0-8bf4-3a50f872073c"/>
    <ds:schemaRef ds:uri="http://purl.org/dc/terms/"/>
    <ds:schemaRef ds:uri="http://schemas.microsoft.com/office/2006/documentManagement/types"/>
    <ds:schemaRef ds:uri="http://schemas.openxmlformats.org/package/2006/metadata/core-properties"/>
  </ds:schemaRefs>
</ds:datastoreItem>
</file>

<file path=customXml/itemProps3.xml><?xml version="1.0" encoding="utf-8"?>
<ds:datastoreItem xmlns:ds="http://schemas.openxmlformats.org/officeDocument/2006/customXml" ds:itemID="{6E87BF0A-B800-4469-8184-7BC5F1B7B261}">
  <ds:schemaRefs>
    <ds:schemaRef ds:uri="http://schemas.microsoft.com/sharepoint/v3/contenttype/forms"/>
  </ds:schemaRefs>
</ds:datastoreItem>
</file>

<file path=customXml/itemProps4.xml><?xml version="1.0" encoding="utf-8"?>
<ds:datastoreItem xmlns:ds="http://schemas.openxmlformats.org/officeDocument/2006/customXml" ds:itemID="{5605B52D-D5A3-4DDD-BFAF-0B322B925D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242EF1B6-C455-4421-9E12-4F267970F780}">
  <ds:schemaRefs>
    <ds:schemaRef ds:uri="http://schemas.microsoft.com/sharepoint/v3/contenttype/forms"/>
  </ds:schemaRefs>
</ds:datastoreItem>
</file>

<file path=customXml/itemProps6.xml><?xml version="1.0" encoding="utf-8"?>
<ds:datastoreItem xmlns:ds="http://schemas.openxmlformats.org/officeDocument/2006/customXml" ds:itemID="{53F1BAF6-13A0-4B40-9486-BB67904C7F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13</Pages>
  <Words>3525</Words>
  <Characters>20098</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Për kriteret për përcaktimin e shumës monetare minimale të siguracionit të dëmshpërblimit profesional ose të garancive të tjera të krahasueshme</vt:lpstr>
    </vt:vector>
  </TitlesOfParts>
  <Company/>
  <LinksUpToDate>false</LinksUpToDate>
  <CharactersWithSpaces>23576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kriteret për përcaktimin e shumës monetare minimale të siguracionit të dëmshpërblimit profesional ose të garancive të tjera të krahasueshme</dc:title>
  <dc:creator>Ester Tahiri</dc:creator>
  <cp:lastModifiedBy>Amarilda Muja</cp:lastModifiedBy>
  <cp:revision>12</cp:revision>
  <cp:lastPrinted>2022-03-03T10:04:00Z</cp:lastPrinted>
  <dcterms:created xsi:type="dcterms:W3CDTF">2022-03-09T13:56:00Z</dcterms:created>
  <dcterms:modified xsi:type="dcterms:W3CDTF">2022-03-10T09:25:00Z</dcterms:modified>
</cp:coreProperties>
</file>