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207" w:rsidRPr="007C6327" w:rsidRDefault="003F5207" w:rsidP="003F5207">
      <w:pPr>
        <w:pStyle w:val="Akti"/>
        <w:keepNext w:val="0"/>
        <w:rPr>
          <w:lang w:val="sq-AL"/>
        </w:rPr>
      </w:pPr>
      <w:bookmarkStart w:id="0" w:name="_GoBack"/>
      <w:bookmarkEnd w:id="0"/>
      <w:r w:rsidRPr="007C6327">
        <w:rPr>
          <w:lang w:val="sq-AL"/>
        </w:rPr>
        <w:t>UDHËZIM</w:t>
      </w:r>
    </w:p>
    <w:p w:rsidR="003F5207" w:rsidRPr="007C6327" w:rsidRDefault="003F5207" w:rsidP="003F5207">
      <w:pPr>
        <w:pStyle w:val="NumriData"/>
        <w:keepNext w:val="0"/>
        <w:rPr>
          <w:lang w:val="sq-AL"/>
        </w:rPr>
      </w:pPr>
      <w:r>
        <w:rPr>
          <w:lang w:val="sq-AL"/>
        </w:rPr>
        <w:t>Nr. 622, datë</w:t>
      </w:r>
      <w:r w:rsidRPr="007C6327">
        <w:rPr>
          <w:lang w:val="sq-AL"/>
        </w:rPr>
        <w:t xml:space="preserve"> 30.11.2012</w:t>
      </w:r>
    </w:p>
    <w:p w:rsidR="003F5207" w:rsidRPr="007C6327" w:rsidRDefault="003F5207" w:rsidP="003F5207">
      <w:pPr>
        <w:pStyle w:val="Paragrafi"/>
        <w:rPr>
          <w:lang w:val="sq-AL"/>
        </w:rPr>
      </w:pPr>
    </w:p>
    <w:p w:rsidR="003F5207" w:rsidRPr="007C6327" w:rsidRDefault="003F5207" w:rsidP="003F5207">
      <w:pPr>
        <w:pStyle w:val="Titulli"/>
        <w:keepNext w:val="0"/>
        <w:rPr>
          <w:lang w:val="sq-AL"/>
        </w:rPr>
      </w:pPr>
      <w:r w:rsidRPr="007C6327">
        <w:rPr>
          <w:lang w:val="sq-AL"/>
        </w:rPr>
        <w:t>PËR NGRITJEN, FUNKSIONIMIN DHE</w:t>
      </w:r>
      <w:r>
        <w:rPr>
          <w:lang w:val="sq-AL"/>
        </w:rPr>
        <w:t xml:space="preserve"> </w:t>
      </w:r>
      <w:r w:rsidRPr="007C6327">
        <w:rPr>
          <w:lang w:val="sq-AL"/>
        </w:rPr>
        <w:t>PËRGJEGJËSITË E AUTORITETEVE PËRGJEGJËSE</w:t>
      </w:r>
      <w:r>
        <w:rPr>
          <w:lang w:val="sq-AL"/>
        </w:rPr>
        <w:t xml:space="preserve"> </w:t>
      </w:r>
      <w:r w:rsidRPr="007C6327">
        <w:rPr>
          <w:lang w:val="sq-AL"/>
        </w:rPr>
        <w:t>PËR PARANDALIMIN E KONFLIKTIT TË INTERESAVE</w:t>
      </w:r>
    </w:p>
    <w:p w:rsidR="003F5207" w:rsidRPr="007C6327" w:rsidRDefault="003F5207" w:rsidP="003F5207">
      <w:pPr>
        <w:pStyle w:val="Paragrafi"/>
        <w:rPr>
          <w:lang w:val="sq-AL"/>
        </w:rPr>
      </w:pP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Në mbështetje të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pikës 2 të nenit 42 të ligjit </w:t>
      </w:r>
      <w:r>
        <w:rPr>
          <w:lang w:val="sq-AL"/>
        </w:rPr>
        <w:t>n</w:t>
      </w:r>
      <w:r w:rsidRPr="007C6327">
        <w:rPr>
          <w:lang w:val="sq-AL"/>
        </w:rPr>
        <w:t>r.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9367, datë 7.4.2005 “Për parandalimin e konfliktit të interesave në ushtrimin e funksioneve publike”, </w:t>
      </w:r>
      <w:r>
        <w:rPr>
          <w:lang w:val="sq-AL"/>
        </w:rPr>
        <w:t>t</w:t>
      </w:r>
      <w:r w:rsidRPr="00654322">
        <w:rPr>
          <w:lang w:val="sq-AL"/>
        </w:rPr>
        <w:t>ë</w:t>
      </w:r>
      <w:r w:rsidRPr="007C6327">
        <w:rPr>
          <w:lang w:val="sq-AL"/>
        </w:rPr>
        <w:t xml:space="preserve"> ndryshuar, me ligjin 86/2012, inspektori i përgjithshëm i Inspektoratit të Lartë të Deklarimit dhe Kontrollit të Pasurive dhe Konfliktit të Interesave (ILDKPKI)</w:t>
      </w:r>
    </w:p>
    <w:p w:rsidR="003F5207" w:rsidRPr="007C6327" w:rsidRDefault="003F5207" w:rsidP="003F5207">
      <w:pPr>
        <w:pStyle w:val="Paragrafi"/>
        <w:rPr>
          <w:lang w:val="sq-AL"/>
        </w:rPr>
      </w:pPr>
    </w:p>
    <w:p w:rsidR="003F5207" w:rsidRPr="007C6327" w:rsidRDefault="003F5207" w:rsidP="003F5207">
      <w:pPr>
        <w:pStyle w:val="VENDOSI"/>
        <w:keepNext w:val="0"/>
        <w:rPr>
          <w:lang w:val="sq-AL"/>
        </w:rPr>
      </w:pPr>
      <w:r w:rsidRPr="007C6327">
        <w:rPr>
          <w:lang w:val="sq-AL"/>
        </w:rPr>
        <w:t>UDHËZON:</w:t>
      </w:r>
    </w:p>
    <w:p w:rsidR="003F5207" w:rsidRPr="007C6327" w:rsidRDefault="003F5207" w:rsidP="003F5207">
      <w:pPr>
        <w:pStyle w:val="Paragrafi"/>
        <w:rPr>
          <w:lang w:val="sq-AL"/>
        </w:rPr>
      </w:pP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1. Përcaktimin e rregullave dhe procedurave për ngritjen dhe funksionimin e autoriteteve përgjegjëse (AP) për parandalimin e konfliktit të interesave në institucionet e administratës publike qendrore dhe vendore, si më poshtë: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a) N</w:t>
      </w:r>
      <w:r w:rsidRPr="007C6327">
        <w:rPr>
          <w:lang w:val="sq-AL"/>
        </w:rPr>
        <w:t>gritja e autoriteteve përgjegjëse të bëhet bazuar në nenin 41 pika 2 e ligjit nr. 9367, datë 7.4.2005 “Për parandalimin e konfliktit të interesave në ushtrimin e funksioneve publike”</w:t>
      </w:r>
      <w:r>
        <w:rPr>
          <w:lang w:val="sq-AL"/>
        </w:rPr>
        <w:t>,</w:t>
      </w:r>
      <w:r w:rsidRPr="007C6327">
        <w:rPr>
          <w:lang w:val="sq-AL"/>
        </w:rPr>
        <w:t xml:space="preserve"> i ndryshuar.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b) Emëri</w:t>
      </w:r>
      <w:r w:rsidRPr="007C6327">
        <w:rPr>
          <w:lang w:val="sq-AL"/>
        </w:rPr>
        <w:t>mi i autoritetit përgjegjës për parandalimin e konfliktit të interesave, si strukturë e veçantë, e cila do të mbajë në vijimë</w:t>
      </w:r>
      <w:r>
        <w:rPr>
          <w:lang w:val="sq-AL"/>
        </w:rPr>
        <w:t>si marrëdhëniet dhe kontaktet me</w:t>
      </w:r>
      <w:r w:rsidRPr="007C6327">
        <w:rPr>
          <w:lang w:val="sq-AL"/>
        </w:rPr>
        <w:t xml:space="preserve"> ILDKPKI</w:t>
      </w:r>
      <w:r>
        <w:rPr>
          <w:lang w:val="sq-AL"/>
        </w:rPr>
        <w:t>-në</w:t>
      </w:r>
      <w:r w:rsidRPr="007C6327">
        <w:rPr>
          <w:lang w:val="sq-AL"/>
        </w:rPr>
        <w:t xml:space="preserve">, bëhet me urdhër nga titullari i institucionit.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>Autoriteti përgjegjës duhet të jetë pjesë e drejtorisë/sektorit të burimeve njerëzore. Vetëm në mungesë të kësaj strukture, eprori mund të emërojë si autoritet përgjegjës punonjës të tjerë të institucionit me formim jurist.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 xml:space="preserve">Pozicioni i nëpunësit/sve që do të kryejë detyrat e autoritetit përgjegjës përcaktohet në rregulloren e brendshme të institucionit dhe në përshkrimin e vendit të punës.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7C6327">
        <w:rPr>
          <w:lang w:val="sq-AL"/>
        </w:rPr>
        <w:t>Për emërimin, lëvizjen apo largimin nga funksioni të autoriteteve përgjegjëse, në zbatim të pikës 3 të nenit 42 të ligjit nr. 9367, datë 7.4.2005,</w:t>
      </w:r>
      <w:r>
        <w:rPr>
          <w:lang w:val="sq-AL"/>
        </w:rPr>
        <w:t xml:space="preserve"> </w:t>
      </w:r>
      <w:r w:rsidRPr="007C6327">
        <w:rPr>
          <w:lang w:val="sq-AL"/>
        </w:rPr>
        <w:t>zyrtari</w:t>
      </w:r>
      <w:r>
        <w:rPr>
          <w:lang w:val="sq-AL"/>
        </w:rPr>
        <w:t>,</w:t>
      </w:r>
      <w:r w:rsidRPr="007C6327">
        <w:rPr>
          <w:lang w:val="sq-AL"/>
        </w:rPr>
        <w:t xml:space="preserve"> i cili ka kompetencë ligjore për</w:t>
      </w:r>
      <w:r>
        <w:rPr>
          <w:lang w:val="sq-AL"/>
        </w:rPr>
        <w:t xml:space="preserve"> </w:t>
      </w:r>
      <w:r w:rsidRPr="007C6327">
        <w:rPr>
          <w:lang w:val="sq-AL"/>
        </w:rPr>
        <w:t>emerimin, lëvizjen</w:t>
      </w:r>
      <w:r>
        <w:rPr>
          <w:lang w:val="sq-AL"/>
        </w:rPr>
        <w:t xml:space="preserve"> </w:t>
      </w:r>
      <w:r w:rsidRPr="007C6327">
        <w:rPr>
          <w:lang w:val="sq-AL"/>
        </w:rPr>
        <w:t>apo largimin e AP-së, duhet të</w:t>
      </w:r>
      <w:r>
        <w:rPr>
          <w:lang w:val="sq-AL"/>
        </w:rPr>
        <w:t xml:space="preserve"> </w:t>
      </w:r>
      <w:r w:rsidRPr="007C6327">
        <w:rPr>
          <w:lang w:val="sq-AL"/>
        </w:rPr>
        <w:t>njoftojë paraprakisht inspektorin e përgjithshëm të ILDKPKI</w:t>
      </w:r>
      <w:r>
        <w:rPr>
          <w:lang w:val="sq-AL"/>
        </w:rPr>
        <w:t>-së</w:t>
      </w:r>
      <w:r w:rsidRPr="007C6327">
        <w:rPr>
          <w:lang w:val="sq-AL"/>
        </w:rPr>
        <w:t>, duke dhënë dhe arsyet përkatëse.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 w:rsidRPr="007C6327">
        <w:rPr>
          <w:lang w:val="sq-AL"/>
        </w:rPr>
        <w:t>Pas marrjes së njoftimit për</w:t>
      </w:r>
      <w:r>
        <w:rPr>
          <w:lang w:val="sq-AL"/>
        </w:rPr>
        <w:t xml:space="preserve"> </w:t>
      </w:r>
      <w:r w:rsidRPr="007C6327">
        <w:rPr>
          <w:lang w:val="sq-AL"/>
        </w:rPr>
        <w:t>lëvizjen apo largimin e AP-së, ILDKPKI</w:t>
      </w:r>
      <w:r>
        <w:rPr>
          <w:lang w:val="sq-AL"/>
        </w:rPr>
        <w:t xml:space="preserve">-ja </w:t>
      </w:r>
      <w:r w:rsidRPr="007C6327">
        <w:rPr>
          <w:lang w:val="sq-AL"/>
        </w:rPr>
        <w:t>shqyrton</w:t>
      </w:r>
      <w:r>
        <w:rPr>
          <w:lang w:val="sq-AL"/>
        </w:rPr>
        <w:t xml:space="preserve"> </w:t>
      </w:r>
      <w:r w:rsidRPr="007C6327">
        <w:rPr>
          <w:lang w:val="sq-AL"/>
        </w:rPr>
        <w:t>rastin dhe jep udhëzimet përkatëse lidhur me çështjen brenda një afati kohor</w:t>
      </w:r>
      <w:r>
        <w:rPr>
          <w:lang w:val="sq-AL"/>
        </w:rPr>
        <w:t xml:space="preserve"> </w:t>
      </w:r>
      <w:r w:rsidRPr="007C6327">
        <w:rPr>
          <w:lang w:val="sq-AL"/>
        </w:rPr>
        <w:t>15</w:t>
      </w:r>
      <w:r>
        <w:rPr>
          <w:lang w:val="sq-AL"/>
        </w:rPr>
        <w:t>-</w:t>
      </w:r>
      <w:r w:rsidRPr="007C6327">
        <w:rPr>
          <w:lang w:val="sq-AL"/>
        </w:rPr>
        <w:t xml:space="preserve">ditor.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 xml:space="preserve">2. Funksionimi dhe detyrat e autoriteteve përgjegjëse në drejtim të rolit parandalues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Autoriteti ose struktura përgjegjëse për zbatimin e këtij ligji, sipas nenit 41 pika 2 të tij, në përputhje me masën, mënyrën dhe radhën e përcaktuar në ligjin 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7.4.2005</w:t>
      </w:r>
      <w:r>
        <w:rPr>
          <w:lang w:val="sq-AL"/>
        </w:rPr>
        <w:t>,</w:t>
      </w:r>
      <w:r w:rsidRPr="007C6327">
        <w:rPr>
          <w:lang w:val="sq-AL"/>
        </w:rPr>
        <w:t xml:space="preserve"> i ndryshuar, në këtë udhëzim</w:t>
      </w:r>
      <w:r>
        <w:rPr>
          <w:lang w:val="sq-AL"/>
        </w:rPr>
        <w:t>,</w:t>
      </w:r>
      <w:r w:rsidRPr="007C6327">
        <w:rPr>
          <w:lang w:val="sq-AL"/>
        </w:rPr>
        <w:t xml:space="preserve"> si dhe/ose në aktet nënligjore e rregulloret e brendshme të institucionit publik, me qëllim parandalimin e rasteve të konfliktit të interesave, në mënyrë aktive dhe në emër të institucionit publik përkatës, kryen këto detyra: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2.1 </w:t>
      </w:r>
      <w:r w:rsidRPr="007C6327">
        <w:rPr>
          <w:lang w:val="sq-AL"/>
        </w:rPr>
        <w:t>Mbledh</w:t>
      </w:r>
      <w:r>
        <w:rPr>
          <w:lang w:val="sq-AL"/>
        </w:rPr>
        <w:t xml:space="preserve"> </w:t>
      </w:r>
      <w:r w:rsidRPr="007C6327">
        <w:rPr>
          <w:lang w:val="sq-AL"/>
        </w:rPr>
        <w:t>nga burime të ligjshme të dhëna</w:t>
      </w:r>
      <w:r>
        <w:rPr>
          <w:lang w:val="sq-AL"/>
        </w:rPr>
        <w:t xml:space="preserve"> </w:t>
      </w:r>
      <w:r w:rsidRPr="007C6327">
        <w:rPr>
          <w:lang w:val="sq-AL"/>
        </w:rPr>
        <w:t>për</w:t>
      </w:r>
      <w:r>
        <w:rPr>
          <w:lang w:val="sq-AL"/>
        </w:rPr>
        <w:t xml:space="preserve"> interesat private të zyrtareve.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>Shpërndan dhe mbledh autorizimet e lëshuar nga zyrtarët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në zbatim të nenit 10 të ligjit </w:t>
      </w:r>
      <w:r>
        <w:rPr>
          <w:lang w:val="sq-AL"/>
        </w:rPr>
        <w:t xml:space="preserve">nr. </w:t>
      </w:r>
      <w:r w:rsidRPr="007C6327">
        <w:rPr>
          <w:lang w:val="sq-AL"/>
        </w:rPr>
        <w:t>9367, datë 7.4.2005;</w:t>
      </w:r>
      <w:r>
        <w:rPr>
          <w:lang w:val="sq-AL"/>
        </w:rPr>
        <w:t xml:space="preserve"> a</w:t>
      </w:r>
      <w:r w:rsidRPr="007C6327">
        <w:rPr>
          <w:lang w:val="sq-AL"/>
        </w:rPr>
        <w:t>utorizimi sipas formatit të miratuar nga inspektori i përgjithshëm, është i detyrueshëm për t’u plotësuar nga çdo zyrtar</w:t>
      </w:r>
      <w:r>
        <w:rPr>
          <w:lang w:val="sq-AL"/>
        </w:rPr>
        <w:t xml:space="preserve">, </w:t>
      </w:r>
      <w:r w:rsidRPr="007C6327">
        <w:rPr>
          <w:lang w:val="sq-AL"/>
        </w:rPr>
        <w:t>i cili kryen një funksion publik dhe nënshkruhet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brenda 30 ditëve nga data e fillimit të detyrës.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Në emër të institucionit publik, mbledh të dhëna personale për zyrtarin, kudo që ato janë të regjistruara në regjistrat publik</w:t>
      </w:r>
      <w:r>
        <w:rPr>
          <w:lang w:val="sq-AL"/>
        </w:rPr>
        <w:t>ë</w:t>
      </w:r>
      <w:r w:rsidRPr="007C6327">
        <w:rPr>
          <w:lang w:val="sq-AL"/>
        </w:rPr>
        <w:t>, të c</w:t>
      </w:r>
      <w:r>
        <w:rPr>
          <w:lang w:val="sq-AL"/>
        </w:rPr>
        <w:t>ilat lidhen me interesat private</w:t>
      </w:r>
      <w:r w:rsidRPr="007C6327">
        <w:rPr>
          <w:lang w:val="sq-AL"/>
        </w:rPr>
        <w:t xml:space="preserve"> që mund të</w:t>
      </w:r>
      <w:r>
        <w:rPr>
          <w:lang w:val="sq-AL"/>
        </w:rPr>
        <w:t xml:space="preserve"> krijojnë ose duket sikur krijojnë</w:t>
      </w:r>
      <w:r w:rsidRPr="007C6327">
        <w:rPr>
          <w:lang w:val="sq-AL"/>
        </w:rPr>
        <w:t xml:space="preserve"> konflikt interesi me funksionin publik apo detyrat që ushtron zyrtari. Mbledhja e këtyre të dhënave duhet të bëhet në përputhje me ligjin nr.</w:t>
      </w:r>
      <w:r>
        <w:rPr>
          <w:lang w:val="sq-AL"/>
        </w:rPr>
        <w:t xml:space="preserve"> </w:t>
      </w:r>
      <w:r w:rsidRPr="007C6327">
        <w:rPr>
          <w:lang w:val="sq-AL"/>
        </w:rPr>
        <w:t>9887, datë 1</w:t>
      </w:r>
      <w:r>
        <w:rPr>
          <w:lang w:val="sq-AL"/>
        </w:rPr>
        <w:t>0.</w:t>
      </w:r>
      <w:r w:rsidRPr="007C6327">
        <w:rPr>
          <w:lang w:val="sq-AL"/>
        </w:rPr>
        <w:t>3.2008 “Për mbrojtjen</w:t>
      </w:r>
      <w:r>
        <w:rPr>
          <w:lang w:val="sq-AL"/>
        </w:rPr>
        <w:t xml:space="preserve"> </w:t>
      </w:r>
      <w:r w:rsidRPr="007C6327">
        <w:rPr>
          <w:lang w:val="sq-AL"/>
        </w:rPr>
        <w:t>e të dhënave personale”.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2.2 </w:t>
      </w:r>
      <w:r w:rsidRPr="007C6327">
        <w:rPr>
          <w:lang w:val="sq-AL"/>
        </w:rPr>
        <w:t>Propozon nxjerrjen e akteve të nevojshme nënligjore, si dhe ndryshimet në rregulloret e brendshme për parandalimin e konfliktit të interesave të institucionit, në përputhje me ligjin e parandalimit të konfliktit të interesave</w:t>
      </w:r>
      <w:r>
        <w:rPr>
          <w:lang w:val="sq-AL"/>
        </w:rPr>
        <w:t>,</w:t>
      </w:r>
      <w:r w:rsidRPr="007C6327">
        <w:rPr>
          <w:lang w:val="sq-AL"/>
        </w:rPr>
        <w:t xml:space="preserve"> si dhe udhëzimeve të ILDKPKI</w:t>
      </w:r>
      <w:r>
        <w:rPr>
          <w:lang w:val="sq-AL"/>
        </w:rPr>
        <w:t>-së</w:t>
      </w:r>
      <w:r w:rsidRPr="007C6327">
        <w:rPr>
          <w:lang w:val="sq-AL"/>
        </w:rPr>
        <w:t xml:space="preserve">.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lastRenderedPageBreak/>
        <w:t xml:space="preserve">3. Detyrat e </w:t>
      </w:r>
      <w:r>
        <w:rPr>
          <w:lang w:val="sq-AL"/>
        </w:rPr>
        <w:t>a</w:t>
      </w:r>
      <w:r w:rsidRPr="007C6327">
        <w:rPr>
          <w:lang w:val="sq-AL"/>
        </w:rPr>
        <w:t xml:space="preserve">utoriteteve </w:t>
      </w:r>
      <w:r>
        <w:rPr>
          <w:lang w:val="sq-AL"/>
        </w:rPr>
        <w:t>p</w:t>
      </w:r>
      <w:r w:rsidRPr="007C6327">
        <w:rPr>
          <w:lang w:val="sq-AL"/>
        </w:rPr>
        <w:t>ërgjegjëse për konstatimin, trajtimin dhe zgjid</w:t>
      </w:r>
      <w:r>
        <w:rPr>
          <w:lang w:val="sq-AL"/>
        </w:rPr>
        <w:t>hjen e konfliktit të interesave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 xml:space="preserve">Autoriteti </w:t>
      </w:r>
      <w:r>
        <w:rPr>
          <w:lang w:val="sq-AL"/>
        </w:rPr>
        <w:t>p</w:t>
      </w:r>
      <w:r w:rsidRPr="007C6327">
        <w:rPr>
          <w:lang w:val="sq-AL"/>
        </w:rPr>
        <w:t>ërgjegjës, në emër të institucionit, kryen verifikim dhe hetim administrativ lidhur me interesat private, që mund të bëhen shkak për lindjen e një konflikti interesi,</w:t>
      </w:r>
      <w:r>
        <w:rPr>
          <w:lang w:val="sq-AL"/>
        </w:rPr>
        <w:t xml:space="preserve"> </w:t>
      </w:r>
      <w:r w:rsidRPr="007C6327">
        <w:rPr>
          <w:lang w:val="sq-AL"/>
        </w:rPr>
        <w:t>në të gjithë regjistrat publikë apo institucione të tjera</w:t>
      </w:r>
      <w:r>
        <w:rPr>
          <w:lang w:val="sq-AL"/>
        </w:rPr>
        <w:t>,</w:t>
      </w:r>
      <w:r w:rsidRPr="007C6327">
        <w:rPr>
          <w:lang w:val="sq-AL"/>
        </w:rPr>
        <w:t xml:space="preserve"> duke shfrytëzuar të gjith</w:t>
      </w:r>
      <w:r>
        <w:rPr>
          <w:lang w:val="sq-AL"/>
        </w:rPr>
        <w:t>a mundësitë që i jep ligji</w:t>
      </w:r>
      <w:r w:rsidRPr="007C6327">
        <w:rPr>
          <w:lang w:val="sq-AL"/>
        </w:rPr>
        <w:t xml:space="preserve"> dhe informon për këtë eprorin e drejtpërdrejtë deri te titullari i institucionit: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 xml:space="preserve">Autoriteti </w:t>
      </w:r>
      <w:r>
        <w:rPr>
          <w:lang w:val="sq-AL"/>
        </w:rPr>
        <w:t>përgjegjës</w:t>
      </w:r>
      <w:r w:rsidRPr="007C6327">
        <w:rPr>
          <w:lang w:val="sq-AL"/>
        </w:rPr>
        <w:t xml:space="preserve"> pranon informacion të ofruar nga zyrtarë të tjerë apo persona të interesuar, të siguruar në mënyrë të ligjshme dhe verifikon/kontrollon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burimin dhe vërtetësinë e këtyre të dhënave.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Në bazë të informacionit të grumbulluar, autoriteti përgjegjës</w:t>
      </w:r>
      <w:r>
        <w:rPr>
          <w:lang w:val="sq-AL"/>
        </w:rPr>
        <w:t>,</w:t>
      </w:r>
      <w:r w:rsidRPr="007C6327">
        <w:rPr>
          <w:lang w:val="sq-AL"/>
        </w:rPr>
        <w:t xml:space="preserve"> bazuar në ligjin </w:t>
      </w:r>
      <w:r>
        <w:rPr>
          <w:lang w:val="sq-AL"/>
        </w:rPr>
        <w:t xml:space="preserve">nr. </w:t>
      </w:r>
      <w:r w:rsidRPr="007C6327">
        <w:rPr>
          <w:lang w:val="sq-AL"/>
        </w:rPr>
        <w:t>9367, datë 7.4.2005,</w:t>
      </w:r>
      <w:r>
        <w:rPr>
          <w:lang w:val="sq-AL"/>
        </w:rPr>
        <w:t xml:space="preserve"> </w:t>
      </w:r>
      <w:r w:rsidRPr="007C6327">
        <w:rPr>
          <w:lang w:val="sq-AL"/>
        </w:rPr>
        <w:t>v</w:t>
      </w:r>
      <w:r>
        <w:rPr>
          <w:lang w:val="sq-AL"/>
        </w:rPr>
        <w:t>lerëson nëse rasti konkret përbë</w:t>
      </w:r>
      <w:r w:rsidRPr="007C6327">
        <w:rPr>
          <w:lang w:val="sq-AL"/>
        </w:rPr>
        <w:t>n konflikt interesi, duke analizuar njëkohësisht dhe rolin dhe kompetencat e zyrtarit në procesin vendimmarrës.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 xml:space="preserve">Verifikon dhe vlerëson nëse nga situata e konstatuar në kushte të konfliktit të interesit kanë ardhur pasoja.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>I komu</w:t>
      </w:r>
      <w:r>
        <w:rPr>
          <w:lang w:val="sq-AL"/>
        </w:rPr>
        <w:t>nikon vetë zyrtarit dhe eprorit</w:t>
      </w:r>
      <w:r w:rsidRPr="007C6327">
        <w:rPr>
          <w:lang w:val="sq-AL"/>
        </w:rPr>
        <w:t xml:space="preserve"> të dhënat e mbledhura dhe shkeljet e konstatuara, duke i orientuar gjithashtu për masat që duhet të marrë vetë zyrtari apo eprori për zgjidhjen e konfliktit sipas përcaktimeve të bëra në nenin 37 dhe 38 të ligjit</w:t>
      </w:r>
      <w:r>
        <w:rPr>
          <w:lang w:val="sq-AL"/>
        </w:rPr>
        <w:t xml:space="preserve"> </w:t>
      </w:r>
      <w:r w:rsidRPr="007C6327">
        <w:rPr>
          <w:lang w:val="sq-AL"/>
        </w:rPr>
        <w:t>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7.4.2005</w:t>
      </w:r>
      <w:r>
        <w:rPr>
          <w:lang w:val="sq-AL"/>
        </w:rPr>
        <w:t>, t</w:t>
      </w:r>
      <w:r w:rsidRPr="00774591">
        <w:rPr>
          <w:lang w:val="sq-AL"/>
        </w:rPr>
        <w:t>ë</w:t>
      </w:r>
      <w:r>
        <w:rPr>
          <w:lang w:val="sq-AL"/>
        </w:rPr>
        <w:t xml:space="preserve"> </w:t>
      </w:r>
      <w:r w:rsidRPr="007C6327">
        <w:rPr>
          <w:lang w:val="sq-AL"/>
        </w:rPr>
        <w:t>ndryshuar.</w:t>
      </w:r>
      <w:r>
        <w:rPr>
          <w:lang w:val="sq-AL"/>
        </w:rPr>
        <w:t xml:space="preserve">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7C6327">
        <w:rPr>
          <w:lang w:val="sq-AL"/>
        </w:rPr>
        <w:t>Plotëson dhe administron regjistrin</w:t>
      </w:r>
      <w:r>
        <w:rPr>
          <w:lang w:val="sq-AL"/>
        </w:rPr>
        <w:t xml:space="preserve"> </w:t>
      </w:r>
      <w:r w:rsidRPr="007C6327">
        <w:rPr>
          <w:lang w:val="sq-AL"/>
        </w:rPr>
        <w:t>e konfliktit rast</w:t>
      </w:r>
      <w:r>
        <w:rPr>
          <w:lang w:val="sq-AL"/>
        </w:rPr>
        <w:t xml:space="preserve"> </w:t>
      </w:r>
      <w:r w:rsidRPr="007C6327">
        <w:rPr>
          <w:lang w:val="sq-AL"/>
        </w:rPr>
        <w:t>për rast të interesit, i cili duhet të</w:t>
      </w:r>
      <w:r>
        <w:rPr>
          <w:lang w:val="sq-AL"/>
        </w:rPr>
        <w:t xml:space="preserve"> </w:t>
      </w:r>
      <w:r w:rsidRPr="007C6327">
        <w:rPr>
          <w:lang w:val="sq-AL"/>
        </w:rPr>
        <w:t>përmbajë të dhëna lidhur me: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i) i</w:t>
      </w:r>
      <w:r w:rsidRPr="007C6327">
        <w:rPr>
          <w:lang w:val="sq-AL"/>
        </w:rPr>
        <w:t>dentitetin e zyrtarit</w:t>
      </w:r>
      <w:r>
        <w:rPr>
          <w:lang w:val="sq-AL"/>
        </w:rPr>
        <w:t>;</w:t>
      </w:r>
      <w:r w:rsidRPr="007C6327">
        <w:rPr>
          <w:lang w:val="sq-AL"/>
        </w:rPr>
        <w:t xml:space="preserve"> </w:t>
      </w:r>
    </w:p>
    <w:p w:rsidR="003F5207" w:rsidRPr="007C6327" w:rsidRDefault="003F5207" w:rsidP="003F5207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ii) i</w:t>
      </w:r>
      <w:r w:rsidRPr="007C6327">
        <w:rPr>
          <w:lang w:val="sq-AL"/>
        </w:rPr>
        <w:t>nteresat privatë të tij, të cilët janë bërë shkak për një konflikt interesi</w:t>
      </w:r>
      <w:r>
        <w:rPr>
          <w:lang w:val="sq-AL"/>
        </w:rPr>
        <w:t>;</w:t>
      </w:r>
      <w:r w:rsidRPr="007C6327">
        <w:rPr>
          <w:lang w:val="sq-AL"/>
        </w:rPr>
        <w:t xml:space="preserve"> </w:t>
      </w:r>
    </w:p>
    <w:p w:rsidR="003F5207" w:rsidRPr="007C6327" w:rsidRDefault="003F5207" w:rsidP="003F5207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iii) t</w:t>
      </w:r>
      <w:r w:rsidRPr="007C6327">
        <w:rPr>
          <w:lang w:val="sq-AL"/>
        </w:rPr>
        <w:t>helbin e konfliktit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iv) p</w:t>
      </w:r>
      <w:r w:rsidRPr="007C6327">
        <w:rPr>
          <w:lang w:val="sq-AL"/>
        </w:rPr>
        <w:t>alët e interesuara</w:t>
      </w:r>
      <w:r>
        <w:rPr>
          <w:lang w:val="sq-AL"/>
        </w:rPr>
        <w:t>;</w:t>
      </w:r>
      <w:r w:rsidRPr="007C6327">
        <w:rPr>
          <w:lang w:val="sq-AL"/>
        </w:rPr>
        <w:t xml:space="preserve"> </w:t>
      </w:r>
    </w:p>
    <w:p w:rsidR="003F5207" w:rsidRPr="007C6327" w:rsidRDefault="003F5207" w:rsidP="003F5207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v) b</w:t>
      </w:r>
      <w:r w:rsidRPr="007C6327">
        <w:rPr>
          <w:lang w:val="sq-AL"/>
        </w:rPr>
        <w:t>urimin e të dhënave, mënyrën e marrjes dhe e verifikimit të tyre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vi) v</w:t>
      </w:r>
      <w:r w:rsidRPr="007C6327">
        <w:rPr>
          <w:lang w:val="sq-AL"/>
        </w:rPr>
        <w:t>endimin që është marrë, mbështetur në këto të dhëna, përfshirë edhe vendimet e marra nga eprorët, institucionet eprore ose nga gjykatat</w:t>
      </w:r>
      <w:r>
        <w:rPr>
          <w:lang w:val="sq-AL"/>
        </w:rPr>
        <w:t>;</w:t>
      </w:r>
      <w:r w:rsidRPr="007C6327">
        <w:rPr>
          <w:lang w:val="sq-AL"/>
        </w:rPr>
        <w:t xml:space="preserve">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 w:rsidRPr="007C6327">
        <w:rPr>
          <w:lang w:val="sq-AL"/>
        </w:rPr>
        <w:t>Mbështet eprorin,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sipas rastit, për marrjen e masave disiplinore dhe raporton rastin në ILDKPKI për ndjekje të mëtejshme.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 xml:space="preserve">4. Rregullimi i pasojave juridike, pavlefshmeria e akteve/kontratave administrative të marra në kushtet e konfliktit të interesave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 xml:space="preserve">4.1 Autoriteti </w:t>
      </w:r>
      <w:r>
        <w:rPr>
          <w:lang w:val="sq-AL"/>
        </w:rPr>
        <w:t>p</w:t>
      </w:r>
      <w:r w:rsidRPr="007C6327">
        <w:rPr>
          <w:lang w:val="sq-AL"/>
        </w:rPr>
        <w:t>ërgjegjës</w:t>
      </w:r>
      <w:r>
        <w:rPr>
          <w:lang w:val="sq-AL"/>
        </w:rPr>
        <w:t>,</w:t>
      </w:r>
      <w:r w:rsidRPr="007C6327">
        <w:rPr>
          <w:lang w:val="sq-AL"/>
        </w:rPr>
        <w:t xml:space="preserve"> në bashkëpunim me strukturën përgjegjëse</w:t>
      </w:r>
      <w:r>
        <w:rPr>
          <w:lang w:val="sq-AL"/>
        </w:rPr>
        <w:t>,</w:t>
      </w:r>
      <w:r w:rsidRPr="007C6327">
        <w:rPr>
          <w:lang w:val="sq-AL"/>
        </w:rPr>
        <w:t xml:space="preserve"> e cila trajton çështjet juridike: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>Merr masa për të lehtësuar ankimin administrativ të palëve të interesuara në lidhje me aktet e marra në ku</w:t>
      </w:r>
      <w:r>
        <w:rPr>
          <w:lang w:val="sq-AL"/>
        </w:rPr>
        <w:t>shtet e konfliktit të interesit;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Siguron transparencën me publikun lidhur me vendimmarrjet e kryera nga institucioni përkatës dhe zbatimin me korrektësi të ligjit nr.</w:t>
      </w:r>
      <w:r>
        <w:rPr>
          <w:lang w:val="sq-AL"/>
        </w:rPr>
        <w:t xml:space="preserve"> 8503, datë 30.</w:t>
      </w:r>
      <w:r w:rsidRPr="007C6327">
        <w:rPr>
          <w:lang w:val="sq-AL"/>
        </w:rPr>
        <w:t>6.1999 “Për të drejtën e informimit për dokumentet zyrtare”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4.2 </w:t>
      </w:r>
      <w:r w:rsidRPr="007C6327">
        <w:rPr>
          <w:lang w:val="sq-AL"/>
        </w:rPr>
        <w:t>Shtron çështje dhe kërkon këshilla nga ILDKPKI</w:t>
      </w:r>
      <w:r>
        <w:rPr>
          <w:lang w:val="sq-AL"/>
        </w:rPr>
        <w:t>-ja</w:t>
      </w:r>
      <w:r w:rsidRPr="007C6327">
        <w:rPr>
          <w:lang w:val="sq-AL"/>
        </w:rPr>
        <w:t>, për zbatimin e ligjit nr.</w:t>
      </w:r>
      <w:r>
        <w:rPr>
          <w:lang w:val="sq-AL"/>
        </w:rPr>
        <w:t xml:space="preserve"> 9367, datë 7.</w:t>
      </w:r>
      <w:r w:rsidRPr="007C6327">
        <w:rPr>
          <w:lang w:val="sq-AL"/>
        </w:rPr>
        <w:t>4.2005</w:t>
      </w:r>
      <w:r>
        <w:rPr>
          <w:lang w:val="sq-AL"/>
        </w:rPr>
        <w:t>,</w:t>
      </w:r>
      <w:r w:rsidRPr="007C6327">
        <w:rPr>
          <w:lang w:val="sq-AL"/>
        </w:rPr>
        <w:t xml:space="preserve"> i ndryshuar, si dhe përmirësime në ligje të tjera kur kjo ka të bëjë me çështjen e k</w:t>
      </w:r>
      <w:r>
        <w:rPr>
          <w:lang w:val="sq-AL"/>
        </w:rPr>
        <w:t>onfliktit të interesave.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4.3 </w:t>
      </w:r>
      <w:r w:rsidRPr="007C6327">
        <w:rPr>
          <w:lang w:val="sq-AL"/>
        </w:rPr>
        <w:t>Propozon me shkrim, që nëpërmjet organit kompetent (eprorit/institucionit epror) të revokohen/shfuqizohen aktet e marra në kushtet e konfliktit të interesave.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4.4 Në rastet e konstatimit të pavlefshmërisë së</w:t>
      </w:r>
      <w:r>
        <w:rPr>
          <w:lang w:val="sq-AL"/>
        </w:rPr>
        <w:t xml:space="preserve"> një akti/</w:t>
      </w:r>
      <w:r w:rsidRPr="007C6327">
        <w:rPr>
          <w:lang w:val="sq-AL"/>
        </w:rPr>
        <w:t>kontrate administrative të institucionit publik, sipas përkufizimit të këtij termi në Kodin e Procedurave Administrative, si pasojë e nxjerrjes së tyre në kushtet e konfliktit të interesave (faktik apo në dukje), autoriteti përgjegjës</w:t>
      </w:r>
      <w:r>
        <w:rPr>
          <w:lang w:val="sq-AL"/>
        </w:rPr>
        <w:t xml:space="preserve">, </w:t>
      </w:r>
      <w:r w:rsidRPr="007C6327">
        <w:rPr>
          <w:lang w:val="sq-AL"/>
        </w:rPr>
        <w:t>në bashkëpunim me strukturën përkatëse</w:t>
      </w:r>
      <w:r>
        <w:rPr>
          <w:lang w:val="sq-AL"/>
        </w:rPr>
        <w:t>,</w:t>
      </w:r>
      <w:r w:rsidRPr="007C6327">
        <w:rPr>
          <w:lang w:val="sq-AL"/>
        </w:rPr>
        <w:t xml:space="preserve"> në zbatim të neni</w:t>
      </w:r>
      <w:r>
        <w:rPr>
          <w:lang w:val="sq-AL"/>
        </w:rPr>
        <w:t>t 40/1 të ligjit nr. 9367, datë 7.</w:t>
      </w:r>
      <w:r w:rsidRPr="007C6327">
        <w:rPr>
          <w:lang w:val="sq-AL"/>
        </w:rPr>
        <w:t>4.2005</w:t>
      </w:r>
      <w:r>
        <w:rPr>
          <w:lang w:val="sq-AL"/>
        </w:rPr>
        <w:t>,</w:t>
      </w:r>
      <w:r w:rsidRPr="007C6327">
        <w:rPr>
          <w:lang w:val="sq-AL"/>
        </w:rPr>
        <w:t xml:space="preserve"> </w:t>
      </w:r>
      <w:r>
        <w:rPr>
          <w:lang w:val="sq-AL"/>
        </w:rPr>
        <w:t>t</w:t>
      </w:r>
      <w:r w:rsidRPr="00C50F8B">
        <w:rPr>
          <w:lang w:val="sq-AL"/>
        </w:rPr>
        <w:t>ë</w:t>
      </w:r>
      <w:r w:rsidRPr="007C6327">
        <w:rPr>
          <w:lang w:val="sq-AL"/>
        </w:rPr>
        <w:t xml:space="preserve"> ndryshuar, kur gjykon se zyrtari ka vepruar me keqbesim: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 xml:space="preserve">I propozon eprorit/organit kompetent fillimin e procedurave të dënimit disiplinor ndaj zyrtarit, shkaktar i pavlefshmërisë së aktit;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Propozon të ndërmerren procedurat për kalimin e barrës së dëmshpërblimit te ky zyrtar;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 xml:space="preserve">Ndihmon që të përgatitet padi në gjykatë për vendosjen e një shpërblimi në favor të </w:t>
      </w:r>
      <w:r w:rsidRPr="007C6327">
        <w:rPr>
          <w:lang w:val="sq-AL"/>
        </w:rPr>
        <w:lastRenderedPageBreak/>
        <w:t xml:space="preserve">institucionit për dëmin moral të shkaktuar;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>Propozon të bëhet kallëzim penal ndaj zyrtarit, nëse gjykohet se shkelja e kryer nga ai përbën vepër penale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Këto masa të sipërcituara </w:t>
      </w:r>
      <w:r w:rsidRPr="007C6327">
        <w:rPr>
          <w:lang w:val="sq-AL"/>
        </w:rPr>
        <w:t>mund të zbatohen edhe ndaj çdo zyrtari tjetër përgjegjës, që me veprimet apo mosveprimet e veta nuk ka parandaluar konfliktin e interesit, shkak për pavlefshmërinë e aktit ose për moszbatimin e detyrimeve për shmangien e konfliktit të interesave</w:t>
      </w:r>
      <w:r>
        <w:rPr>
          <w:lang w:val="sq-AL"/>
        </w:rPr>
        <w:t>,</w:t>
      </w:r>
      <w:r w:rsidRPr="007C6327">
        <w:rPr>
          <w:lang w:val="sq-AL"/>
        </w:rPr>
        <w:t xml:space="preserve"> të përcaktuara në ligj.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5.</w:t>
      </w:r>
      <w:r>
        <w:rPr>
          <w:lang w:val="sq-AL"/>
        </w:rPr>
        <w:t xml:space="preserve"> </w:t>
      </w:r>
      <w:r w:rsidRPr="007C6327">
        <w:rPr>
          <w:lang w:val="sq-AL"/>
        </w:rPr>
        <w:t>Roli këshillues dhe trajnues i autoriteteve përgjegjëse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>Autoriteti përgjegjës i sugjeron zyrtarëve dhe/ose eprorëve të tyre, çështjet dhe momentet kur zyrtarët dhe/ose eprorët e tyre duhet të tregohen të kujdesshëm për parandalimin e</w:t>
      </w:r>
      <w:r>
        <w:rPr>
          <w:lang w:val="sq-AL"/>
        </w:rPr>
        <w:t xml:space="preserve"> </w:t>
      </w:r>
      <w:r w:rsidRPr="007C6327">
        <w:rPr>
          <w:lang w:val="sq-AL"/>
        </w:rPr>
        <w:t>konfliktit të interesit rast për rast ose t</w:t>
      </w:r>
      <w:r w:rsidRPr="006C2D95">
        <w:rPr>
          <w:lang w:val="sq-AL"/>
        </w:rPr>
        <w:t>ë</w:t>
      </w:r>
      <w:r w:rsidRPr="007C6327">
        <w:rPr>
          <w:lang w:val="sq-AL"/>
        </w:rPr>
        <w:t xml:space="preserve"> vazhdueshëm (faktik, në dukje dhe i mundshëm).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Mbështet eprorin e zyrtarit në vlerësimin e kryerjes së padrejtë të detyrave për shkak të konfliktit të interesit, në marrjen e masave disiplinore apo në propozimin për vendosjen e gjobave nga ILDKPKI</w:t>
      </w:r>
      <w:r>
        <w:rPr>
          <w:lang w:val="sq-AL"/>
        </w:rPr>
        <w:t>-ja</w:t>
      </w:r>
      <w:r w:rsidRPr="007C6327">
        <w:rPr>
          <w:lang w:val="sq-AL"/>
        </w:rPr>
        <w:t xml:space="preserve"> në rast kundërvajtjesh administrative të zyrtarit, në kuptim t</w:t>
      </w:r>
      <w:r w:rsidRPr="001E5210">
        <w:rPr>
          <w:lang w:val="sq-AL"/>
        </w:rPr>
        <w:t>ë</w:t>
      </w:r>
      <w:r>
        <w:rPr>
          <w:lang w:val="sq-AL"/>
        </w:rPr>
        <w:t xml:space="preserve"> </w:t>
      </w:r>
      <w:r w:rsidRPr="007C6327">
        <w:rPr>
          <w:lang w:val="sq-AL"/>
        </w:rPr>
        <w:t>ligjit 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</w:t>
      </w:r>
      <w:r>
        <w:rPr>
          <w:lang w:val="sq-AL"/>
        </w:rPr>
        <w:t>4</w:t>
      </w:r>
      <w:r w:rsidRPr="007C6327">
        <w:rPr>
          <w:lang w:val="sq-AL"/>
        </w:rPr>
        <w:t xml:space="preserve">.2005, </w:t>
      </w:r>
      <w:r>
        <w:rPr>
          <w:lang w:val="sq-AL"/>
        </w:rPr>
        <w:t>t</w:t>
      </w:r>
      <w:r w:rsidRPr="001E5210">
        <w:rPr>
          <w:lang w:val="sq-AL"/>
        </w:rPr>
        <w:t>ë</w:t>
      </w:r>
      <w:r w:rsidRPr="007C6327">
        <w:rPr>
          <w:lang w:val="sq-AL"/>
        </w:rPr>
        <w:t xml:space="preserve"> ndryshuar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>Përgatit guida, informon, këshillon e trajnon zyrtarët në lidhje me këtë ligj, me të drejtat e detyrimet e tyre dhe me parandalimin sa më të m</w:t>
      </w:r>
      <w:r>
        <w:rPr>
          <w:lang w:val="sq-AL"/>
        </w:rPr>
        <w:t>irë të konfliktit të interesave.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>Merr masa për të siguruar aksesin dhe informimin e publikut në të dhënat personale të zyrtarëve dhe në dokumentet e tjera zyrtare</w:t>
      </w:r>
      <w:r>
        <w:rPr>
          <w:lang w:val="sq-AL"/>
        </w:rPr>
        <w:t>,</w:t>
      </w:r>
      <w:r w:rsidRPr="007C6327">
        <w:rPr>
          <w:lang w:val="sq-AL"/>
        </w:rPr>
        <w:t xml:space="preserve"> që lidhen me konfliktin e interesit.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6.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Detyrat e autoriteteve përgjegjëse në procesin e deklarimit: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 xml:space="preserve">Autoriteti përgjegjës në zbatim të përcaktimeve të bëra në nenin 3 të ligjit </w:t>
      </w:r>
      <w:r>
        <w:rPr>
          <w:lang w:val="sq-AL"/>
        </w:rPr>
        <w:t xml:space="preserve">nr. </w:t>
      </w:r>
      <w:r w:rsidRPr="007C6327">
        <w:rPr>
          <w:lang w:val="sq-AL"/>
        </w:rPr>
        <w:t>9049, dat</w:t>
      </w:r>
      <w:r w:rsidRPr="000E7465">
        <w:rPr>
          <w:lang w:val="sq-AL"/>
        </w:rPr>
        <w:t>ë</w:t>
      </w:r>
      <w:r w:rsidRPr="007C6327">
        <w:rPr>
          <w:lang w:val="sq-AL"/>
        </w:rPr>
        <w:t xml:space="preserve"> 10.4.2003 “Për deklarimin dhe kontrollin e pasurive, të detyrimeve financiare të të zgjedhurve dhe të disa nëpunësve publikë”, </w:t>
      </w:r>
      <w:r>
        <w:rPr>
          <w:lang w:val="sq-AL"/>
        </w:rPr>
        <w:t>t</w:t>
      </w:r>
      <w:r w:rsidRPr="000E7465">
        <w:rPr>
          <w:lang w:val="sq-AL"/>
        </w:rPr>
        <w:t>ë</w:t>
      </w:r>
      <w:r w:rsidRPr="007C6327">
        <w:rPr>
          <w:lang w:val="sq-AL"/>
        </w:rPr>
        <w:t xml:space="preserve"> ndryshuar, duhet</w:t>
      </w:r>
      <w:r>
        <w:rPr>
          <w:lang w:val="sq-AL"/>
        </w:rPr>
        <w:t xml:space="preserve"> </w:t>
      </w:r>
      <w:r w:rsidRPr="007C6327">
        <w:rPr>
          <w:lang w:val="sq-AL"/>
        </w:rPr>
        <w:t>të përgati</w:t>
      </w:r>
      <w:r>
        <w:rPr>
          <w:lang w:val="sq-AL"/>
        </w:rPr>
        <w:t>t</w:t>
      </w:r>
      <w:r w:rsidRPr="007C6327">
        <w:rPr>
          <w:lang w:val="sq-AL"/>
        </w:rPr>
        <w:t>ë listën</w:t>
      </w:r>
      <w:r>
        <w:rPr>
          <w:lang w:val="sq-AL"/>
        </w:rPr>
        <w:t xml:space="preserve"> </w:t>
      </w:r>
      <w:r w:rsidRPr="007C6327">
        <w:rPr>
          <w:lang w:val="sq-AL"/>
        </w:rPr>
        <w:t>e zyrtarëve</w:t>
      </w:r>
      <w:r>
        <w:rPr>
          <w:lang w:val="sq-AL"/>
        </w:rPr>
        <w:t>,</w:t>
      </w:r>
      <w:r w:rsidRPr="007C6327">
        <w:rPr>
          <w:lang w:val="sq-AL"/>
        </w:rPr>
        <w:t xml:space="preserve"> të cilët në varësi të funksionit që kryejnë</w:t>
      </w:r>
      <w:r>
        <w:rPr>
          <w:lang w:val="sq-AL"/>
        </w:rPr>
        <w:t>,</w:t>
      </w:r>
      <w:r w:rsidRPr="007C6327">
        <w:rPr>
          <w:lang w:val="sq-AL"/>
        </w:rPr>
        <w:t xml:space="preserve"> mbartin detyrimin për deklari</w:t>
      </w:r>
      <w:r>
        <w:rPr>
          <w:lang w:val="sq-AL"/>
        </w:rPr>
        <w:t>m të interesave private</w:t>
      </w:r>
      <w:r w:rsidRPr="007C6327">
        <w:rPr>
          <w:lang w:val="sq-AL"/>
        </w:rPr>
        <w:t xml:space="preserve"> dhe të dërgojë kopje të saj në ILDKPKI;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Shpërndan formularët e deklaratave të interesave private sipas llojit (</w:t>
      </w:r>
      <w:r w:rsidRPr="008B312F">
        <w:rPr>
          <w:i/>
          <w:lang w:val="sq-AL"/>
        </w:rPr>
        <w:t>para fillimit të detyrës, periodik vjetor, pas largimit nga funksioni</w:t>
      </w:r>
      <w:r w:rsidRPr="007C6327">
        <w:rPr>
          <w:lang w:val="sq-AL"/>
        </w:rPr>
        <w:t>) për plotësim zyrtarëve</w:t>
      </w:r>
      <w:r>
        <w:rPr>
          <w:lang w:val="sq-AL"/>
        </w:rPr>
        <w:t>,</w:t>
      </w:r>
      <w:r w:rsidRPr="007C6327">
        <w:rPr>
          <w:lang w:val="sq-AL"/>
        </w:rPr>
        <w:t xml:space="preserve"> të cilët mbartin detyrim për deklarim;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>Informon zyrtarët lidhur me afatet ligjore brenda të cilave plotësohet dhe dorëzohet deklarata e interesave private;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>Informon zyrtarët lidhur me sanksionet në rast refuzimi për plotësim të deklaratës, në rast mosplotësimi brenda afatit</w:t>
      </w:r>
      <w:r>
        <w:rPr>
          <w:lang w:val="sq-AL"/>
        </w:rPr>
        <w:t>,</w:t>
      </w:r>
      <w:r w:rsidRPr="007C6327">
        <w:rPr>
          <w:lang w:val="sq-AL"/>
        </w:rPr>
        <w:t xml:space="preserve"> si dhe në rastin e deklarimeve të rreme;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7C6327">
        <w:rPr>
          <w:lang w:val="sq-AL"/>
        </w:rPr>
        <w:t>Jep asistencë nëse kërkohet nga ana e zyrtarëve në plotësimin e deklaratave;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 w:rsidRPr="007C6327">
        <w:rPr>
          <w:lang w:val="sq-AL"/>
        </w:rPr>
        <w:t>Mbledh deklaratat e plotësuara nga zyrtarët (subjekte të ligjit nr. 9049, dat</w:t>
      </w:r>
      <w:r w:rsidRPr="006C2D95">
        <w:rPr>
          <w:lang w:val="sq-AL"/>
        </w:rPr>
        <w:t>ë</w:t>
      </w:r>
      <w:r w:rsidRPr="007C6327">
        <w:rPr>
          <w:lang w:val="sq-AL"/>
        </w:rPr>
        <w:t xml:space="preserve"> 10.4.2003 “Për deklarimin dhe kontrollin e pasurive, të detyrimeve financiare të të zgjedhurve dhe të disa nëpunësve publikë”, </w:t>
      </w:r>
      <w:r>
        <w:rPr>
          <w:lang w:val="sq-AL"/>
        </w:rPr>
        <w:t>t</w:t>
      </w:r>
      <w:r w:rsidRPr="00705E9F">
        <w:rPr>
          <w:lang w:val="sq-AL"/>
        </w:rPr>
        <w:t>ë</w:t>
      </w:r>
      <w:r w:rsidRPr="007C6327">
        <w:rPr>
          <w:lang w:val="sq-AL"/>
        </w:rPr>
        <w:t xml:space="preserve"> ndryshuar, dhe i dërgon pranë ILDKPKI</w:t>
      </w:r>
      <w:r>
        <w:rPr>
          <w:lang w:val="sq-AL"/>
        </w:rPr>
        <w:t>-së</w:t>
      </w:r>
      <w:r w:rsidRPr="007C6327"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g) </w:t>
      </w:r>
      <w:r w:rsidRPr="007C6327">
        <w:rPr>
          <w:lang w:val="sq-AL"/>
        </w:rPr>
        <w:t xml:space="preserve">Përgatit jo më vonë se 31 </w:t>
      </w:r>
      <w:r>
        <w:rPr>
          <w:lang w:val="sq-AL"/>
        </w:rPr>
        <w:t>j</w:t>
      </w:r>
      <w:r w:rsidRPr="007C6327">
        <w:rPr>
          <w:lang w:val="sq-AL"/>
        </w:rPr>
        <w:t>anar</w:t>
      </w:r>
      <w:r>
        <w:rPr>
          <w:lang w:val="sq-AL"/>
        </w:rPr>
        <w:t>i</w:t>
      </w:r>
      <w:r w:rsidRPr="007C6327">
        <w:rPr>
          <w:lang w:val="sq-AL"/>
        </w:rPr>
        <w:t xml:space="preserve"> i vitit pasardhës, raportin vjetor mbi veprimtarinë e kryer dhe e dërgon në ILDKPKI.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7C6327">
        <w:rPr>
          <w:lang w:val="sq-AL"/>
        </w:rPr>
        <w:t xml:space="preserve">Raportimi vjetor mbi veprimtarinë e autoriteteve përgjegjëse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Në zbatim të pikës 3 të nenit 42 të ligjit 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7.4.2005, autoritetet përgjegjëse i paraqesin Inspektoratit të Lartë çdo vit për vitin pararendës, por jo më vonë se data 31 janar, një raport për veprimtarinë e kryer në zbatim të këtij ligji, përfshirë rastet e konflikteve të interesave, mënyrat e ndjekura për parandalimin ose trajtimin e tyre, rezultatet e arritura, si dhe çështjet e lidhura me deklarimin periodik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Raporti vjetor duhet të përmbajë: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 xml:space="preserve">Për procesin e deklarimin e interesave private periodike: 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i) </w:t>
      </w:r>
      <w:r w:rsidRPr="007C6327">
        <w:rPr>
          <w:lang w:val="sq-AL"/>
        </w:rPr>
        <w:t>njoftimin, dhënien e konsulenc</w:t>
      </w:r>
      <w:r>
        <w:rPr>
          <w:lang w:val="sq-AL"/>
        </w:rPr>
        <w:t>ë</w:t>
      </w:r>
      <w:r w:rsidRPr="007C6327">
        <w:rPr>
          <w:lang w:val="sq-AL"/>
        </w:rPr>
        <w:t>s dhe dorëzimit të deklaratave të interesave private nga zyrtarët</w:t>
      </w:r>
      <w:r>
        <w:rPr>
          <w:lang w:val="sq-AL"/>
        </w:rPr>
        <w:t>,</w:t>
      </w:r>
      <w:r w:rsidRPr="007C6327">
        <w:rPr>
          <w:lang w:val="sq-AL"/>
        </w:rPr>
        <w:t xml:space="preserve"> si dhe respektimi i afateve ligjore nga ana e tyre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ii) r</w:t>
      </w:r>
      <w:r w:rsidRPr="007C6327">
        <w:rPr>
          <w:lang w:val="sq-AL"/>
        </w:rPr>
        <w:t>akordimi i listës së zyrtarëve që mbartin detyrim për deklarimin e interesave private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iii) e</w:t>
      </w:r>
      <w:r w:rsidRPr="007C6327">
        <w:rPr>
          <w:lang w:val="sq-AL"/>
        </w:rPr>
        <w:t>videntimi i rasteve të mosrespektimit të afateve ligjore për dorëzimin e deklaratave të interesave private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iv) e</w:t>
      </w:r>
      <w:r w:rsidRPr="007C6327">
        <w:rPr>
          <w:lang w:val="sq-AL"/>
        </w:rPr>
        <w:t>videntimi i marrjes së masave disiplinore për shkelje të konstatuara të ligjit nr. 9049, dat</w:t>
      </w:r>
      <w:r w:rsidRPr="00551AA1">
        <w:rPr>
          <w:lang w:val="sq-AL"/>
        </w:rPr>
        <w:t>ë</w:t>
      </w:r>
      <w:r w:rsidRPr="007C6327">
        <w:rPr>
          <w:lang w:val="sq-AL"/>
        </w:rPr>
        <w:t xml:space="preserve"> 10.4.2003, </w:t>
      </w:r>
      <w:r>
        <w:rPr>
          <w:lang w:val="sq-AL"/>
        </w:rPr>
        <w:t>t</w:t>
      </w:r>
      <w:r w:rsidRPr="00551AA1">
        <w:rPr>
          <w:lang w:val="sq-AL"/>
        </w:rPr>
        <w:t>ë</w:t>
      </w:r>
      <w:r w:rsidRPr="007C6327">
        <w:rPr>
          <w:lang w:val="sq-AL"/>
        </w:rPr>
        <w:t xml:space="preserve"> ndryshuar dhe ligjit nr.</w:t>
      </w:r>
      <w:r>
        <w:rPr>
          <w:lang w:val="sq-AL"/>
        </w:rPr>
        <w:t xml:space="preserve"> </w:t>
      </w:r>
      <w:r w:rsidRPr="007C6327">
        <w:rPr>
          <w:lang w:val="sq-AL"/>
        </w:rPr>
        <w:t xml:space="preserve">9367, datë 7.4.2005, </w:t>
      </w:r>
      <w:r>
        <w:rPr>
          <w:lang w:val="sq-AL"/>
        </w:rPr>
        <w:t>t</w:t>
      </w:r>
      <w:r w:rsidRPr="00551AA1">
        <w:rPr>
          <w:lang w:val="sq-AL"/>
        </w:rPr>
        <w:t>ë</w:t>
      </w:r>
      <w:r w:rsidRPr="007C6327">
        <w:rPr>
          <w:lang w:val="sq-AL"/>
        </w:rPr>
        <w:t xml:space="preserve"> ndryshuar.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Për identifikimin dhe regjistrimin e rasteve</w:t>
      </w:r>
      <w:r>
        <w:rPr>
          <w:lang w:val="sq-AL"/>
        </w:rPr>
        <w:t xml:space="preserve"> </w:t>
      </w:r>
      <w:r w:rsidRPr="007C6327">
        <w:rPr>
          <w:lang w:val="sq-AL"/>
        </w:rPr>
        <w:t>të konfliktit të interesave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lastRenderedPageBreak/>
        <w:t>i) p</w:t>
      </w:r>
      <w:r w:rsidRPr="007C6327">
        <w:rPr>
          <w:lang w:val="sq-AL"/>
        </w:rPr>
        <w:t>lotësimin e autorizimit për parandalimin e konfliktit të interesave nga çdo zyrtar;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ii) i</w:t>
      </w:r>
      <w:r w:rsidRPr="007C6327">
        <w:rPr>
          <w:lang w:val="sq-AL"/>
        </w:rPr>
        <w:t>dentifikimin, regjistrimin e rasteve të konfliktit të interesave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iii) r</w:t>
      </w:r>
      <w:r w:rsidRPr="007C6327">
        <w:rPr>
          <w:lang w:val="sq-AL"/>
        </w:rPr>
        <w:t xml:space="preserve">aste të verifikuara dhe </w:t>
      </w:r>
      <w:r>
        <w:rPr>
          <w:lang w:val="sq-AL"/>
        </w:rPr>
        <w:t xml:space="preserve">të </w:t>
      </w:r>
      <w:r w:rsidRPr="007C6327">
        <w:rPr>
          <w:lang w:val="sq-AL"/>
        </w:rPr>
        <w:t>kontrolluara për konflikt interesi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iv) r</w:t>
      </w:r>
      <w:r w:rsidRPr="007C6327">
        <w:rPr>
          <w:lang w:val="sq-AL"/>
        </w:rPr>
        <w:t>aste të trajtuara dhe të zgjidhura të konfliktit të interesave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>v) r</w:t>
      </w:r>
      <w:r w:rsidRPr="007C6327">
        <w:rPr>
          <w:lang w:val="sq-AL"/>
        </w:rPr>
        <w:t>aste të pazgjidhura të raportuara n</w:t>
      </w:r>
      <w:r w:rsidRPr="00316C10">
        <w:rPr>
          <w:lang w:val="sq-AL"/>
        </w:rPr>
        <w:t>ë</w:t>
      </w:r>
      <w:r w:rsidRPr="007C6327">
        <w:rPr>
          <w:lang w:val="sq-AL"/>
        </w:rPr>
        <w:t xml:space="preserve"> ILDKPKI, gjykatë, prokurori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8. </w:t>
      </w:r>
      <w:r w:rsidRPr="007C6327">
        <w:rPr>
          <w:lang w:val="sq-AL"/>
        </w:rPr>
        <w:t>Përgjegjësitë e autoriteteve përgjegjëse për parandalimin e konfliktit të interesave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>Autoriteti p</w:t>
      </w:r>
      <w:r>
        <w:rPr>
          <w:lang w:val="sq-AL"/>
        </w:rPr>
        <w:t>ërgjegjës</w:t>
      </w:r>
      <w:r w:rsidRPr="007C6327">
        <w:rPr>
          <w:lang w:val="sq-AL"/>
        </w:rPr>
        <w:t xml:space="preserve"> duhet të respektojë gjatë gjithë kohës së ushtrimit të veprimtarisë së tij</w:t>
      </w:r>
      <w:r>
        <w:rPr>
          <w:lang w:val="sq-AL"/>
        </w:rPr>
        <w:t xml:space="preserve"> </w:t>
      </w:r>
      <w:r w:rsidRPr="007C6327">
        <w:rPr>
          <w:lang w:val="sq-AL"/>
        </w:rPr>
        <w:t>(edhe pas largimit të zyrtarit nga funksioni), parimet e konfidencialitetit dhe besueshmërisë në përputhje me përcaktimet e b</w:t>
      </w:r>
      <w:r>
        <w:rPr>
          <w:lang w:val="sq-AL"/>
        </w:rPr>
        <w:t>ëra në ligjin nr. 9887, datë 10.</w:t>
      </w:r>
      <w:r w:rsidRPr="007C6327">
        <w:rPr>
          <w:lang w:val="sq-AL"/>
        </w:rPr>
        <w:t>3.2008</w:t>
      </w:r>
      <w:r>
        <w:rPr>
          <w:lang w:val="sq-AL"/>
        </w:rPr>
        <w:t xml:space="preserve"> </w:t>
      </w:r>
      <w:r w:rsidRPr="007C6327">
        <w:rPr>
          <w:lang w:val="sq-AL"/>
        </w:rPr>
        <w:t>“Për mbrojtjen e të dhënave personale”.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Në rastet kur konstatohet shkelje e detyrimeve ligjore nga kjo strukturë</w:t>
      </w:r>
      <w:r>
        <w:rPr>
          <w:lang w:val="sq-AL"/>
        </w:rPr>
        <w:t>,</w:t>
      </w:r>
      <w:r w:rsidRPr="007C6327">
        <w:rPr>
          <w:lang w:val="sq-AL"/>
        </w:rPr>
        <w:t xml:space="preserve"> inspektori i përgjithshëm i ILDKPKI</w:t>
      </w:r>
      <w:r>
        <w:rPr>
          <w:lang w:val="sq-AL"/>
        </w:rPr>
        <w:t>-së</w:t>
      </w:r>
      <w:r w:rsidRPr="007C6327">
        <w:rPr>
          <w:lang w:val="sq-AL"/>
        </w:rPr>
        <w:t xml:space="preserve"> i propozon titullarit të</w:t>
      </w:r>
      <w:r>
        <w:rPr>
          <w:lang w:val="sq-AL"/>
        </w:rPr>
        <w:t xml:space="preserve"> institucionit masë disiplinore</w:t>
      </w:r>
      <w:r w:rsidRPr="007C6327">
        <w:rPr>
          <w:lang w:val="sq-AL"/>
        </w:rPr>
        <w:t xml:space="preserve"> në zbatim të pikës 3 të nenit 45 të ligjit </w:t>
      </w:r>
      <w:r>
        <w:rPr>
          <w:lang w:val="sq-AL"/>
        </w:rPr>
        <w:t xml:space="preserve">nr. </w:t>
      </w:r>
      <w:r w:rsidRPr="007C6327">
        <w:rPr>
          <w:lang w:val="sq-AL"/>
        </w:rPr>
        <w:t>9367, si dhe ndërmerr procedurat për vendosjen e masave administrative me gjobë në zbatim të nenit 44 të ligjit 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7.4.2005</w:t>
      </w:r>
      <w:r>
        <w:rPr>
          <w:lang w:val="sq-AL"/>
        </w:rPr>
        <w:t>,</w:t>
      </w:r>
      <w:r w:rsidRPr="007C6327">
        <w:rPr>
          <w:lang w:val="sq-AL"/>
        </w:rPr>
        <w:t xml:space="preserve"> </w:t>
      </w:r>
      <w:r>
        <w:rPr>
          <w:lang w:val="sq-AL"/>
        </w:rPr>
        <w:t>t</w:t>
      </w:r>
      <w:r w:rsidRPr="00551AA1">
        <w:rPr>
          <w:lang w:val="sq-AL"/>
        </w:rPr>
        <w:t>ë</w:t>
      </w:r>
      <w:r w:rsidRPr="007C6327">
        <w:rPr>
          <w:lang w:val="sq-AL"/>
        </w:rPr>
        <w:t xml:space="preserve"> ndryshuar. 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9. Kryerja e detyrave dhe ushtrimi i kompetencave nga ana e autoriteteve përgjegjëse në funksion të parandalimit të konfliktit të interesave, duhet të bëhet në përputhje me ligjin nr.</w:t>
      </w:r>
      <w:r>
        <w:rPr>
          <w:lang w:val="sq-AL"/>
        </w:rPr>
        <w:t xml:space="preserve"> 9887, datë 10.</w:t>
      </w:r>
      <w:r w:rsidRPr="007C6327">
        <w:rPr>
          <w:lang w:val="sq-AL"/>
        </w:rPr>
        <w:t>3.2008 “Për mbrojtjen</w:t>
      </w:r>
      <w:r>
        <w:rPr>
          <w:lang w:val="sq-AL"/>
        </w:rPr>
        <w:t xml:space="preserve"> </w:t>
      </w:r>
      <w:r w:rsidRPr="007C6327">
        <w:rPr>
          <w:lang w:val="sq-AL"/>
        </w:rPr>
        <w:t>e të dhënave personale” dhe aktet nënligjore të dala në zbatim të tij.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10. </w:t>
      </w:r>
      <w:r w:rsidRPr="007C6327">
        <w:rPr>
          <w:lang w:val="sq-AL"/>
        </w:rPr>
        <w:t>Për zbatimin e këtij udhëzimi ngarkohen autoritetet përgjegjëse për parandalimin e konfliktit të interesave, të përcaktuar</w:t>
      </w:r>
      <w:r>
        <w:rPr>
          <w:lang w:val="sq-AL"/>
        </w:rPr>
        <w:t>a</w:t>
      </w:r>
      <w:r w:rsidRPr="007C6327">
        <w:rPr>
          <w:lang w:val="sq-AL"/>
        </w:rPr>
        <w:t xml:space="preserve"> në pikën 1 të këtij udhëzimi.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Bashkëlidhur këtij udhëzimi gjenden dokument</w:t>
      </w:r>
      <w:r>
        <w:rPr>
          <w:lang w:val="sq-AL"/>
        </w:rPr>
        <w:t>e</w:t>
      </w:r>
      <w:r w:rsidRPr="007C6327">
        <w:rPr>
          <w:lang w:val="sq-AL"/>
        </w:rPr>
        <w:t>t e unifikuara, si m</w:t>
      </w:r>
      <w:r w:rsidRPr="00551AA1">
        <w:rPr>
          <w:lang w:val="sq-AL"/>
        </w:rPr>
        <w:t>ë</w:t>
      </w:r>
      <w:r w:rsidRPr="007C6327">
        <w:rPr>
          <w:lang w:val="sq-AL"/>
        </w:rPr>
        <w:t xml:space="preserve"> poshtë: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7C6327">
        <w:rPr>
          <w:lang w:val="sq-AL"/>
        </w:rPr>
        <w:t>Autorizimi sipas nenit 10 të ligjit nr.</w:t>
      </w:r>
      <w:r>
        <w:rPr>
          <w:lang w:val="sq-AL"/>
        </w:rPr>
        <w:t xml:space="preserve"> </w:t>
      </w:r>
      <w:r w:rsidRPr="007C6327">
        <w:rPr>
          <w:lang w:val="sq-AL"/>
        </w:rPr>
        <w:t>9367, datë 7.4.2005 (</w:t>
      </w:r>
      <w:r>
        <w:rPr>
          <w:lang w:val="sq-AL"/>
        </w:rPr>
        <w:t>a</w:t>
      </w:r>
      <w:r w:rsidRPr="007C6327">
        <w:rPr>
          <w:lang w:val="sq-AL"/>
        </w:rPr>
        <w:t>neks</w:t>
      </w:r>
      <w:r>
        <w:rPr>
          <w:lang w:val="sq-AL"/>
        </w:rPr>
        <w:t>i</w:t>
      </w:r>
      <w:r w:rsidRPr="007C6327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7C6327">
        <w:rPr>
          <w:lang w:val="sq-AL"/>
        </w:rPr>
        <w:t>1)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7C6327">
        <w:rPr>
          <w:lang w:val="sq-AL"/>
        </w:rPr>
        <w:t>Deklarimi rast pas rasti i interesave private të zyrtarit në ushtrimin e funksioneve publike (</w:t>
      </w:r>
      <w:r>
        <w:rPr>
          <w:lang w:val="sq-AL"/>
        </w:rPr>
        <w:t>a</w:t>
      </w:r>
      <w:r w:rsidRPr="007C6327">
        <w:rPr>
          <w:lang w:val="sq-AL"/>
        </w:rPr>
        <w:t>neks</w:t>
      </w:r>
      <w:r>
        <w:rPr>
          <w:lang w:val="sq-AL"/>
        </w:rPr>
        <w:t>i</w:t>
      </w:r>
      <w:r w:rsidRPr="007C6327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7C6327">
        <w:rPr>
          <w:lang w:val="sq-AL"/>
        </w:rPr>
        <w:t>2)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7C6327">
        <w:rPr>
          <w:lang w:val="sq-AL"/>
        </w:rPr>
        <w:t xml:space="preserve">Regjistri vjetor i evidentimit dhe </w:t>
      </w:r>
      <w:r>
        <w:rPr>
          <w:lang w:val="sq-AL"/>
        </w:rPr>
        <w:t xml:space="preserve">i </w:t>
      </w:r>
      <w:r w:rsidRPr="007C6327">
        <w:rPr>
          <w:lang w:val="sq-AL"/>
        </w:rPr>
        <w:t>zgjidhjes së konfliktit të interesave (</w:t>
      </w:r>
      <w:r>
        <w:rPr>
          <w:lang w:val="sq-AL"/>
        </w:rPr>
        <w:t>a</w:t>
      </w:r>
      <w:r w:rsidRPr="007C6327">
        <w:rPr>
          <w:lang w:val="sq-AL"/>
        </w:rPr>
        <w:t>neks</w:t>
      </w:r>
      <w:r>
        <w:rPr>
          <w:lang w:val="sq-AL"/>
        </w:rPr>
        <w:t>i</w:t>
      </w:r>
      <w:r w:rsidRPr="007C6327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7C6327">
        <w:rPr>
          <w:lang w:val="sq-AL"/>
        </w:rPr>
        <w:t>3)</w:t>
      </w:r>
      <w:r>
        <w:rPr>
          <w:lang w:val="sq-AL"/>
        </w:rPr>
        <w:t>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7C6327">
        <w:rPr>
          <w:lang w:val="sq-AL"/>
        </w:rPr>
        <w:t>Modeli i urdhrit për ngritjen e AP</w:t>
      </w:r>
      <w:r>
        <w:rPr>
          <w:lang w:val="sq-AL"/>
        </w:rPr>
        <w:t>-së</w:t>
      </w:r>
      <w:r w:rsidRPr="007C6327">
        <w:rPr>
          <w:lang w:val="sq-AL"/>
        </w:rPr>
        <w:t xml:space="preserve"> (</w:t>
      </w:r>
      <w:r>
        <w:rPr>
          <w:lang w:val="sq-AL"/>
        </w:rPr>
        <w:t>a</w:t>
      </w:r>
      <w:r w:rsidRPr="007C6327">
        <w:rPr>
          <w:lang w:val="sq-AL"/>
        </w:rPr>
        <w:t>neks</w:t>
      </w:r>
      <w:r>
        <w:rPr>
          <w:lang w:val="sq-AL"/>
        </w:rPr>
        <w:t>i</w:t>
      </w:r>
      <w:r w:rsidRPr="007C6327">
        <w:rPr>
          <w:lang w:val="sq-AL"/>
        </w:rPr>
        <w:t xml:space="preserve"> nr.</w:t>
      </w:r>
      <w:r>
        <w:rPr>
          <w:lang w:val="sq-AL"/>
        </w:rPr>
        <w:t xml:space="preserve"> 4);</w:t>
      </w:r>
    </w:p>
    <w:p w:rsidR="003F5207" w:rsidRPr="007C6327" w:rsidRDefault="003F5207" w:rsidP="003F5207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7C6327">
        <w:rPr>
          <w:lang w:val="sq-AL"/>
        </w:rPr>
        <w:t>Administrimi i dokumentacionit nga AP</w:t>
      </w:r>
      <w:r>
        <w:rPr>
          <w:lang w:val="sq-AL"/>
        </w:rPr>
        <w:t xml:space="preserve">-ja </w:t>
      </w:r>
      <w:r w:rsidRPr="007C6327">
        <w:rPr>
          <w:lang w:val="sq-AL"/>
        </w:rPr>
        <w:t>(</w:t>
      </w:r>
      <w:r>
        <w:rPr>
          <w:lang w:val="sq-AL"/>
        </w:rPr>
        <w:t>a</w:t>
      </w:r>
      <w:r w:rsidRPr="007C6327">
        <w:rPr>
          <w:lang w:val="sq-AL"/>
        </w:rPr>
        <w:t>neks</w:t>
      </w:r>
      <w:r>
        <w:rPr>
          <w:lang w:val="sq-AL"/>
        </w:rPr>
        <w:t>i</w:t>
      </w:r>
      <w:r w:rsidRPr="007C6327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7C6327">
        <w:rPr>
          <w:lang w:val="sq-AL"/>
        </w:rPr>
        <w:t>5)</w:t>
      </w:r>
      <w:r>
        <w:rPr>
          <w:lang w:val="sq-AL"/>
        </w:rPr>
        <w:t>.</w:t>
      </w:r>
    </w:p>
    <w:p w:rsidR="003F5207" w:rsidRPr="007C6327" w:rsidRDefault="003F5207" w:rsidP="003F5207">
      <w:pPr>
        <w:pStyle w:val="Paragrafi"/>
        <w:rPr>
          <w:lang w:val="sq-AL"/>
        </w:rPr>
      </w:pPr>
      <w:r w:rsidRPr="007C6327">
        <w:rPr>
          <w:lang w:val="sq-AL"/>
        </w:rPr>
        <w:t>Ky udhëzim hyn në fuqi menjëherë dhe botohet në Fletoren Zyrtare.</w:t>
      </w:r>
    </w:p>
    <w:p w:rsidR="003F5207" w:rsidRPr="007C6327" w:rsidRDefault="003F5207" w:rsidP="003F5207">
      <w:pPr>
        <w:pStyle w:val="Paragrafi"/>
        <w:rPr>
          <w:lang w:val="sq-AL"/>
        </w:rPr>
      </w:pPr>
    </w:p>
    <w:p w:rsidR="003F5207" w:rsidRPr="007C6327" w:rsidRDefault="003F5207" w:rsidP="003F5207">
      <w:pPr>
        <w:pStyle w:val="Autoriteti"/>
        <w:keepNext w:val="0"/>
        <w:rPr>
          <w:lang w:val="sq-AL"/>
        </w:rPr>
      </w:pPr>
      <w:r w:rsidRPr="007C6327">
        <w:rPr>
          <w:lang w:val="sq-AL"/>
        </w:rPr>
        <w:t>INSPEKTORI I PËRGJITHSHËM</w:t>
      </w:r>
    </w:p>
    <w:p w:rsidR="003F5207" w:rsidRPr="007C6327" w:rsidRDefault="003F5207" w:rsidP="003F5207">
      <w:pPr>
        <w:pStyle w:val="AutoritetiEmer"/>
        <w:rPr>
          <w:lang w:val="sq-AL"/>
        </w:rPr>
      </w:pPr>
      <w:r w:rsidRPr="007C6327">
        <w:rPr>
          <w:lang w:val="sq-AL"/>
        </w:rPr>
        <w:t>Adriatik Llalla</w:t>
      </w:r>
    </w:p>
    <w:sectPr w:rsidR="003F5207" w:rsidRPr="007C6327" w:rsidSect="0059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207"/>
    <w:rsid w:val="003F5207"/>
    <w:rsid w:val="00595A2B"/>
    <w:rsid w:val="00EC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AA19D0-8077-4678-A695-F9119AB9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2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2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F52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F52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F52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F52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52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F52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52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F52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F52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52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52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52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