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554" w:rsidRPr="001D0987" w:rsidRDefault="00D56554" w:rsidP="00D56554">
      <w:pPr>
        <w:pStyle w:val="Akti"/>
      </w:pPr>
      <w:bookmarkStart w:id="0" w:name="_GoBack"/>
      <w:bookmarkEnd w:id="0"/>
      <w:r w:rsidRPr="001D0987">
        <w:t>U D H ë Z I M</w:t>
      </w:r>
    </w:p>
    <w:p w:rsidR="00D56554" w:rsidRPr="001D0987" w:rsidRDefault="00D56554" w:rsidP="00D56554">
      <w:pPr>
        <w:pStyle w:val="NumriData"/>
      </w:pPr>
      <w:r w:rsidRPr="001D0987">
        <w:t>Nr.24  Datë, 18.04.2001</w:t>
      </w:r>
    </w:p>
    <w:p w:rsidR="00D56554" w:rsidRPr="001D0987" w:rsidRDefault="00D56554" w:rsidP="00D56554">
      <w:pPr>
        <w:pStyle w:val="Titulli"/>
      </w:pPr>
    </w:p>
    <w:p w:rsidR="00D56554" w:rsidRPr="001D0987" w:rsidRDefault="00D56554" w:rsidP="00D56554">
      <w:pPr>
        <w:pStyle w:val="Titulli"/>
      </w:pPr>
      <w:r w:rsidRPr="001D0987">
        <w:t>PëR VëNIEN Në DISPOZICION Të SUBJEKTEVE ZGJEDHORE Të LISTAVE Të ZGJEDHëSVE PëR ZGJEDHJET E KUVENDIT 2001</w:t>
      </w:r>
    </w:p>
    <w:p w:rsidR="00D56554" w:rsidRPr="001D0987" w:rsidRDefault="00D56554" w:rsidP="00D56554">
      <w:pPr>
        <w:pStyle w:val="Paragrafi"/>
      </w:pPr>
    </w:p>
    <w:p w:rsidR="00D56554" w:rsidRPr="001D0987" w:rsidRDefault="00D56554" w:rsidP="00D56554">
      <w:pPr>
        <w:pStyle w:val="BazLigjPropozues"/>
      </w:pPr>
      <w:r w:rsidRPr="001D0987">
        <w:t xml:space="preserve">Komisioni Qendror i Zgjedhjeve, në mbështetje të pikës 5 të nenit 58 të ligjit nr.8609, datë 8.5.2000 “Kodi Zgjedhor i Republikës së Shqipërise” </w:t>
      </w:r>
    </w:p>
    <w:p w:rsidR="00D56554" w:rsidRDefault="00D56554" w:rsidP="00D56554">
      <w:pPr>
        <w:pStyle w:val="VENDOSI"/>
      </w:pPr>
    </w:p>
    <w:p w:rsidR="00D56554" w:rsidRPr="001D0987" w:rsidRDefault="00D56554" w:rsidP="00D56554">
      <w:pPr>
        <w:pStyle w:val="VENDOSI"/>
      </w:pPr>
      <w:r w:rsidRPr="001D0987">
        <w:t>U D H ë Z O N :</w:t>
      </w:r>
    </w:p>
    <w:p w:rsidR="00D56554" w:rsidRPr="001D0987" w:rsidRDefault="00D56554" w:rsidP="00D56554">
      <w:pPr>
        <w:pStyle w:val="Paragrafi"/>
      </w:pPr>
    </w:p>
    <w:p w:rsidR="00D56554" w:rsidRPr="001D0987" w:rsidRDefault="00D56554" w:rsidP="00D56554">
      <w:pPr>
        <w:pStyle w:val="Paragrafi"/>
      </w:pPr>
      <w:r w:rsidRPr="001D0987">
        <w:t>Vënien në dispozicion të listave të zgjedhësve partive politike dhe subjekteve të tjera zgjedhore si vijon:</w:t>
      </w:r>
    </w:p>
    <w:p w:rsidR="00D56554" w:rsidRPr="001D0987" w:rsidRDefault="00D56554" w:rsidP="00D56554">
      <w:pPr>
        <w:pStyle w:val="Paragrafi"/>
      </w:pPr>
      <w:r w:rsidRPr="001D0987">
        <w:t>1.Listat paraprake te zgjedhësve</w:t>
      </w:r>
    </w:p>
    <w:p w:rsidR="00D56554" w:rsidRPr="001D0987" w:rsidRDefault="00D56554" w:rsidP="00D56554">
      <w:pPr>
        <w:pStyle w:val="Paragrafi"/>
      </w:pPr>
      <w:r w:rsidRPr="001D0987">
        <w:t>Për  zgjedhjet për Kuvendin e Shqipërisë të qershorit 2001, partive  politike, me kërkesën e tyre, iu vihet ne dispozicion një kopje e listës paraprake të zgjedhësve kundrejt pagesës së kostos së prodhimit. Bashklidhur kërkesës, duhet të jetë edhe urdhërpagesa e konfirmuar nga dega e thesarit Tiranë, për xhirimin në favor të KQZ-së të shumës përkatëse të mandatpagesës së lëshuar nga Drejtori i Regjistrit Kombëtar të Zgjedhësve.</w:t>
      </w:r>
    </w:p>
    <w:p w:rsidR="00D56554" w:rsidRPr="001D0987" w:rsidRDefault="00D56554" w:rsidP="00D56554">
      <w:pPr>
        <w:pStyle w:val="Paragrafi"/>
      </w:pPr>
      <w:r w:rsidRPr="001D0987">
        <w:t>Partita Socialiste dhe Partia Demokratike mund ta tërheqin kopjen e listës paraprake, sipas mënyrës së përcaktuar në paragrafin e mësipërm, brenda datës 25.4.2001.</w:t>
      </w:r>
    </w:p>
    <w:p w:rsidR="00D56554" w:rsidRPr="001D0987" w:rsidRDefault="00D56554" w:rsidP="00D56554">
      <w:pPr>
        <w:pStyle w:val="Paragrafi"/>
      </w:pPr>
      <w:r w:rsidRPr="001D0987">
        <w:t xml:space="preserve">2.Listat përfundimtare të zgjedhësve </w:t>
      </w:r>
    </w:p>
    <w:p w:rsidR="00D56554" w:rsidRPr="001D0987" w:rsidRDefault="00D56554" w:rsidP="00D56554">
      <w:pPr>
        <w:pStyle w:val="Paragrafi"/>
      </w:pPr>
      <w:r w:rsidRPr="001D0987">
        <w:t xml:space="preserve">Lista përfundimtare e zgjedhësve, e miratuar nga Komisioni Qendror Zgjedhjeve u vihet në dispozicion subjekteve zgjedhore, kundrejt kërkesës me shkrim të organit drejtues të partisë në qendër dhe urdhërpageses së konfirmuar nga dega e thesarit Tiranë, për likuidimin e 100 % të kostos së prodhimit të listës,  brenda dy ditëve nga data e paraqitjes së kërkesës. </w:t>
      </w:r>
    </w:p>
    <w:p w:rsidR="00D56554" w:rsidRPr="001D0987" w:rsidRDefault="00D56554" w:rsidP="00D56554">
      <w:pPr>
        <w:pStyle w:val="Paragrafi"/>
      </w:pPr>
    </w:p>
    <w:p w:rsidR="00D56554" w:rsidRDefault="00D56554" w:rsidP="00D56554">
      <w:pPr>
        <w:pStyle w:val="Paragrafi"/>
      </w:pPr>
      <w:r w:rsidRPr="001D0987">
        <w:t>Ky udhëzim hyn në fuqi menjëherë.</w:t>
      </w:r>
    </w:p>
    <w:p w:rsidR="00D56554" w:rsidRDefault="00D56554" w:rsidP="00D56554">
      <w:pPr>
        <w:pStyle w:val="Paragrafi"/>
      </w:pPr>
    </w:p>
    <w:p w:rsidR="00D56554" w:rsidRPr="001D0987" w:rsidRDefault="00D56554" w:rsidP="00D56554">
      <w:pPr>
        <w:pStyle w:val="Autoriteti"/>
      </w:pPr>
      <w:r w:rsidRPr="001D0987">
        <w:t xml:space="preserve">KRYETARI </w:t>
      </w:r>
    </w:p>
    <w:p w:rsidR="00D56554" w:rsidRPr="001D0987" w:rsidRDefault="00D56554" w:rsidP="00D56554">
      <w:pPr>
        <w:pStyle w:val="AutoritetiEmer"/>
      </w:pPr>
      <w:r w:rsidRPr="001D0987">
        <w:t xml:space="preserve">  Ilirian Celibashi</w:t>
      </w:r>
    </w:p>
    <w:p w:rsidR="00D56554" w:rsidRPr="001D0987" w:rsidRDefault="00D56554" w:rsidP="00D56554">
      <w:pPr>
        <w:pStyle w:val="Paragrafi"/>
      </w:pPr>
    </w:p>
    <w:p w:rsidR="00D56554" w:rsidRPr="001D0987" w:rsidRDefault="00D56554" w:rsidP="00D56554">
      <w:pPr>
        <w:pStyle w:val="Paragrafi"/>
      </w:pPr>
    </w:p>
    <w:p w:rsidR="00D56554" w:rsidRPr="001D0987" w:rsidRDefault="00D56554" w:rsidP="00D56554">
      <w:pPr>
        <w:pStyle w:val="Paragrafi"/>
      </w:pPr>
    </w:p>
    <w:p w:rsidR="00D56554" w:rsidRPr="001D0987" w:rsidRDefault="00D56554" w:rsidP="00D56554">
      <w:pPr>
        <w:pStyle w:val="Paragrafi"/>
      </w:pPr>
    </w:p>
    <w:p w:rsidR="00D56554" w:rsidRPr="001D0987" w:rsidRDefault="00D56554" w:rsidP="00D5655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56554"/>
    <w:rsid w:val="00D92AC6"/>
    <w:rsid w:val="00DC64E5"/>
    <w:rsid w:val="00E03236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34CF98-7803-4E4D-96C0-433F6C3C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