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608" w:rsidRPr="005F4FB8" w:rsidRDefault="00D21608" w:rsidP="00D21608">
      <w:pPr>
        <w:pStyle w:val="Akti"/>
      </w:pPr>
      <w:bookmarkStart w:id="0" w:name="_GoBack"/>
      <w:bookmarkEnd w:id="0"/>
      <w:r w:rsidRPr="005F4FB8">
        <w:t>U D H Ë Z I M</w:t>
      </w:r>
    </w:p>
    <w:p w:rsidR="00D21608" w:rsidRPr="005F4FB8" w:rsidRDefault="00D21608" w:rsidP="00D21608">
      <w:pPr>
        <w:pStyle w:val="NumriData"/>
      </w:pPr>
      <w:r w:rsidRPr="005F4FB8">
        <w:t>Nr.1, datë 8.5.2003</w:t>
      </w: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Titulli"/>
      </w:pPr>
      <w:r w:rsidRPr="005F4FB8">
        <w:t>PËR MIRATIMIN E KOSTOS MESATARE TË NDËRTIMIT TË BANESAVE NGA ENTI KOMBËTAR I BANESAVE, TË VLERAVE NË TREGUN E LIRË TË BANESAVE DHE TË KOEFICIENTIT “K”</w:t>
      </w: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BazLigjPropozues"/>
      </w:pPr>
      <w:r w:rsidRPr="005F4FB8">
        <w:t>Në mbështetje të pikës 5 të nenit 100 të Kushtetutës dhe të neneve 3 e 13 të ligjit nr.8030, datë 15.11.1995 “Për kontributin e shtetit për familjet e pastreha, me propozimin e Ministrit të Rregullimit të Territorit dhe të Turizmit, Këshilli i Ministrave</w:t>
      </w:r>
    </w:p>
    <w:p w:rsidR="006B7EA9" w:rsidRDefault="006B7EA9" w:rsidP="006B7EA9">
      <w:pPr>
        <w:pStyle w:val="Paragrafi"/>
      </w:pPr>
    </w:p>
    <w:p w:rsidR="00D21608" w:rsidRPr="005F4FB8" w:rsidRDefault="00D21608" w:rsidP="00D21608">
      <w:pPr>
        <w:pStyle w:val="VENDOSI"/>
      </w:pPr>
      <w:r w:rsidRPr="005F4FB8">
        <w:t>U D H Ë Z O N:</w:t>
      </w: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Paragrafi"/>
      </w:pPr>
      <w:r w:rsidRPr="005F4FB8">
        <w:t>1. Kostoja e ndërtimit të banesave nga Enti Kombëtar i Banesave në shkallë republike, për vitin 2003, të jetë 29 253 (njëzet e nëntë mijë e dyqind e pesëdhjetë e tre) lekë/m2, për sipërfaqe shfrytëzimi.</w:t>
      </w:r>
    </w:p>
    <w:p w:rsidR="00D21608" w:rsidRPr="005F4FB8" w:rsidRDefault="00D21608" w:rsidP="00D21608">
      <w:pPr>
        <w:pStyle w:val="Paragrafi"/>
      </w:pPr>
      <w:r w:rsidRPr="005F4FB8">
        <w:t>2. Vlera mesatare e apartamenteve në tregun e lirë të banesave, për qytetin, për vitin 2003, të jetë sipas tabelës “Të dhëna për tregun e lirë të apartamenteve”, që i bashkëlidhet këtij udhëzimi.</w:t>
      </w:r>
    </w:p>
    <w:p w:rsidR="00D21608" w:rsidRPr="005F4FB8" w:rsidRDefault="00D21608" w:rsidP="00D21608">
      <w:pPr>
        <w:pStyle w:val="Paragrafi"/>
      </w:pPr>
      <w:r w:rsidRPr="005F4FB8">
        <w:t>3. Vlera e koeficientit “K” të jetë sipas tabelës përkatëse, që i bashkëlidhet këtij udhëzimi.</w:t>
      </w:r>
    </w:p>
    <w:p w:rsidR="00D21608" w:rsidRPr="005F4FB8" w:rsidRDefault="00D21608" w:rsidP="00D21608">
      <w:pPr>
        <w:pStyle w:val="Paragrafi"/>
      </w:pPr>
      <w:r w:rsidRPr="005F4FB8">
        <w:t>4. Në tabelën nr.1 të udhëzimit nr.3, datë 16.10.2002 “Për miratimin e kostos mesatare të ndërtimit të banesave nga Enti Kombëtar i Banesave, të vlerave në tregun e lirë të banesave dhe të koeficientit “K”, kostoja mesatare për njësi sipërfaqeje ndërtimi të banesave, nga Enti Kombëtar i Banesave për qytetin e Kavajës, për vitin 2002, nga 33 795 (tridhjetë e tre mijë e shtatëqind e nëntëdhjetë e pesë) lekë/m2 bëhet 25 784 (njëzet e pesë mijë e shtatëqind e tetëdhjetë e katër) lekë/m2.</w:t>
      </w:r>
    </w:p>
    <w:p w:rsidR="00D21608" w:rsidRPr="005F4FB8" w:rsidRDefault="00D21608" w:rsidP="00D21608">
      <w:pPr>
        <w:pStyle w:val="Paragrafi"/>
      </w:pPr>
      <w:r w:rsidRPr="005F4FB8">
        <w:t>5. Ngarkohen Ministria e Rregullimit të Territorit dhe e Turizmit dhe Enti Kombëtar i Banesave për zbatimin e këtij udhëzimi.</w:t>
      </w:r>
    </w:p>
    <w:p w:rsidR="00D21608" w:rsidRPr="005F4FB8" w:rsidRDefault="00D21608" w:rsidP="00D21608">
      <w:pPr>
        <w:pStyle w:val="Paragrafi"/>
      </w:pPr>
      <w:r w:rsidRPr="005F4FB8">
        <w:t>Ky udhëzim hyn në fuqi pas botimit në Fletoren Zyrtare.</w:t>
      </w:r>
    </w:p>
    <w:p w:rsidR="00D21608" w:rsidRPr="005F4FB8" w:rsidRDefault="00D21608" w:rsidP="00D21608">
      <w:pPr>
        <w:pStyle w:val="Paragrafi"/>
      </w:pPr>
    </w:p>
    <w:p w:rsidR="00D21608" w:rsidRPr="005F4FB8" w:rsidRDefault="00D21608" w:rsidP="00D21608">
      <w:pPr>
        <w:pStyle w:val="Autoriteti"/>
      </w:pPr>
      <w:r w:rsidRPr="005F4FB8">
        <w:t>KRYEMINISTRI</w:t>
      </w:r>
    </w:p>
    <w:p w:rsidR="00D21608" w:rsidRPr="005F4FB8" w:rsidRDefault="00D21608" w:rsidP="00D21608">
      <w:pPr>
        <w:pStyle w:val="AutoritetiEmer"/>
      </w:pPr>
      <w:r w:rsidRPr="005F4FB8">
        <w:t>Fatos Nano</w:t>
      </w:r>
    </w:p>
    <w:p w:rsidR="00D21608" w:rsidRPr="005F4FB8" w:rsidRDefault="00D21608" w:rsidP="00D21608">
      <w:pPr>
        <w:pStyle w:val="Paragrafi"/>
      </w:pPr>
    </w:p>
    <w:p w:rsidR="00D21608" w:rsidRPr="005F4FB8" w:rsidRDefault="00D21608" w:rsidP="005E7584">
      <w:pPr>
        <w:pStyle w:val="Paragrafi"/>
      </w:pPr>
    </w:p>
    <w:p w:rsidR="00D21608" w:rsidRPr="005F4FB8" w:rsidRDefault="00D21608" w:rsidP="005E7584">
      <w:pPr>
        <w:pStyle w:val="Paragrafi"/>
      </w:pPr>
    </w:p>
    <w:p w:rsidR="00D21608" w:rsidRPr="005F4FB8" w:rsidRDefault="00D21608" w:rsidP="005E7584">
      <w:pPr>
        <w:pStyle w:val="Paragrafi"/>
      </w:pPr>
    </w:p>
    <w:p w:rsidR="00D21608" w:rsidRPr="005F4FB8" w:rsidRDefault="00D21608" w:rsidP="005E7584">
      <w:pPr>
        <w:pStyle w:val="Paragrafi"/>
      </w:pP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AneksiTitull"/>
      </w:pPr>
      <w:r w:rsidRPr="005F4FB8">
        <w:t>Kosto mesatare e ndërtimit</w:t>
      </w: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Aneksi"/>
      </w:pPr>
      <w:r w:rsidRPr="005F4FB8">
        <w:t>Tabela nr.1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"/>
        <w:gridCol w:w="1639"/>
        <w:gridCol w:w="1292"/>
        <w:gridCol w:w="1296"/>
        <w:gridCol w:w="1569"/>
        <w:gridCol w:w="1469"/>
        <w:gridCol w:w="1361"/>
      </w:tblGrid>
      <w:tr w:rsidR="00D21608" w:rsidRPr="005F4F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" w:type="dxa"/>
            <w:vMerge w:val="restart"/>
          </w:tcPr>
          <w:p w:rsidR="00D21608" w:rsidRPr="005F4FB8" w:rsidRDefault="00D21608" w:rsidP="00D21608">
            <w:pPr>
              <w:pStyle w:val="Tabele"/>
            </w:pPr>
            <w:r w:rsidRPr="005F4FB8">
              <w:t>Nr</w:t>
            </w:r>
          </w:p>
        </w:tc>
        <w:tc>
          <w:tcPr>
            <w:tcW w:w="1639" w:type="dxa"/>
            <w:vMerge w:val="restart"/>
          </w:tcPr>
          <w:p w:rsidR="00D21608" w:rsidRPr="005F4FB8" w:rsidRDefault="00D21608" w:rsidP="00D21608">
            <w:pPr>
              <w:pStyle w:val="Tabele"/>
            </w:pPr>
            <w:r w:rsidRPr="005F4FB8">
              <w:t>Qyteti</w:t>
            </w:r>
          </w:p>
        </w:tc>
        <w:tc>
          <w:tcPr>
            <w:tcW w:w="2588" w:type="dxa"/>
            <w:gridSpan w:val="2"/>
          </w:tcPr>
          <w:p w:rsidR="00D21608" w:rsidRPr="005F4FB8" w:rsidRDefault="00D21608" w:rsidP="00D21608">
            <w:pPr>
              <w:pStyle w:val="Tabele"/>
            </w:pPr>
            <w:r w:rsidRPr="005F4FB8">
              <w:t>Çmimi për njësi (mes.arit.)</w:t>
            </w:r>
          </w:p>
        </w:tc>
        <w:tc>
          <w:tcPr>
            <w:tcW w:w="1569" w:type="dxa"/>
            <w:vMerge w:val="restart"/>
          </w:tcPr>
          <w:p w:rsidR="00D21608" w:rsidRPr="005F4FB8" w:rsidRDefault="00D21608" w:rsidP="00D21608">
            <w:pPr>
              <w:pStyle w:val="Tabele"/>
            </w:pPr>
            <w:r w:rsidRPr="005F4FB8">
              <w:t>% Invest.</w:t>
            </w:r>
          </w:p>
          <w:p w:rsidR="00D21608" w:rsidRPr="005F4FB8" w:rsidRDefault="00D21608" w:rsidP="00D21608">
            <w:pPr>
              <w:pStyle w:val="Tabele"/>
            </w:pPr>
            <w:r w:rsidRPr="005F4FB8">
              <w:t>kundrejt totalit</w:t>
            </w:r>
          </w:p>
        </w:tc>
        <w:tc>
          <w:tcPr>
            <w:tcW w:w="2830" w:type="dxa"/>
            <w:gridSpan w:val="2"/>
          </w:tcPr>
          <w:p w:rsidR="00D21608" w:rsidRPr="005F4FB8" w:rsidRDefault="00D21608" w:rsidP="00D21608">
            <w:pPr>
              <w:pStyle w:val="Tabele"/>
            </w:pPr>
            <w:r w:rsidRPr="005F4FB8">
              <w:t>Pjesë e çmimit sipas %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" w:type="dxa"/>
            <w:vMerge/>
          </w:tcPr>
          <w:p w:rsidR="00D21608" w:rsidRPr="005F4FB8" w:rsidRDefault="00D21608" w:rsidP="00D21608">
            <w:pPr>
              <w:pStyle w:val="Tabele"/>
            </w:pPr>
          </w:p>
        </w:tc>
        <w:tc>
          <w:tcPr>
            <w:tcW w:w="1639" w:type="dxa"/>
            <w:vMerge/>
          </w:tcPr>
          <w:p w:rsidR="00D21608" w:rsidRPr="005F4FB8" w:rsidRDefault="00D21608" w:rsidP="00D21608">
            <w:pPr>
              <w:pStyle w:val="Tabele"/>
            </w:pP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Sip.Shfryt.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Sip.Ndërt.</w:t>
            </w:r>
          </w:p>
        </w:tc>
        <w:tc>
          <w:tcPr>
            <w:tcW w:w="1569" w:type="dxa"/>
            <w:vMerge/>
          </w:tcPr>
          <w:p w:rsidR="00D21608" w:rsidRPr="005F4FB8" w:rsidRDefault="00D21608" w:rsidP="00D21608">
            <w:pPr>
              <w:pStyle w:val="Tabele"/>
            </w:pP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Sip.shfrytëz.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Sip.Ndërt.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" w:type="dxa"/>
            <w:vMerge/>
          </w:tcPr>
          <w:p w:rsidR="00D21608" w:rsidRPr="005F4FB8" w:rsidRDefault="00D21608" w:rsidP="00D21608">
            <w:pPr>
              <w:pStyle w:val="Tabele"/>
            </w:pPr>
          </w:p>
        </w:tc>
        <w:tc>
          <w:tcPr>
            <w:tcW w:w="1639" w:type="dxa"/>
            <w:vMerge/>
          </w:tcPr>
          <w:p w:rsidR="00D21608" w:rsidRPr="005F4FB8" w:rsidRDefault="00D21608" w:rsidP="00D21608">
            <w:pPr>
              <w:pStyle w:val="Tabele"/>
            </w:pP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Lek/m2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Lek/m2</w:t>
            </w:r>
          </w:p>
        </w:tc>
        <w:tc>
          <w:tcPr>
            <w:tcW w:w="1569" w:type="dxa"/>
            <w:vMerge/>
          </w:tcPr>
          <w:p w:rsidR="00D21608" w:rsidRPr="005F4FB8" w:rsidRDefault="00D21608" w:rsidP="00D21608">
            <w:pPr>
              <w:pStyle w:val="Tabele"/>
            </w:pP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Lek/m2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Lek/m2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Berat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27 265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22 966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2.94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802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675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Dibër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32 390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25 352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2.06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667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522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Durrës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31 541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27 218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7.83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2 470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2 131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4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Elbasan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25 624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20 057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8.55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2 191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1 715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5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Fier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27 473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21 103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4.14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1 137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874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6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Gjirokastër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28 967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24 400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1.33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385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7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Gramsh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26 648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20 858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0.44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117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92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8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Kavajë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29 388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24 755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5.47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1 608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1 354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9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Korçë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29 692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24 379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4.56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1 354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1 112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10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Krujë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31 361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24 547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1.33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417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11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Kuçovë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27 407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21 452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1.15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315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lastRenderedPageBreak/>
              <w:t>12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Kukës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30 963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24 236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1.46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452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354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13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Laç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28 955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24 390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2.73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790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666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14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Lezhë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30 857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24 738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2.19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676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542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15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Librazhd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26 078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20 412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0.75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196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153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16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Lushnjë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28 080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23 652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2.49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699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589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17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Mirditë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26 822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22 593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0.73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196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165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18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Mat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30 836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24 136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2.89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891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698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19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Peqin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30 541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21 782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0.28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86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61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Përmet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27 835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23 447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0.88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245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21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Pogradec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30 568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25 749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1.26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385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Pukë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32 513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25 898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0.72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234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186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Sarandë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27 461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23 131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1.04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286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Shkodër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31 906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25 414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11.15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3 558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2 834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Skrapar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29 023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22 717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2.36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685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536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Tepelenë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29 726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23 267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2.29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681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533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Tropojë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32 500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25 438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1.21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393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28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Vlorë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34 732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27 504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5.35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1 858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1 471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48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</w:t>
            </w:r>
          </w:p>
        </w:tc>
        <w:tc>
          <w:tcPr>
            <w:tcW w:w="1639" w:type="dxa"/>
          </w:tcPr>
          <w:p w:rsidR="00D21608" w:rsidRPr="005F4FB8" w:rsidRDefault="00D21608" w:rsidP="00D21608">
            <w:pPr>
              <w:pStyle w:val="Tabele"/>
            </w:pPr>
            <w:r w:rsidRPr="005F4FB8">
              <w:t>Tiranë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26 848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22 615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20.41</w:t>
            </w: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5 480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4 616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1" w:type="dxa"/>
            <w:gridSpan w:val="2"/>
          </w:tcPr>
          <w:p w:rsidR="00D21608" w:rsidRPr="005F4FB8" w:rsidRDefault="00D21608" w:rsidP="00D21608">
            <w:pPr>
              <w:pStyle w:val="Tabele"/>
            </w:pPr>
            <w:r w:rsidRPr="005F4FB8">
              <w:t>Kosto mesatare</w:t>
            </w:r>
          </w:p>
        </w:tc>
        <w:tc>
          <w:tcPr>
            <w:tcW w:w="1292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29 448</w:t>
            </w:r>
          </w:p>
        </w:tc>
        <w:tc>
          <w:tcPr>
            <w:tcW w:w="1296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23 731</w:t>
            </w:r>
          </w:p>
        </w:tc>
        <w:tc>
          <w:tcPr>
            <w:tcW w:w="1569" w:type="dxa"/>
          </w:tcPr>
          <w:p w:rsidR="00D21608" w:rsidRPr="005F4FB8" w:rsidRDefault="00D21608" w:rsidP="00D21608">
            <w:pPr>
              <w:pStyle w:val="Tabele"/>
            </w:pPr>
          </w:p>
        </w:tc>
        <w:tc>
          <w:tcPr>
            <w:tcW w:w="1469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29 253</w:t>
            </w:r>
          </w:p>
        </w:tc>
        <w:tc>
          <w:tcPr>
            <w:tcW w:w="1361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23 855</w:t>
            </w:r>
          </w:p>
        </w:tc>
      </w:tr>
    </w:tbl>
    <w:p w:rsidR="00D21608" w:rsidRPr="005F4FB8" w:rsidRDefault="00D21608" w:rsidP="005E7584">
      <w:pPr>
        <w:pStyle w:val="Paragrafi"/>
      </w:pP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AneksiTitull"/>
      </w:pPr>
      <w:r w:rsidRPr="005F4FB8">
        <w:t>Të dhënat në tregun e lirë të apartamenteve</w:t>
      </w: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Aneksi"/>
      </w:pPr>
      <w:r w:rsidRPr="005F4FB8">
        <w:t>Tabela nr.2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2880"/>
        <w:gridCol w:w="3060"/>
      </w:tblGrid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Nr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Qytetet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 xml:space="preserve">Kosto e shitjes lekë/m2 sip. </w:t>
            </w:r>
            <w:r w:rsidR="007B718B" w:rsidRPr="005F4FB8">
              <w:t>S</w:t>
            </w:r>
            <w:r w:rsidRPr="005F4FB8">
              <w:t>hfrytëz.për tregun e lirë (3:5)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Berat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31447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Bulqizë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16762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Cërrik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24138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Çorovodë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12942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Delvinë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19043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Devoll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27973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Dibër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22828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Durrës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51724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Elbasan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45346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Fier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48294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Fushë-Arrëz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5850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Fushë-Krujë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29359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Gjirokastër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34188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Gramsh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20892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Has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29878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Himarë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42861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Kavajë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45246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Këlcyrë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13765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Kolonjë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22918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Korçë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41496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Krujë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37561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Kuçovë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26472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Kukës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27505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Laç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27854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Leskovik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16470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Lezhë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43396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lastRenderedPageBreak/>
              <w:t>27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Librazhd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30843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Lushnjë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37115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 xml:space="preserve">M.Madhe 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29091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Maliq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20692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Mallakastër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31805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Mamurras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20855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26447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Memaliaj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11689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Mirditë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26312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Patos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25514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Peqin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26356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Përmet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34045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Pogradec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42697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Poliçan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13783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Pukë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14332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Roskovec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25714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Rubik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23147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Sarandë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42861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Shëngjin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41509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Shkodër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45002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Tepelenë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26670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Tiranë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53450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Tropojë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20605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50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Vau-Dejës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23317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51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Vlorë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48845</w:t>
            </w:r>
          </w:p>
        </w:tc>
      </w:tr>
    </w:tbl>
    <w:p w:rsidR="00D21608" w:rsidRPr="005F4FB8" w:rsidRDefault="00D21608" w:rsidP="005E7584">
      <w:pPr>
        <w:pStyle w:val="Paragrafi"/>
      </w:pPr>
    </w:p>
    <w:p w:rsidR="00D21608" w:rsidRPr="005F4FB8" w:rsidRDefault="00D21608" w:rsidP="005E7584">
      <w:pPr>
        <w:pStyle w:val="Paragrafi"/>
      </w:pPr>
    </w:p>
    <w:p w:rsidR="00D21608" w:rsidRPr="005F4FB8" w:rsidRDefault="00D21608" w:rsidP="00D21608">
      <w:pPr>
        <w:pStyle w:val="AneksiTitull"/>
      </w:pPr>
      <w:r w:rsidRPr="005F4FB8">
        <w:t>VLERA e Koeficientit “K” sipas ligjit nr.8030 dATë 15.11.1995 “Për kontributin e shtetit për familjet e pastreha”</w:t>
      </w:r>
    </w:p>
    <w:p w:rsidR="00D21608" w:rsidRDefault="00D21608" w:rsidP="005E7584">
      <w:pPr>
        <w:pStyle w:val="Paragrafi"/>
      </w:pPr>
    </w:p>
    <w:p w:rsidR="00D21608" w:rsidRPr="005F4FB8" w:rsidRDefault="00D21608" w:rsidP="00D21608">
      <w:pPr>
        <w:pStyle w:val="Aneksi"/>
      </w:pPr>
      <w:r w:rsidRPr="005F4FB8">
        <w:t>Tabela nr.3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2880"/>
        <w:gridCol w:w="3060"/>
      </w:tblGrid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Nr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Qytetet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Vlera e koeficientit “K’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2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(3:6)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Berat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Bulqizë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0.517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Cërrik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0.941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Çorovodë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0.445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Delvinë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0.693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Devoll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0.942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Dibër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0.704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Durrës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Elbasan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Fier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Fushë-Arrëz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0.179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Fushë-Krujë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0.936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Gjirokastër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Gramsh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0.783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Has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0.964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Himarë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Kavajë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Këlcyrë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0.494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19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Kolonjë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0.771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Korçë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lastRenderedPageBreak/>
              <w:t>21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Krujë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Kuçovë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0.965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Kukës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0.888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Laç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0.961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Leskovik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0.554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Lezhë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Librazhd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Lushnjë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29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 xml:space="preserve">M.Madhe 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0.911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Maliq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0.696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Mallakastër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Mamurras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0.720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Mat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0.857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Memaliaj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0.393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Mirditë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0.980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Patos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0.928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Peqin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0.857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Përmet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39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Pogradec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Poliçan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0.474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Pukë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0.440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42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Roskovec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0.935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43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Rubik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0.862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44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Sarandë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45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Shëngjin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46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Shkodër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47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Tepelenë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0.897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48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Tiranë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49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Tropojë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0.634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50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Vau-Dejës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0.730</w:t>
            </w:r>
          </w:p>
        </w:tc>
      </w:tr>
      <w:tr w:rsidR="00D21608" w:rsidRPr="005F4FB8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D21608" w:rsidRPr="005F4FB8" w:rsidRDefault="00D21608" w:rsidP="00D21608">
            <w:pPr>
              <w:pStyle w:val="Tabele"/>
            </w:pPr>
            <w:r w:rsidRPr="005F4FB8">
              <w:t>51</w:t>
            </w:r>
          </w:p>
        </w:tc>
        <w:tc>
          <w:tcPr>
            <w:tcW w:w="2880" w:type="dxa"/>
          </w:tcPr>
          <w:p w:rsidR="00D21608" w:rsidRPr="005F4FB8" w:rsidRDefault="00D21608" w:rsidP="00D21608">
            <w:pPr>
              <w:pStyle w:val="Tabele"/>
            </w:pPr>
            <w:r w:rsidRPr="005F4FB8">
              <w:t>Vlorë</w:t>
            </w:r>
          </w:p>
        </w:tc>
        <w:tc>
          <w:tcPr>
            <w:tcW w:w="3060" w:type="dxa"/>
          </w:tcPr>
          <w:p w:rsidR="00D21608" w:rsidRPr="005F4FB8" w:rsidRDefault="00D21608" w:rsidP="00D21608">
            <w:pPr>
              <w:pStyle w:val="Tabele"/>
            </w:pPr>
            <w:r w:rsidRPr="005F4FB8">
              <w:t>1.000</w:t>
            </w:r>
          </w:p>
        </w:tc>
      </w:tr>
    </w:tbl>
    <w:p w:rsidR="00A0784B" w:rsidRDefault="00A0784B" w:rsidP="00100324">
      <w:pPr>
        <w:pStyle w:val="Paragrafi"/>
      </w:pPr>
    </w:p>
    <w:p w:rsidR="005E7584" w:rsidRPr="00D21608" w:rsidRDefault="005E7584" w:rsidP="009F613F">
      <w:pPr>
        <w:pStyle w:val="Paragrafi"/>
      </w:pPr>
    </w:p>
    <w:sectPr w:rsidR="005E7584" w:rsidRPr="00D216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B709C"/>
    <w:rsid w:val="00100324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7584"/>
    <w:rsid w:val="006A37D8"/>
    <w:rsid w:val="006B7EA9"/>
    <w:rsid w:val="00705463"/>
    <w:rsid w:val="0074183C"/>
    <w:rsid w:val="00767527"/>
    <w:rsid w:val="007B0B5A"/>
    <w:rsid w:val="007B718B"/>
    <w:rsid w:val="0080475E"/>
    <w:rsid w:val="008072B9"/>
    <w:rsid w:val="00841EC5"/>
    <w:rsid w:val="008521B4"/>
    <w:rsid w:val="00872000"/>
    <w:rsid w:val="00881600"/>
    <w:rsid w:val="009C29DF"/>
    <w:rsid w:val="009F613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21608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FCA014-2C78-4090-BFDF-E3A42103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60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2019-03-14T16:18:00Z</dcterms:created>
  <dcterms:modified xsi:type="dcterms:W3CDTF">2019-03-14T16:18:00Z</dcterms:modified>
</cp:coreProperties>
</file>