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A53" w:rsidRPr="00E72FB3" w:rsidRDefault="000D2A53" w:rsidP="000D2A53">
      <w:pPr>
        <w:pStyle w:val="Akti"/>
        <w:keepNext w:val="0"/>
        <w:rPr>
          <w:lang w:val="it-IT"/>
        </w:rPr>
      </w:pPr>
      <w:bookmarkStart w:id="0" w:name="_GoBack"/>
      <w:bookmarkEnd w:id="0"/>
      <w:r w:rsidRPr="00E72FB3">
        <w:rPr>
          <w:lang w:val="it-IT"/>
        </w:rPr>
        <w:t>Udhëzim</w:t>
      </w:r>
    </w:p>
    <w:p w:rsidR="000D2A53" w:rsidRPr="00E72FB3" w:rsidRDefault="000D2A53" w:rsidP="000D2A53">
      <w:pPr>
        <w:pStyle w:val="NumriData"/>
        <w:keepNext w:val="0"/>
        <w:rPr>
          <w:lang w:val="it-IT"/>
        </w:rPr>
      </w:pPr>
      <w:r w:rsidRPr="00E72FB3">
        <w:rPr>
          <w:lang w:val="it-IT"/>
        </w:rPr>
        <w:t>Nr.3, datë 16.5.2007</w:t>
      </w:r>
    </w:p>
    <w:p w:rsidR="000D2A53" w:rsidRPr="000D1D36" w:rsidRDefault="000D2A53" w:rsidP="000D2A53">
      <w:pPr>
        <w:pStyle w:val="Paragrafi"/>
        <w:rPr>
          <w:szCs w:val="22"/>
          <w:lang w:val="it-IT"/>
        </w:rPr>
      </w:pPr>
    </w:p>
    <w:p w:rsidR="000D2A53" w:rsidRPr="00E72FB3" w:rsidRDefault="000D2A53" w:rsidP="000D2A53">
      <w:pPr>
        <w:pStyle w:val="Titulli"/>
        <w:keepNext w:val="0"/>
        <w:rPr>
          <w:lang w:val="it-IT"/>
        </w:rPr>
      </w:pPr>
      <w:r w:rsidRPr="00E72FB3">
        <w:rPr>
          <w:lang w:val="it-IT"/>
        </w:rPr>
        <w:t>Për procedurat e dhënies me qira të tokave bujqësore, të pandara</w:t>
      </w:r>
    </w:p>
    <w:p w:rsidR="000D2A53" w:rsidRPr="000D1D36" w:rsidRDefault="000D2A53" w:rsidP="000D2A53">
      <w:pPr>
        <w:pStyle w:val="Paragrafi"/>
        <w:rPr>
          <w:szCs w:val="22"/>
          <w:lang w:val="it-IT"/>
        </w:rPr>
      </w:pPr>
    </w:p>
    <w:p w:rsidR="000D2A53" w:rsidRPr="00E72FB3" w:rsidRDefault="000D2A53" w:rsidP="000D2A53">
      <w:pPr>
        <w:pStyle w:val="BazLigjPropozues"/>
        <w:keepNext w:val="0"/>
        <w:rPr>
          <w:lang w:val="it-IT"/>
        </w:rPr>
      </w:pPr>
      <w:r w:rsidRPr="00E72FB3">
        <w:rPr>
          <w:lang w:val="it-IT"/>
        </w:rPr>
        <w:t>Në</w:t>
      </w:r>
      <w:r>
        <w:rPr>
          <w:lang w:val="it-IT"/>
        </w:rPr>
        <w:t xml:space="preserve"> mbështetje të neneve 100 e 102 të Kushtetutës, të nenit 8</w:t>
      </w:r>
      <w:r w:rsidRPr="00E72FB3">
        <w:rPr>
          <w:lang w:val="it-IT"/>
        </w:rPr>
        <w:t xml:space="preserve"> të ligjit nr.8312, datë 26.3.1998 </w:t>
      </w:r>
      <w:r>
        <w:rPr>
          <w:lang w:val="it-IT"/>
        </w:rPr>
        <w:t>“</w:t>
      </w:r>
      <w:r w:rsidRPr="00E72FB3">
        <w:rPr>
          <w:lang w:val="it-IT"/>
        </w:rPr>
        <w:t>Për tokat bujqës</w:t>
      </w:r>
      <w:r>
        <w:rPr>
          <w:lang w:val="it-IT"/>
        </w:rPr>
        <w:t>ore të pandara”, dhe të pikës 4</w:t>
      </w:r>
      <w:r w:rsidRPr="00E72FB3">
        <w:rPr>
          <w:lang w:val="it-IT"/>
        </w:rPr>
        <w:t xml:space="preserve"> të </w:t>
      </w:r>
      <w:r>
        <w:rPr>
          <w:lang w:val="it-IT"/>
        </w:rPr>
        <w:t>vendimit nr.531, datë 21.8.1998 të Këshillit të Ministrave</w:t>
      </w:r>
      <w:r w:rsidRPr="00E72FB3">
        <w:rPr>
          <w:lang w:val="it-IT"/>
        </w:rPr>
        <w:t xml:space="preserve"> “Për tokat bujqësore të pandara”, të ndryshuar, me propozimin e Ministrit të Bujqësisë, Ushqimit dhe Mbrojtjes së Konsumatorit dhe të Ministrit të Brendshëm, Këshilli i Ministrave</w:t>
      </w:r>
    </w:p>
    <w:p w:rsidR="000D2A53" w:rsidRPr="000844F2" w:rsidRDefault="000D2A53" w:rsidP="000D2A53">
      <w:pPr>
        <w:pStyle w:val="Paragrafi"/>
        <w:rPr>
          <w:sz w:val="2"/>
          <w:lang w:val="it-IT"/>
        </w:rPr>
      </w:pPr>
    </w:p>
    <w:p w:rsidR="000D2A53" w:rsidRDefault="000D2A53" w:rsidP="000D2A53">
      <w:pPr>
        <w:pStyle w:val="VENDOSI"/>
        <w:keepNext w:val="0"/>
        <w:rPr>
          <w:lang w:val="it-IT"/>
        </w:rPr>
      </w:pPr>
    </w:p>
    <w:p w:rsidR="000D2A53" w:rsidRPr="00E72FB3" w:rsidRDefault="000D2A53" w:rsidP="000D2A53">
      <w:pPr>
        <w:pStyle w:val="VENDOSI"/>
        <w:keepNext w:val="0"/>
        <w:rPr>
          <w:lang w:val="it-IT"/>
        </w:rPr>
      </w:pPr>
      <w:r w:rsidRPr="00E72FB3">
        <w:rPr>
          <w:lang w:val="it-IT"/>
        </w:rPr>
        <w:t>Udhëzon:</w:t>
      </w:r>
    </w:p>
    <w:p w:rsidR="000D2A53" w:rsidRPr="000D1D36" w:rsidRDefault="000D2A53" w:rsidP="000D2A53">
      <w:pPr>
        <w:pStyle w:val="Paragrafi"/>
        <w:rPr>
          <w:szCs w:val="22"/>
          <w:lang w:val="it-IT"/>
        </w:rPr>
      </w:pPr>
    </w:p>
    <w:p w:rsidR="000D2A53" w:rsidRPr="00E72FB3" w:rsidRDefault="000D2A53" w:rsidP="000D2A53">
      <w:pPr>
        <w:pStyle w:val="Paragrafi"/>
        <w:rPr>
          <w:lang w:val="it-IT"/>
        </w:rPr>
      </w:pPr>
      <w:r w:rsidRPr="00E72FB3">
        <w:rPr>
          <w:lang w:val="it-IT"/>
        </w:rPr>
        <w:t>I.</w:t>
      </w:r>
      <w:r>
        <w:rPr>
          <w:lang w:val="it-IT"/>
        </w:rPr>
        <w:t xml:space="preserve"> </w:t>
      </w:r>
      <w:r w:rsidRPr="00E72FB3">
        <w:rPr>
          <w:lang w:val="it-IT"/>
        </w:rPr>
        <w:t>Krijimi dhe përbërja e bordit të dhënies me qira të tokave bujqësore, të pandara (më poshtë BQTBP)</w:t>
      </w:r>
    </w:p>
    <w:p w:rsidR="000D2A53" w:rsidRPr="00E72FB3" w:rsidRDefault="000D2A53" w:rsidP="000D2A53">
      <w:pPr>
        <w:pStyle w:val="Paragrafi"/>
        <w:rPr>
          <w:lang w:val="it-IT"/>
        </w:rPr>
      </w:pPr>
      <w:r w:rsidRPr="00E72FB3">
        <w:rPr>
          <w:lang w:val="it-IT"/>
        </w:rPr>
        <w:t>1.</w:t>
      </w:r>
      <w:r>
        <w:rPr>
          <w:lang w:val="it-IT"/>
        </w:rPr>
        <w:t xml:space="preserve"> </w:t>
      </w:r>
      <w:r w:rsidRPr="00E72FB3">
        <w:rPr>
          <w:lang w:val="it-IT"/>
        </w:rPr>
        <w:t>Në çdo komunë dhe/ose bashki, të cilat kanë në administrim toka bujqësore, të pandara, të krijohet BQTBP-ja.</w:t>
      </w:r>
    </w:p>
    <w:p w:rsidR="000D2A53" w:rsidRPr="00E72FB3" w:rsidRDefault="000D2A53" w:rsidP="000D2A53">
      <w:pPr>
        <w:pStyle w:val="Paragrafi"/>
        <w:rPr>
          <w:lang w:val="it-IT"/>
        </w:rPr>
      </w:pPr>
      <w:r w:rsidRPr="00E72FB3">
        <w:rPr>
          <w:lang w:val="it-IT"/>
        </w:rPr>
        <w:t>2.</w:t>
      </w:r>
      <w:r>
        <w:rPr>
          <w:lang w:val="it-IT"/>
        </w:rPr>
        <w:t xml:space="preserve"> </w:t>
      </w:r>
      <w:r w:rsidRPr="00E72FB3">
        <w:rPr>
          <w:lang w:val="it-IT"/>
        </w:rPr>
        <w:t>BQTBP-ja ka këtë përbërje:</w:t>
      </w:r>
    </w:p>
    <w:p w:rsidR="000D2A53" w:rsidRPr="00E72FB3" w:rsidRDefault="000D2A53" w:rsidP="000D2A53">
      <w:pPr>
        <w:pStyle w:val="Paragrafi"/>
        <w:rPr>
          <w:lang w:val="it-IT"/>
        </w:rPr>
      </w:pPr>
      <w:r w:rsidRPr="00E72FB3">
        <w:rPr>
          <w:lang w:val="it-IT"/>
        </w:rPr>
        <w:t>-</w:t>
      </w:r>
      <w:r>
        <w:rPr>
          <w:lang w:val="it-IT"/>
        </w:rPr>
        <w:t xml:space="preserve"> </w:t>
      </w:r>
      <w:r w:rsidRPr="00E72FB3">
        <w:rPr>
          <w:lang w:val="it-IT"/>
        </w:rPr>
        <w:t>kryetarin e komunës dhe/ose bashkisë</w:t>
      </w:r>
      <w:r w:rsidRPr="00E72FB3">
        <w:rPr>
          <w:lang w:val="it-IT"/>
        </w:rPr>
        <w:tab/>
      </w:r>
      <w:r w:rsidRPr="00E72FB3">
        <w:rPr>
          <w:lang w:val="it-IT"/>
        </w:rPr>
        <w:tab/>
      </w:r>
      <w:r w:rsidRPr="00E72FB3">
        <w:rPr>
          <w:lang w:val="it-IT"/>
        </w:rPr>
        <w:tab/>
      </w:r>
      <w:r w:rsidRPr="00E72FB3">
        <w:rPr>
          <w:lang w:val="it-IT"/>
        </w:rPr>
        <w:tab/>
      </w:r>
      <w:r w:rsidRPr="00E72FB3">
        <w:rPr>
          <w:lang w:val="it-IT"/>
        </w:rPr>
        <w:tab/>
        <w:t>kryetar të bordit;</w:t>
      </w:r>
    </w:p>
    <w:p w:rsidR="000D2A53" w:rsidRPr="00E72FB3" w:rsidRDefault="000D2A53" w:rsidP="000D2A53">
      <w:pPr>
        <w:pStyle w:val="Paragrafi"/>
        <w:rPr>
          <w:lang w:val="it-IT"/>
        </w:rPr>
      </w:pPr>
      <w:r w:rsidRPr="00E72FB3">
        <w:rPr>
          <w:lang w:val="it-IT"/>
        </w:rPr>
        <w:t>-</w:t>
      </w:r>
      <w:r>
        <w:rPr>
          <w:lang w:val="it-IT"/>
        </w:rPr>
        <w:t xml:space="preserve"> </w:t>
      </w:r>
      <w:r w:rsidRPr="00E72FB3">
        <w:rPr>
          <w:lang w:val="it-IT"/>
        </w:rPr>
        <w:t>një përfaqësues të drejtorisë rajonale të bujqësisë dhe ushqi</w:t>
      </w:r>
      <w:r>
        <w:rPr>
          <w:lang w:val="it-IT"/>
        </w:rPr>
        <w:t>mit</w:t>
      </w:r>
      <w:r>
        <w:rPr>
          <w:lang w:val="it-IT"/>
        </w:rPr>
        <w:tab/>
      </w:r>
      <w:r w:rsidRPr="00E72FB3">
        <w:rPr>
          <w:lang w:val="it-IT"/>
        </w:rPr>
        <w:t>anëtar;</w:t>
      </w:r>
    </w:p>
    <w:p w:rsidR="000D2A53" w:rsidRPr="00E72FB3" w:rsidRDefault="000D2A53" w:rsidP="000D2A53">
      <w:pPr>
        <w:pStyle w:val="Paragrafi"/>
        <w:rPr>
          <w:lang w:val="it-IT"/>
        </w:rPr>
      </w:pPr>
      <w:r w:rsidRPr="00E72FB3">
        <w:rPr>
          <w:lang w:val="it-IT"/>
        </w:rPr>
        <w:t>-</w:t>
      </w:r>
      <w:r>
        <w:rPr>
          <w:lang w:val="it-IT"/>
        </w:rPr>
        <w:t xml:space="preserve"> </w:t>
      </w:r>
      <w:r w:rsidRPr="00E72FB3">
        <w:rPr>
          <w:lang w:val="it-IT"/>
        </w:rPr>
        <w:t>një përfaqësues të sektorit të administrimit dhe mbrojtjes së tokës,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në qark</w:t>
      </w:r>
      <w:r w:rsidRPr="00DA404B">
        <w:rPr>
          <w:lang w:val="it-IT"/>
        </w:rPr>
        <w:tab/>
      </w:r>
      <w:r w:rsidRPr="00DA404B">
        <w:rPr>
          <w:lang w:val="it-IT"/>
        </w:rPr>
        <w:tab/>
      </w:r>
      <w:r w:rsidRPr="00DA404B">
        <w:rPr>
          <w:lang w:val="it-IT"/>
        </w:rPr>
        <w:tab/>
      </w:r>
      <w:r w:rsidRPr="00DA404B">
        <w:rPr>
          <w:lang w:val="it-IT"/>
        </w:rPr>
        <w:tab/>
      </w:r>
      <w:r w:rsidRPr="00DA404B">
        <w:rPr>
          <w:lang w:val="it-IT"/>
        </w:rPr>
        <w:tab/>
      </w:r>
      <w:r w:rsidRPr="00DA404B">
        <w:rPr>
          <w:lang w:val="it-IT"/>
        </w:rPr>
        <w:tab/>
      </w:r>
      <w:r w:rsidRPr="00DA404B">
        <w:rPr>
          <w:lang w:val="it-IT"/>
        </w:rPr>
        <w:tab/>
      </w:r>
      <w:r w:rsidRPr="00DA404B">
        <w:rPr>
          <w:lang w:val="it-IT"/>
        </w:rPr>
        <w:tab/>
      </w:r>
      <w:r w:rsidRPr="00DA404B">
        <w:rPr>
          <w:lang w:val="it-IT"/>
        </w:rPr>
        <w:tab/>
        <w:t>anëtar;</w:t>
      </w:r>
    </w:p>
    <w:p w:rsidR="000D2A53" w:rsidRDefault="000D2A53" w:rsidP="000D2A53">
      <w:pPr>
        <w:pStyle w:val="Paragrafi"/>
        <w:rPr>
          <w:lang w:val="it-IT"/>
        </w:rPr>
      </w:pPr>
      <w:r w:rsidRPr="00B96E65">
        <w:rPr>
          <w:lang w:val="it-IT"/>
        </w:rPr>
        <w:t>-</w:t>
      </w:r>
      <w:r>
        <w:rPr>
          <w:lang w:val="it-IT"/>
        </w:rPr>
        <w:t xml:space="preserve"> </w:t>
      </w:r>
      <w:r w:rsidRPr="00B96E65">
        <w:rPr>
          <w:lang w:val="it-IT"/>
        </w:rPr>
        <w:t>specialistin e urbanistikës së komunës dhe/ose bashkisë</w:t>
      </w:r>
      <w:r w:rsidRPr="00B96E65">
        <w:rPr>
          <w:lang w:val="it-IT"/>
        </w:rPr>
        <w:tab/>
      </w:r>
      <w:r>
        <w:rPr>
          <w:lang w:val="it-IT"/>
        </w:rPr>
        <w:tab/>
      </w:r>
      <w:r w:rsidRPr="00B96E65">
        <w:rPr>
          <w:lang w:val="it-IT"/>
        </w:rPr>
        <w:t>anëtar;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-</w:t>
      </w:r>
      <w:r>
        <w:rPr>
          <w:lang w:val="it-IT"/>
        </w:rPr>
        <w:t xml:space="preserve"> </w:t>
      </w:r>
      <w:r w:rsidRPr="00DA404B">
        <w:rPr>
          <w:lang w:val="it-IT"/>
        </w:rPr>
        <w:t>specialistin e zyrës së menaxhimit dhe mbrojtjes së tokës (ZMMT),</w:t>
      </w:r>
    </w:p>
    <w:p w:rsidR="000D2A53" w:rsidRDefault="000D2A53" w:rsidP="000D2A53">
      <w:pPr>
        <w:pStyle w:val="Paragrafi"/>
        <w:rPr>
          <w:lang w:val="it-IT"/>
        </w:rPr>
      </w:pPr>
      <w:r w:rsidRPr="00B96E65">
        <w:rPr>
          <w:lang w:val="it-IT"/>
        </w:rPr>
        <w:t>n</w:t>
      </w:r>
      <w:r>
        <w:rPr>
          <w:lang w:val="it-IT"/>
        </w:rPr>
        <w:t>ë</w:t>
      </w:r>
      <w:r w:rsidRPr="00B96E65">
        <w:rPr>
          <w:lang w:val="it-IT"/>
        </w:rPr>
        <w:t xml:space="preserve"> komun</w:t>
      </w:r>
      <w:r>
        <w:rPr>
          <w:lang w:val="it-IT"/>
        </w:rPr>
        <w:t>ë</w:t>
      </w:r>
      <w:r w:rsidRPr="00B96E65">
        <w:rPr>
          <w:lang w:val="it-IT"/>
        </w:rPr>
        <w:t xml:space="preserve"> dhe/ose bashki</w:t>
      </w:r>
      <w:r w:rsidRPr="00B96E6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sekretar.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3. BQTBP-ja ka për detyrë dhe mban përgjegjësi për: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a) ushtrimin e veprimtarisë në përputhje me dispozitat e Kodit Civil, të ligjit nr.8312, datë 26.3.1998 “Për tokat bujqësore të pandara” dhe të akteve nënligjore, në zbatim të tij;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b) informimin, në mënyrë të përhershme, për ekzistencën e resurseve të tokave bujqësore, të pandara;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c)</w:t>
      </w:r>
      <w:r>
        <w:rPr>
          <w:lang w:val="it-IT"/>
        </w:rPr>
        <w:t xml:space="preserve"> </w:t>
      </w:r>
      <w:r w:rsidRPr="00DA404B">
        <w:rPr>
          <w:lang w:val="it-IT"/>
        </w:rPr>
        <w:t>garantimin e një konkurrence, të lirë dhe të barabartë, ndërmjet pjesëmarrësve të ankandit të dhë</w:t>
      </w:r>
      <w:r>
        <w:rPr>
          <w:lang w:val="it-IT"/>
        </w:rPr>
        <w:t>n</w:t>
      </w:r>
      <w:r w:rsidRPr="00DA404B">
        <w:rPr>
          <w:lang w:val="it-IT"/>
        </w:rPr>
        <w:t>ies me qira të tokës;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ç)</w:t>
      </w:r>
      <w:r>
        <w:rPr>
          <w:lang w:val="it-IT"/>
        </w:rPr>
        <w:t xml:space="preserve"> </w:t>
      </w:r>
      <w:r w:rsidRPr="00DA404B">
        <w:rPr>
          <w:lang w:val="it-IT"/>
        </w:rPr>
        <w:t>përcaktimin e fituesit të ankandit të dhënies me qira të tokës bujqësore;</w:t>
      </w:r>
    </w:p>
    <w:p w:rsidR="000D2A53" w:rsidRPr="00B96E65" w:rsidRDefault="000D2A53" w:rsidP="000D2A53">
      <w:pPr>
        <w:pStyle w:val="Paragrafi"/>
        <w:rPr>
          <w:lang w:val="it-IT"/>
        </w:rPr>
      </w:pPr>
      <w:r w:rsidRPr="00B96E65">
        <w:rPr>
          <w:lang w:val="it-IT"/>
        </w:rPr>
        <w:t>d)</w:t>
      </w:r>
      <w:r>
        <w:rPr>
          <w:lang w:val="it-IT"/>
        </w:rPr>
        <w:t xml:space="preserve"> </w:t>
      </w:r>
      <w:r w:rsidRPr="00B96E65">
        <w:rPr>
          <w:lang w:val="it-IT"/>
        </w:rPr>
        <w:t>verifikimin e respektimit t</w:t>
      </w:r>
      <w:r>
        <w:rPr>
          <w:lang w:val="it-IT"/>
        </w:rPr>
        <w:t>ë</w:t>
      </w:r>
      <w:r w:rsidRPr="00B96E65">
        <w:rPr>
          <w:lang w:val="it-IT"/>
        </w:rPr>
        <w:t xml:space="preserve"> kushteve, t</w:t>
      </w:r>
      <w:r>
        <w:rPr>
          <w:lang w:val="it-IT"/>
        </w:rPr>
        <w:t>ë</w:t>
      </w:r>
      <w:r w:rsidRPr="00B96E65">
        <w:rPr>
          <w:lang w:val="it-IT"/>
        </w:rPr>
        <w:t xml:space="preserve"> p</w:t>
      </w:r>
      <w:r>
        <w:rPr>
          <w:lang w:val="it-IT"/>
        </w:rPr>
        <w:t>ë</w:t>
      </w:r>
      <w:r w:rsidRPr="00B96E65">
        <w:rPr>
          <w:lang w:val="it-IT"/>
        </w:rPr>
        <w:t>rcaktu</w:t>
      </w:r>
      <w:r>
        <w:rPr>
          <w:lang w:val="it-IT"/>
        </w:rPr>
        <w:t>a</w:t>
      </w:r>
      <w:r w:rsidRPr="00B96E65">
        <w:rPr>
          <w:lang w:val="it-IT"/>
        </w:rPr>
        <w:t>ra nga pal</w:t>
      </w:r>
      <w:r>
        <w:rPr>
          <w:lang w:val="it-IT"/>
        </w:rPr>
        <w:t>ë</w:t>
      </w:r>
      <w:r w:rsidRPr="00B96E65">
        <w:rPr>
          <w:lang w:val="it-IT"/>
        </w:rPr>
        <w:t>t n</w:t>
      </w:r>
      <w:r>
        <w:rPr>
          <w:lang w:val="it-IT"/>
        </w:rPr>
        <w:t>ë</w:t>
      </w:r>
      <w:r w:rsidRPr="00B96E65">
        <w:rPr>
          <w:lang w:val="it-IT"/>
        </w:rPr>
        <w:t xml:space="preserve"> kontrat</w:t>
      </w:r>
      <w:r>
        <w:rPr>
          <w:lang w:val="it-IT"/>
        </w:rPr>
        <w:t>ë</w:t>
      </w:r>
      <w:r w:rsidRPr="00B96E65">
        <w:rPr>
          <w:lang w:val="it-IT"/>
        </w:rPr>
        <w:t>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II. Procedurat e dhënies me qira të tokave bujqësore, të pandara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1. Tokat bujqësore të pandara u jepen me qira personave fizikë dhe juridikë, vendas dhe të huaj, për t’u përdorur e shfrytëzuar për veprimtari bujqësore dhe blegtorale.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2. Kur për të njëjtën sipërfaqe toke paraqiten dy ose më shumë kërkesa për marrje me qira, përfituesi përcaktohet me ankand.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3. Kur për një sipërfaqe të caktuar paraqitet vetëm një kërkesë, BQTBP-ja në komunë dhe/ose bashki, shpall, në qendër të komunës dhe/ose bashkisë, njoftimin për dhënien me qira.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4. Njoftimi përmban qëllimin e dhënies me qira të tokës për (pemëtore, vresht, ullishtë, bimë arrash, serra etj.), sipërfaqen, vendin e paraqitjes së dokumenteve, afatin përfundimtar të paraqitjes së ofertave.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Vendi, data dhe ora e zhvillimit të ankandit vendosen nga kryetari i bordit, në bashkërendim me përfaqësuesin e drejtorisë rajonale të bujqësisë dhe ushqimit dhe përfaqësuesin e seksionit të administrimit dhe mbrojtjes së tokës, në qark.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Njoftimi publikohet në Buletinin e Njoftimeve Zyrtare dhe, nëse është e mundur, edhe në mediat vendore. Njoftimi shpallet dhe në mjediset e njësisë së qeverisjes vendore.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5. Periudha nga data e njoftimit deri në datën e zhvillimit të ankandit është 15 ditë. Kur data e zhvillimit të ankandit bie në ditët e pushimit javor ose të festave zyrtare, ankandi zhvillohet në ditën e parë të punës pas pushimit.</w:t>
      </w:r>
    </w:p>
    <w:p w:rsidR="000D2A53" w:rsidRDefault="000D2A53" w:rsidP="000D2A53">
      <w:pPr>
        <w:pStyle w:val="Paragrafi"/>
        <w:rPr>
          <w:lang w:val="it-IT"/>
        </w:rPr>
      </w:pPr>
    </w:p>
    <w:p w:rsidR="000D2A53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6.</w:t>
      </w:r>
      <w:r>
        <w:rPr>
          <w:lang w:val="it-IT"/>
        </w:rPr>
        <w:t xml:space="preserve"> </w:t>
      </w:r>
      <w:r w:rsidRPr="00DA404B">
        <w:rPr>
          <w:lang w:val="it-IT"/>
        </w:rPr>
        <w:t>Konkurruesit për marrjen me qira të tokës bujqësore i paraqesin ofertat deri në</w:t>
      </w:r>
      <w:r>
        <w:rPr>
          <w:lang w:val="it-IT"/>
        </w:rPr>
        <w:t xml:space="preserve"> dy di</w:t>
      </w:r>
      <w:r w:rsidRPr="00DA404B">
        <w:rPr>
          <w:lang w:val="it-IT"/>
        </w:rPr>
        <w:t>të para datës së zhvillimit të ankandit. Oferta paraqitet në zarf të mbyllur dhe përmban:</w:t>
      </w:r>
    </w:p>
    <w:p w:rsidR="000D2A53" w:rsidRDefault="000D2A53" w:rsidP="000D2A53">
      <w:pPr>
        <w:pStyle w:val="Paragrafi"/>
        <w:rPr>
          <w:lang w:val="en-GB"/>
        </w:rPr>
      </w:pPr>
      <w:r w:rsidRPr="00A05C65">
        <w:rPr>
          <w:lang w:val="en-GB"/>
        </w:rPr>
        <w:t>a) Një kërkesë me shkrim për marrjen me qira;</w:t>
      </w:r>
    </w:p>
    <w:p w:rsidR="000D2A53" w:rsidRPr="000844F2" w:rsidRDefault="000D2A53" w:rsidP="000D2A53">
      <w:pPr>
        <w:pStyle w:val="Paragrafi"/>
        <w:rPr>
          <w:lang w:val="en-GB"/>
        </w:rPr>
      </w:pPr>
      <w:r w:rsidRPr="000844F2">
        <w:rPr>
          <w:lang w:val="en-GB"/>
        </w:rPr>
        <w:lastRenderedPageBreak/>
        <w:t>b) Formularin tip, të plotësuar me të dhënat e përgjithshme të personit fizik ose juridik, të interesuar;</w:t>
      </w:r>
    </w:p>
    <w:p w:rsidR="000D2A53" w:rsidRPr="00BD2068" w:rsidRDefault="000D2A53" w:rsidP="000D2A53">
      <w:pPr>
        <w:pStyle w:val="Paragrafi"/>
        <w:rPr>
          <w:lang w:val="it-IT"/>
        </w:rPr>
      </w:pPr>
      <w:r w:rsidRPr="00BD2068">
        <w:rPr>
          <w:lang w:val="it-IT"/>
        </w:rPr>
        <w:t>c) një plan biznesi për tokën, që kërkohet me qira, të shoqëruar me një shpjegim të hollësishëm për programin e investimit, llojin e teknologjisë dhe/ose të farërave dhe fidanëve, që do të përdoren, impaktin e projektit në punësim dhe në zhvillimin e zonës dhe të dhëna për aftësitë, financiare dhe menaxheriale, të të interesuarit.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Zarfi me ofertën i dorëzohet sekretarit.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7.</w:t>
      </w:r>
      <w:r>
        <w:rPr>
          <w:lang w:val="it-IT"/>
        </w:rPr>
        <w:t xml:space="preserve"> </w:t>
      </w:r>
      <w:r w:rsidRPr="00DA404B">
        <w:rPr>
          <w:lang w:val="it-IT"/>
        </w:rPr>
        <w:t>BQTBP-ja m</w:t>
      </w:r>
      <w:r>
        <w:rPr>
          <w:lang w:val="it-IT"/>
        </w:rPr>
        <w:t>blidhet, me pj</w:t>
      </w:r>
      <w:r w:rsidRPr="00DA404B">
        <w:rPr>
          <w:lang w:val="it-IT"/>
        </w:rPr>
        <w:t xml:space="preserve">esëmarrje të plotë të anëtarëve, në datën dhe orën e </w:t>
      </w:r>
      <w:r>
        <w:rPr>
          <w:lang w:val="it-IT"/>
        </w:rPr>
        <w:t>caktuar në njoftim. V</w:t>
      </w:r>
      <w:r w:rsidRPr="00DA404B">
        <w:rPr>
          <w:lang w:val="it-IT"/>
        </w:rPr>
        <w:t>eç anëtarëve të bordit, në hapjen e ofertave marrin pjesë edhe ofertuesit ose përfaqësuesit e tyre, të pajisur me prokurë dhe dokumente identifikimi.</w:t>
      </w:r>
    </w:p>
    <w:p w:rsidR="000D2A53" w:rsidRDefault="000D2A53" w:rsidP="000D2A53">
      <w:pPr>
        <w:pStyle w:val="Paragrafi"/>
        <w:rPr>
          <w:lang w:val="it-IT"/>
        </w:rPr>
      </w:pPr>
      <w:r w:rsidRPr="006C4BB5">
        <w:rPr>
          <w:lang w:val="it-IT"/>
        </w:rPr>
        <w:t>8.</w:t>
      </w:r>
      <w:r>
        <w:rPr>
          <w:lang w:val="it-IT"/>
        </w:rPr>
        <w:t xml:space="preserve"> </w:t>
      </w:r>
      <w:r w:rsidRPr="006C4BB5">
        <w:rPr>
          <w:lang w:val="it-IT"/>
        </w:rPr>
        <w:t>Oferta, q</w:t>
      </w:r>
      <w:r>
        <w:rPr>
          <w:lang w:val="it-IT"/>
        </w:rPr>
        <w:t>ë</w:t>
      </w:r>
      <w:r w:rsidRPr="006C4BB5">
        <w:rPr>
          <w:lang w:val="it-IT"/>
        </w:rPr>
        <w:t xml:space="preserve"> garanton perspektiv</w:t>
      </w:r>
      <w:r>
        <w:rPr>
          <w:lang w:val="it-IT"/>
        </w:rPr>
        <w:t>ë</w:t>
      </w:r>
      <w:r w:rsidRPr="006C4BB5">
        <w:rPr>
          <w:lang w:val="it-IT"/>
        </w:rPr>
        <w:t xml:space="preserve"> m</w:t>
      </w:r>
      <w:r>
        <w:rPr>
          <w:lang w:val="it-IT"/>
        </w:rPr>
        <w:t>ë</w:t>
      </w:r>
      <w:r w:rsidRPr="006C4BB5">
        <w:rPr>
          <w:lang w:val="it-IT"/>
        </w:rPr>
        <w:t xml:space="preserve"> t</w:t>
      </w:r>
      <w:r>
        <w:rPr>
          <w:lang w:val="it-IT"/>
        </w:rPr>
        <w:t>ë</w:t>
      </w:r>
      <w:r w:rsidRPr="006C4BB5">
        <w:rPr>
          <w:lang w:val="it-IT"/>
        </w:rPr>
        <w:t xml:space="preserve"> mir</w:t>
      </w:r>
      <w:r>
        <w:rPr>
          <w:lang w:val="it-IT"/>
        </w:rPr>
        <w:t>ë</w:t>
      </w:r>
      <w:r w:rsidRPr="006C4BB5">
        <w:rPr>
          <w:lang w:val="it-IT"/>
        </w:rPr>
        <w:t xml:space="preserve"> zhvillimi, vler</w:t>
      </w:r>
      <w:r>
        <w:rPr>
          <w:lang w:val="it-IT"/>
        </w:rPr>
        <w:t>ë</w:t>
      </w:r>
      <w:r w:rsidRPr="006C4BB5">
        <w:rPr>
          <w:lang w:val="it-IT"/>
        </w:rPr>
        <w:t>sohet me p</w:t>
      </w:r>
      <w:r>
        <w:rPr>
          <w:lang w:val="it-IT"/>
        </w:rPr>
        <w:t>ë</w:t>
      </w:r>
      <w:r w:rsidRPr="006C4BB5">
        <w:rPr>
          <w:lang w:val="it-IT"/>
        </w:rPr>
        <w:t>rpar</w:t>
      </w:r>
      <w:r>
        <w:rPr>
          <w:lang w:val="it-IT"/>
        </w:rPr>
        <w:t>ë</w:t>
      </w:r>
      <w:r w:rsidRPr="006C4BB5">
        <w:rPr>
          <w:lang w:val="it-IT"/>
        </w:rPr>
        <w:t xml:space="preserve">si nga bordi. </w:t>
      </w:r>
      <w:r>
        <w:rPr>
          <w:lang w:val="it-IT"/>
        </w:rPr>
        <w:t>Kur rezultojnë dy ose më shumë oferta me të njëjtën shumë pikësh, përsa i përket planit të zhvillimit, bordi vlerëson si fituese ofertën, që jep çmimin më të lartë të qirasë.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Çmimi dysheme i dhënies me qira të tokave bujqësore, të pandara, me të cilin fillon ankandi, nuk mund të jetë më i ulët se 6 000 (gashtë) mijë lekë/ha, në një vit kalendarik.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Në raste të veçanta, kur sipërfaqet e kërkuara për qiradhënie janë mbi 10 ha dhe në planbiznesin e paraqitur parashikohen investime të mirargumentuara, me propozimin e Ministrit të Bujqësisë, Ushqimit dhe Mbrojtjes së Konsumatorit dhe me miratim të Këshillit të Ministrave, çmimi i qiradhënies mund të vendoset 1 euro për çdo hektar.</w:t>
      </w:r>
    </w:p>
    <w:p w:rsidR="000D2A53" w:rsidRPr="00DA404B" w:rsidRDefault="000D2A53" w:rsidP="000D2A53">
      <w:pPr>
        <w:pStyle w:val="Paragrafi"/>
        <w:rPr>
          <w:lang w:val="it-IT"/>
        </w:rPr>
      </w:pPr>
      <w:r>
        <w:rPr>
          <w:lang w:val="it-IT"/>
        </w:rPr>
        <w:t xml:space="preserve">9. Pas shqyrtimit të ofertave, BQTBP-ja tërhiqet për të marrë vendim pa pjesëmarrjen e konkurruesve. Vendimi u komunikohet pjesëmarrësve në ankand brenda 5 ditëve punë. </w:t>
      </w:r>
      <w:r w:rsidRPr="00DA404B">
        <w:rPr>
          <w:lang w:val="it-IT"/>
        </w:rPr>
        <w:t>Vendimet e BQTBP-së janë të vlefshme, kur për to voto</w:t>
      </w:r>
      <w:r>
        <w:rPr>
          <w:lang w:val="it-IT"/>
        </w:rPr>
        <w:t>j</w:t>
      </w:r>
      <w:r w:rsidRPr="00DA404B">
        <w:rPr>
          <w:lang w:val="it-IT"/>
        </w:rPr>
        <w:t>në më shumë se gjysma e anëtarëve të pranishëm.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10.</w:t>
      </w:r>
      <w:r>
        <w:rPr>
          <w:lang w:val="it-IT"/>
        </w:rPr>
        <w:t xml:space="preserve"> </w:t>
      </w:r>
      <w:r w:rsidRPr="00DA404B">
        <w:rPr>
          <w:lang w:val="it-IT"/>
        </w:rPr>
        <w:t>Kur ed</w:t>
      </w:r>
      <w:r>
        <w:rPr>
          <w:lang w:val="it-IT"/>
        </w:rPr>
        <w:t>he pas njoftimit, sipas pikës 3</w:t>
      </w:r>
      <w:r w:rsidRPr="00DA404B">
        <w:rPr>
          <w:lang w:val="it-IT"/>
        </w:rPr>
        <w:t xml:space="preserve"> të këtij kreu, nuk paraqitet ofertë tjetë</w:t>
      </w:r>
      <w:r>
        <w:rPr>
          <w:lang w:val="it-IT"/>
        </w:rPr>
        <w:t>r, sekr</w:t>
      </w:r>
      <w:r w:rsidRPr="00DA404B">
        <w:rPr>
          <w:lang w:val="it-IT"/>
        </w:rPr>
        <w:t>etari i komunës dhe/ose bashkisë ia paraqet kërkesën e vetme për marrjen me qira, BQTBP-së, e cila e shqyrton brenda afateve të përcaktuara në këtë udhëzim.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Vendimi i komunikohet personit, fizik ose juridik, që ka ushtruar kërkesën.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11.</w:t>
      </w:r>
      <w:r>
        <w:rPr>
          <w:lang w:val="it-IT"/>
        </w:rPr>
        <w:t xml:space="preserve"> </w:t>
      </w:r>
      <w:r w:rsidRPr="00DA404B">
        <w:rPr>
          <w:lang w:val="it-IT"/>
        </w:rPr>
        <w:t>Ndërmjet komunës dhe/ose bashkisë, që përfaqësohet nga kry</w:t>
      </w:r>
      <w:r>
        <w:rPr>
          <w:lang w:val="it-IT"/>
        </w:rPr>
        <w:t>e</w:t>
      </w:r>
      <w:r w:rsidRPr="00DA404B">
        <w:rPr>
          <w:lang w:val="it-IT"/>
        </w:rPr>
        <w:t>tari, dhe fituesit të ankandit ose kërkuesit për marrjen me qira të tokës bujqësore nënshkruhet kontrata tip, përmbajtja dhe forma e së cilës miratohen me urdhër të Ministrit të Bujqësisë, Ushqimit dhe Mbrojtjes së Konsumatorit.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Në rast se pers</w:t>
      </w:r>
      <w:r>
        <w:rPr>
          <w:lang w:val="it-IT"/>
        </w:rPr>
        <w:t>oni i shpallur fitues nga BQTBP-</w:t>
      </w:r>
      <w:r w:rsidRPr="00DA404B">
        <w:rPr>
          <w:lang w:val="it-IT"/>
        </w:rPr>
        <w:t>ja refuzon lidhjen e kontr</w:t>
      </w:r>
      <w:r>
        <w:rPr>
          <w:lang w:val="it-IT"/>
        </w:rPr>
        <w:t>a</w:t>
      </w:r>
      <w:r w:rsidRPr="00DA404B">
        <w:rPr>
          <w:lang w:val="it-IT"/>
        </w:rPr>
        <w:t xml:space="preserve">tës, ftohet, </w:t>
      </w:r>
      <w:r>
        <w:rPr>
          <w:lang w:val="it-IT"/>
        </w:rPr>
        <w:t>p</w:t>
      </w:r>
      <w:r w:rsidRPr="00DA404B">
        <w:rPr>
          <w:lang w:val="it-IT"/>
        </w:rPr>
        <w:t>ër lidhjen e kontratës, fituesi i vendit të dytë, të tretë e kështu me radhë.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Kontrata regjistrohet kundrejt tarifës së përcaktuar në</w:t>
      </w:r>
      <w:r>
        <w:rPr>
          <w:lang w:val="it-IT"/>
        </w:rPr>
        <w:t xml:space="preserve"> vendimin nr.549, datë 26.8.1996</w:t>
      </w:r>
      <w:r w:rsidRPr="00DA404B">
        <w:rPr>
          <w:lang w:val="it-IT"/>
        </w:rPr>
        <w:t xml:space="preserve"> të Këshillit të Ministrave, në zyrën vendore të regjistrimit të pasurive të paluajtshme (ZVRPP).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12.</w:t>
      </w:r>
      <w:r>
        <w:rPr>
          <w:lang w:val="it-IT"/>
        </w:rPr>
        <w:t xml:space="preserve"> </w:t>
      </w:r>
      <w:r w:rsidRPr="00DA404B">
        <w:rPr>
          <w:lang w:val="it-IT"/>
        </w:rPr>
        <w:t>Afatet e dhënies me qira të tokave bujqësore, të pandara, janë: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-</w:t>
      </w:r>
      <w:r>
        <w:rPr>
          <w:lang w:val="it-IT"/>
        </w:rPr>
        <w:t xml:space="preserve"> </w:t>
      </w:r>
      <w:r w:rsidRPr="00DA404B">
        <w:rPr>
          <w:lang w:val="it-IT"/>
        </w:rPr>
        <w:t xml:space="preserve">Deri </w:t>
      </w:r>
      <w:r>
        <w:rPr>
          <w:lang w:val="it-IT"/>
        </w:rPr>
        <w:t>n</w:t>
      </w:r>
      <w:r w:rsidRPr="00DA404B">
        <w:rPr>
          <w:lang w:val="it-IT"/>
        </w:rPr>
        <w:t xml:space="preserve">ë </w:t>
      </w:r>
      <w:r>
        <w:rPr>
          <w:lang w:val="it-IT"/>
        </w:rPr>
        <w:t>10 vjet, për kontratat afatshkur</w:t>
      </w:r>
      <w:r w:rsidRPr="00DA404B">
        <w:rPr>
          <w:lang w:val="it-IT"/>
        </w:rPr>
        <w:t>tra, për veprimtari, që përfshijnë kultivimin e bimëve të arave;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-</w:t>
      </w:r>
      <w:r>
        <w:rPr>
          <w:lang w:val="it-IT"/>
        </w:rPr>
        <w:t xml:space="preserve"> </w:t>
      </w:r>
      <w:r w:rsidRPr="00DA404B">
        <w:rPr>
          <w:lang w:val="it-IT"/>
        </w:rPr>
        <w:t>Deri në 30 vjet, për kontratat afatmesme, për ndërtimin e fidanishteve, serrave, të prodhimeve blegtorale etj;</w:t>
      </w:r>
    </w:p>
    <w:p w:rsidR="000D2A53" w:rsidRPr="00DA404B" w:rsidRDefault="000D2A53" w:rsidP="000D2A53">
      <w:pPr>
        <w:pStyle w:val="Paragrafi"/>
        <w:rPr>
          <w:lang w:val="it-IT"/>
        </w:rPr>
      </w:pPr>
      <w:r w:rsidRPr="00DA404B">
        <w:rPr>
          <w:lang w:val="it-IT"/>
        </w:rPr>
        <w:t>-</w:t>
      </w:r>
      <w:r>
        <w:rPr>
          <w:lang w:val="it-IT"/>
        </w:rPr>
        <w:t xml:space="preserve"> </w:t>
      </w:r>
      <w:r w:rsidRPr="00DA404B">
        <w:rPr>
          <w:lang w:val="it-IT"/>
        </w:rPr>
        <w:t>Deri në 99 vjet, për kontratat afatgjata, për veprimtari, si ndërtimi i pe</w:t>
      </w:r>
      <w:r>
        <w:rPr>
          <w:lang w:val="it-IT"/>
        </w:rPr>
        <w:t>mëtoreve, vreshtave dhe ullishta</w:t>
      </w:r>
      <w:r w:rsidRPr="00DA404B">
        <w:rPr>
          <w:lang w:val="it-IT"/>
        </w:rPr>
        <w:t>ve.</w:t>
      </w:r>
    </w:p>
    <w:p w:rsidR="000D2A53" w:rsidRPr="00E36D38" w:rsidRDefault="000D2A53" w:rsidP="000D2A53">
      <w:pPr>
        <w:pStyle w:val="Paragrafi"/>
        <w:rPr>
          <w:lang w:val="it-IT"/>
        </w:rPr>
      </w:pPr>
      <w:r w:rsidRPr="00E36D38">
        <w:rPr>
          <w:lang w:val="it-IT"/>
        </w:rPr>
        <w:t>Sip</w:t>
      </w:r>
      <w:r>
        <w:rPr>
          <w:lang w:val="it-IT"/>
        </w:rPr>
        <w:t>ë</w:t>
      </w:r>
      <w:r w:rsidRPr="00E36D38">
        <w:rPr>
          <w:lang w:val="it-IT"/>
        </w:rPr>
        <w:t>rfaqja e dh</w:t>
      </w:r>
      <w:r>
        <w:rPr>
          <w:lang w:val="it-IT"/>
        </w:rPr>
        <w:t>ë</w:t>
      </w:r>
      <w:r w:rsidRPr="00E36D38">
        <w:rPr>
          <w:lang w:val="it-IT"/>
        </w:rPr>
        <w:t>n</w:t>
      </w:r>
      <w:r>
        <w:rPr>
          <w:lang w:val="it-IT"/>
        </w:rPr>
        <w:t>ë</w:t>
      </w:r>
      <w:r w:rsidRPr="00E36D38">
        <w:rPr>
          <w:lang w:val="it-IT"/>
        </w:rPr>
        <w:t xml:space="preserve"> me qira nuk mund t</w:t>
      </w:r>
      <w:r>
        <w:rPr>
          <w:lang w:val="it-IT"/>
        </w:rPr>
        <w:t>ë</w:t>
      </w:r>
      <w:r w:rsidRPr="00E36D38">
        <w:rPr>
          <w:lang w:val="it-IT"/>
        </w:rPr>
        <w:t xml:space="preserve"> jet</w:t>
      </w:r>
      <w:r>
        <w:rPr>
          <w:lang w:val="it-IT"/>
        </w:rPr>
        <w:t>ë</w:t>
      </w:r>
      <w:r w:rsidRPr="00E36D38">
        <w:rPr>
          <w:lang w:val="it-IT"/>
        </w:rPr>
        <w:t xml:space="preserve"> m</w:t>
      </w:r>
      <w:r>
        <w:rPr>
          <w:lang w:val="it-IT"/>
        </w:rPr>
        <w:t>ë</w:t>
      </w:r>
      <w:r w:rsidRPr="00E36D38">
        <w:rPr>
          <w:lang w:val="it-IT"/>
        </w:rPr>
        <w:t xml:space="preserve"> e vog</w:t>
      </w:r>
      <w:r>
        <w:rPr>
          <w:lang w:val="it-IT"/>
        </w:rPr>
        <w:t>ë</w:t>
      </w:r>
      <w:r w:rsidRPr="00E36D38">
        <w:rPr>
          <w:lang w:val="it-IT"/>
        </w:rPr>
        <w:t>l se 0.1 ha.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13. Konkurruesit në ankand kanë të drejtë ankimimi ndaj vendimit të BQTBP-së te Ministri i Bujqësisë, Ushqimit dhe Mbrojtjes së Konsumatorit, brenda 5 ditëve nga dalja e vendimit. Shqyrtimi i ankesës bëhet brenda 10 ditëve. Akti i Ministrit të Bujqësisë, Ushqimit dhe Mbrojtjes së Konsumatorit është përfundimtar.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14. Dokumentacioni i dhënies me qira të tokës bujqësore, të pandarë, ruhet përgjithmonë pranë komunës dhe/ose bashkisë, ndërsa një kopje depozitohet në ZVRPP.</w:t>
      </w:r>
    </w:p>
    <w:p w:rsidR="000D2A53" w:rsidRDefault="000D2A53" w:rsidP="000D2A53">
      <w:pPr>
        <w:pStyle w:val="Paragrafi"/>
        <w:rPr>
          <w:lang w:val="it-IT"/>
        </w:rPr>
      </w:pPr>
    </w:p>
    <w:p w:rsidR="000D2A53" w:rsidRDefault="000D2A53" w:rsidP="000D2A53">
      <w:pPr>
        <w:pStyle w:val="Paragrafi"/>
        <w:rPr>
          <w:lang w:val="it-IT"/>
        </w:rPr>
      </w:pP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15. Të ardhurat financiare, që sigurohen nga dhënia me qira e tokës bujqësore, të pandarë, i kalojnë buxhetit të komunës dhe/ose bashkisë.</w:t>
      </w:r>
    </w:p>
    <w:p w:rsidR="000D2A53" w:rsidRDefault="000D2A53" w:rsidP="000D2A53">
      <w:pPr>
        <w:pStyle w:val="Paragrafi"/>
        <w:rPr>
          <w:lang w:val="it-IT"/>
        </w:rPr>
      </w:pPr>
      <w:r>
        <w:rPr>
          <w:lang w:val="it-IT"/>
        </w:rPr>
        <w:t>Ky udhëzim hyn në fuqi pas botimit në Fletoren Zyrtare.</w:t>
      </w:r>
    </w:p>
    <w:p w:rsidR="000D2A53" w:rsidRPr="000844F2" w:rsidRDefault="000D2A53" w:rsidP="000D2A53">
      <w:pPr>
        <w:pStyle w:val="Autoriteti"/>
      </w:pPr>
      <w:r w:rsidRPr="000844F2">
        <w:t>Kryeministri</w:t>
      </w:r>
    </w:p>
    <w:p w:rsidR="000D2A53" w:rsidRPr="00E72FB3" w:rsidRDefault="000D2A53" w:rsidP="000D2A53">
      <w:pPr>
        <w:pStyle w:val="AutoritetiEmer"/>
        <w:rPr>
          <w:lang w:val="it-IT"/>
        </w:rPr>
      </w:pPr>
      <w:r w:rsidRPr="00E72FB3">
        <w:rPr>
          <w:lang w:val="it-IT"/>
        </w:rPr>
        <w:t>Sali Berisha</w:t>
      </w:r>
    </w:p>
    <w:p w:rsidR="000D2A53" w:rsidRDefault="000D2A53" w:rsidP="000D2A53">
      <w:pPr>
        <w:pStyle w:val="Akti"/>
        <w:keepNext w:val="0"/>
        <w:rPr>
          <w:lang w:val="it-IT"/>
        </w:rPr>
      </w:pPr>
    </w:p>
    <w:p w:rsidR="000178C2" w:rsidRPr="00C84B66" w:rsidRDefault="000178C2" w:rsidP="000D2A5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2A53"/>
    <w:rsid w:val="000178C2"/>
    <w:rsid w:val="000D2A53"/>
    <w:rsid w:val="00641FE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E8B331-96AF-4575-B93D-F6731FD5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2A5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D2A5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2A5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0D2A5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D2A5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0D2A5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2A5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D2A5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D2A5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D2A5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D2A5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7267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