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F13" w:rsidRPr="00012E86" w:rsidRDefault="005C1F13" w:rsidP="005C1F13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>UDHËZIM</w:t>
      </w:r>
    </w:p>
    <w:p w:rsidR="005C1F13" w:rsidRPr="00012E86" w:rsidRDefault="005C1F13" w:rsidP="005C1F13">
      <w:pPr>
        <w:pStyle w:val="Paragrafi"/>
        <w:jc w:val="center"/>
        <w:rPr>
          <w:b/>
          <w:lang w:val="sq-AL"/>
        </w:rPr>
      </w:pPr>
      <w:bookmarkStart w:id="0" w:name="_GoBack"/>
      <w:r w:rsidRPr="00012E86">
        <w:rPr>
          <w:b/>
          <w:lang w:val="sq-AL"/>
        </w:rPr>
        <w:t>Nr. 2, datë 20.4.2016</w:t>
      </w:r>
    </w:p>
    <w:bookmarkEnd w:id="0"/>
    <w:p w:rsidR="005C1F13" w:rsidRPr="00012E86" w:rsidRDefault="005C1F13" w:rsidP="005C1F13">
      <w:pPr>
        <w:pStyle w:val="Paragrafi"/>
        <w:jc w:val="center"/>
        <w:rPr>
          <w:b/>
          <w:lang w:val="sq-AL"/>
        </w:rPr>
      </w:pPr>
    </w:p>
    <w:p w:rsidR="005C1F13" w:rsidRPr="00012E86" w:rsidRDefault="005C1F13" w:rsidP="005C1F13">
      <w:pPr>
        <w:pStyle w:val="Paragrafi"/>
        <w:jc w:val="center"/>
        <w:rPr>
          <w:b/>
          <w:lang w:val="sq-AL"/>
        </w:rPr>
      </w:pPr>
      <w:r w:rsidRPr="00012E86">
        <w:rPr>
          <w:b/>
          <w:lang w:val="sq-AL"/>
        </w:rPr>
        <w:t xml:space="preserve">PËR SHFUQIZIMIN E UDHËZIMIT NR. 3, DATË 27.11.2013, TË KËSHILLIT TË MINISTRAVE </w:t>
      </w:r>
      <w:r>
        <w:rPr>
          <w:b/>
          <w:lang w:val="sq-AL"/>
        </w:rPr>
        <w:t>“</w:t>
      </w:r>
      <w:r w:rsidRPr="00012E86">
        <w:rPr>
          <w:b/>
          <w:lang w:val="sq-AL"/>
        </w:rPr>
        <w:t xml:space="preserve">PËR PEZULLIMIN E PËRKOHSHËM TË UDHËZIMIT NR. 1, DATË 18.7.2012, TË KËSHILLIT TË MINISTRAVE </w:t>
      </w:r>
      <w:r>
        <w:rPr>
          <w:b/>
          <w:lang w:val="sq-AL"/>
        </w:rPr>
        <w:t>“</w:t>
      </w:r>
      <w:r w:rsidRPr="00012E86">
        <w:rPr>
          <w:b/>
          <w:lang w:val="sq-AL"/>
        </w:rPr>
        <w:t>PËR PROCEDURAT E DHËNIES ME QIRA TË TOKAVE BUJQËSORE TË PANDARA</w:t>
      </w:r>
      <w:r>
        <w:rPr>
          <w:b/>
          <w:lang w:val="sq-AL"/>
        </w:rPr>
        <w:t>””</w:t>
      </w:r>
    </w:p>
    <w:p w:rsidR="005C1F13" w:rsidRPr="00012E86" w:rsidRDefault="005C1F13" w:rsidP="005C1F13">
      <w:pPr>
        <w:pStyle w:val="Hapesira7"/>
        <w:rPr>
          <w:lang w:val="sq-AL"/>
        </w:rPr>
      </w:pPr>
    </w:p>
    <w:p w:rsidR="005C1F13" w:rsidRPr="00012E86" w:rsidRDefault="005C1F13" w:rsidP="005C1F13">
      <w:pPr>
        <w:pStyle w:val="Paragrafi"/>
        <w:rPr>
          <w:lang w:val="sq-AL"/>
        </w:rPr>
      </w:pPr>
      <w:r w:rsidRPr="00012E86">
        <w:rPr>
          <w:lang w:val="sq-AL"/>
        </w:rPr>
        <w:t>Në mbështetje të nenit 100 të Kushtetutës dhe të neneve 121, pika 1, e 124, pika 1, të ligjit nr. 8485, datë 12.5.1999</w:t>
      </w:r>
      <w:r>
        <w:rPr>
          <w:lang w:val="sq-AL"/>
        </w:rPr>
        <w:t>,</w:t>
      </w:r>
      <w:r w:rsidRPr="00012E86">
        <w:rPr>
          <w:lang w:val="sq-AL"/>
        </w:rPr>
        <w:t xml:space="preserve"> </w:t>
      </w:r>
      <w:r>
        <w:rPr>
          <w:lang w:val="sq-AL"/>
        </w:rPr>
        <w:t>“</w:t>
      </w:r>
      <w:r w:rsidRPr="00012E86">
        <w:rPr>
          <w:lang w:val="sq-AL"/>
        </w:rPr>
        <w:t>Kodi i Procedurave Administrative të Republikës së Shqipërisë</w:t>
      </w:r>
      <w:r>
        <w:rPr>
          <w:lang w:val="sq-AL"/>
        </w:rPr>
        <w:t>”</w:t>
      </w:r>
      <w:r w:rsidRPr="00012E86">
        <w:rPr>
          <w:lang w:val="sq-AL"/>
        </w:rPr>
        <w:t>, të ndryshuar, me propozimin e ministrit të Bujqësisë, Zhvillimit Rural dhe Administrimit të Ujërave, Këshilli i Ministrave</w:t>
      </w:r>
    </w:p>
    <w:p w:rsidR="005C1F13" w:rsidRPr="00012E86" w:rsidRDefault="005C1F13" w:rsidP="005C1F13">
      <w:pPr>
        <w:pStyle w:val="Hapesira7"/>
        <w:rPr>
          <w:lang w:val="sq-AL"/>
        </w:rPr>
      </w:pPr>
    </w:p>
    <w:p w:rsidR="005C1F13" w:rsidRPr="00012E86" w:rsidRDefault="005C1F13" w:rsidP="005C1F13">
      <w:pPr>
        <w:pStyle w:val="Paragrafi"/>
        <w:jc w:val="center"/>
        <w:rPr>
          <w:lang w:val="sq-AL"/>
        </w:rPr>
      </w:pPr>
      <w:r w:rsidRPr="00012E86">
        <w:rPr>
          <w:lang w:val="sq-AL"/>
        </w:rPr>
        <w:t>VENDOSI:</w:t>
      </w:r>
    </w:p>
    <w:p w:rsidR="005C1F13" w:rsidRPr="00012E86" w:rsidRDefault="005C1F13" w:rsidP="005C1F13">
      <w:pPr>
        <w:pStyle w:val="Hapesira7"/>
        <w:rPr>
          <w:lang w:val="sq-AL"/>
        </w:rPr>
      </w:pPr>
    </w:p>
    <w:p w:rsidR="005C1F13" w:rsidRPr="00012E86" w:rsidRDefault="005C1F13" w:rsidP="005C1F13">
      <w:pPr>
        <w:pStyle w:val="Paragrafi"/>
        <w:rPr>
          <w:lang w:val="sq-AL"/>
        </w:rPr>
      </w:pPr>
      <w:r w:rsidRPr="00012E86">
        <w:rPr>
          <w:lang w:val="sq-AL"/>
        </w:rPr>
        <w:t>1. Udhëzimi nr. 3, datë 27.11.2013, i Këshillit të Ministrave</w:t>
      </w:r>
      <w:r>
        <w:rPr>
          <w:lang w:val="sq-AL"/>
        </w:rPr>
        <w:t>,</w:t>
      </w:r>
      <w:r w:rsidRPr="00012E86">
        <w:rPr>
          <w:lang w:val="sq-AL"/>
        </w:rPr>
        <w:t xml:space="preserve"> </w:t>
      </w:r>
      <w:r>
        <w:rPr>
          <w:lang w:val="sq-AL"/>
        </w:rPr>
        <w:t>“</w:t>
      </w:r>
      <w:r w:rsidRPr="00012E86">
        <w:rPr>
          <w:lang w:val="sq-AL"/>
        </w:rPr>
        <w:t>Për pezullimin e përkohshëm të udhëzimit nr. 1, datë 18.7.2012, të Këshillit të Ministrave</w:t>
      </w:r>
      <w:r>
        <w:rPr>
          <w:lang w:val="sq-AL"/>
        </w:rPr>
        <w:t>,</w:t>
      </w:r>
      <w:r w:rsidRPr="00012E86">
        <w:rPr>
          <w:lang w:val="sq-AL"/>
        </w:rPr>
        <w:t xml:space="preserve"> </w:t>
      </w:r>
      <w:r>
        <w:rPr>
          <w:lang w:val="sq-AL"/>
        </w:rPr>
        <w:t>“</w:t>
      </w:r>
      <w:r w:rsidRPr="00012E86">
        <w:rPr>
          <w:lang w:val="sq-AL"/>
        </w:rPr>
        <w:t>Për procedurat e dhënies me qira të tokave bujqësore të pandara</w:t>
      </w:r>
      <w:r>
        <w:rPr>
          <w:lang w:val="sq-AL"/>
        </w:rPr>
        <w:t>””</w:t>
      </w:r>
      <w:r w:rsidRPr="00012E86">
        <w:rPr>
          <w:lang w:val="sq-AL"/>
        </w:rPr>
        <w:t>, shfuqizohet.</w:t>
      </w:r>
    </w:p>
    <w:p w:rsidR="005C1F13" w:rsidRPr="00012E86" w:rsidRDefault="005C1F13" w:rsidP="005C1F13">
      <w:pPr>
        <w:pStyle w:val="Paragrafi"/>
        <w:rPr>
          <w:lang w:val="sq-AL"/>
        </w:rPr>
      </w:pPr>
      <w:r w:rsidRPr="00012E86">
        <w:rPr>
          <w:lang w:val="sq-AL"/>
        </w:rPr>
        <w:t>2. Ngarkohen Ministria e Bujqësisë, Zhvillimit Rural dhe Administrimit të Ujërave dhe kryetarët e bashkive, në juridiksionin e të cilave ndodhen tokat bujqësore të pandara, objekt i qiradhënies, për zbatimin e këtij udhëzimi.</w:t>
      </w:r>
    </w:p>
    <w:p w:rsidR="005C1F13" w:rsidRDefault="005C1F13" w:rsidP="005C1F13">
      <w:pPr>
        <w:pStyle w:val="Paragrafi"/>
        <w:rPr>
          <w:lang w:val="sq-AL"/>
        </w:rPr>
      </w:pPr>
      <w:r w:rsidRPr="00012E86">
        <w:rPr>
          <w:lang w:val="sq-AL"/>
        </w:rPr>
        <w:t>Ky udhëzim hyn në fuqi pas botimit në Fletoren Zyrtare.</w:t>
      </w:r>
    </w:p>
    <w:p w:rsidR="005C1F13" w:rsidRPr="00012E86" w:rsidRDefault="005C1F13" w:rsidP="005C1F13">
      <w:pPr>
        <w:pStyle w:val="Paragrafi"/>
        <w:jc w:val="right"/>
        <w:rPr>
          <w:lang w:val="sq-AL"/>
        </w:rPr>
      </w:pPr>
      <w:r w:rsidRPr="00012E86">
        <w:rPr>
          <w:lang w:val="sq-AL"/>
        </w:rPr>
        <w:t>KRYEMINISTRI</w:t>
      </w:r>
    </w:p>
    <w:p w:rsidR="005C1F13" w:rsidRDefault="005C1F13" w:rsidP="005C1F13">
      <w:pPr>
        <w:pStyle w:val="Paragrafi"/>
        <w:jc w:val="right"/>
        <w:rPr>
          <w:b/>
          <w:lang w:val="sq-AL"/>
        </w:rPr>
      </w:pPr>
      <w:r w:rsidRPr="00012E86">
        <w:rPr>
          <w:b/>
          <w:lang w:val="sq-AL"/>
        </w:rPr>
        <w:t>Edi Rama</w:t>
      </w:r>
    </w:p>
    <w:p w:rsidR="00B3185E" w:rsidRDefault="00B3185E"/>
    <w:sectPr w:rsidR="00B3185E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F13"/>
    <w:rsid w:val="005C1F13"/>
    <w:rsid w:val="00B31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1F1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C1F13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5C1F13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5C1F1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5C1F13"/>
    <w:rPr>
      <w:rFonts w:ascii="Garamond" w:eastAsia="MS Mincho" w:hAnsi="Garamond" w:cs="CG Times"/>
      <w:sz w:val="24"/>
      <w:lang w:val="en-US"/>
    </w:rPr>
  </w:style>
  <w:style w:type="paragraph" w:customStyle="1" w:styleId="Hapesira7">
    <w:name w:val="Hapesira 7"/>
    <w:basedOn w:val="Paragrafi"/>
    <w:qFormat/>
    <w:rsid w:val="005C1F13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2016-04-27T12:25:00Z</dcterms:created>
  <dcterms:modified xsi:type="dcterms:W3CDTF">2016-04-27T12:25:00Z</dcterms:modified>
</cp:coreProperties>
</file>