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00A" w:rsidRDefault="00C8000A" w:rsidP="00C8000A">
      <w:pPr>
        <w:pStyle w:val="NeniTitull"/>
        <w:rPr>
          <w:spacing w:val="4"/>
          <w:lang w:val="sq-AL"/>
        </w:rPr>
      </w:pPr>
      <w:r>
        <w:rPr>
          <w:spacing w:val="4"/>
          <w:lang w:val="sq-AL"/>
        </w:rPr>
        <w:t>UDHËZIM</w:t>
      </w:r>
    </w:p>
    <w:p w:rsidR="00C8000A" w:rsidRDefault="00C8000A" w:rsidP="00C8000A">
      <w:pPr>
        <w:pStyle w:val="NeniTitull"/>
        <w:rPr>
          <w:spacing w:val="4"/>
          <w:lang w:val="sq-AL"/>
        </w:rPr>
      </w:pPr>
      <w:r>
        <w:rPr>
          <w:spacing w:val="4"/>
          <w:lang w:val="sq-AL"/>
        </w:rPr>
        <w:t xml:space="preserve"> Nr. 123, datë 23.2.2018</w:t>
      </w:r>
    </w:p>
    <w:p w:rsidR="00C8000A" w:rsidRDefault="00C8000A" w:rsidP="00C8000A">
      <w:pPr>
        <w:pStyle w:val="Hapesira7"/>
        <w:rPr>
          <w:spacing w:val="4"/>
          <w:lang w:val="sq-AL"/>
        </w:rPr>
      </w:pPr>
    </w:p>
    <w:p w:rsidR="00C8000A" w:rsidRDefault="00C8000A" w:rsidP="00C8000A">
      <w:pPr>
        <w:pStyle w:val="NeniTitull"/>
        <w:rPr>
          <w:spacing w:val="4"/>
          <w:lang w:val="sq-AL"/>
        </w:rPr>
      </w:pPr>
      <w:r>
        <w:rPr>
          <w:spacing w:val="4"/>
          <w:lang w:val="sq-AL"/>
        </w:rPr>
        <w:t>PËR DISA SHTESA DHE NDRYSHIME NË UDHËZIMIN E MINISTRIT TË PUNËVE TË BRENDSHME NR. 277, DATË 29.5.2015 “PËR PROCEDURAT, DOKUMENTACIONIN DHE AFATET E SHQYRTIMIT PËR PAJISJEN ME AUTORIZIM PËR ARMË TË SUBJEKTEVE JURIDIKË E FIZIKË, FORMATIN E REGJISTRIT PËR ARMËT, PËR SUBJEKTIN E LICENCUAR PËR VEPRIMTARITË ME ARMËT, PËR RREGULLAT, PROCEDURAT DHE FORMULARIN QË PLOTËSOHET NË KOHËN E REALIZIMIT TË QITJES EKSPERIMENTALE DHE ADMINISTRIMIN E GËZHOJËS NË NJË BANKË TË DHËNASH”</w:t>
      </w:r>
    </w:p>
    <w:p w:rsidR="00C8000A" w:rsidRDefault="00C8000A" w:rsidP="00C8000A">
      <w:pPr>
        <w:pStyle w:val="Hapesira7"/>
        <w:rPr>
          <w:spacing w:val="4"/>
          <w:lang w:val="sq-AL"/>
        </w:rPr>
      </w:pPr>
    </w:p>
    <w:p w:rsidR="00C8000A" w:rsidRDefault="00C8000A" w:rsidP="00C8000A">
      <w:pPr>
        <w:pStyle w:val="Paragrafi"/>
        <w:rPr>
          <w:spacing w:val="4"/>
          <w:lang w:val="sq-AL"/>
        </w:rPr>
      </w:pPr>
      <w:r>
        <w:rPr>
          <w:spacing w:val="4"/>
          <w:lang w:val="sq-AL"/>
        </w:rPr>
        <w:t xml:space="preserve">Në mbështetje të pikës 4, të nenit 102, të Kushtetutës së Republikës së Shqipërisë, në zbatim të pikës 2 të nenit 11, të germës “dh” të nenit 22 dhe të pikës 2 të nenit 34 të ligjit nr. 74/2014 “Për armët”, </w:t>
      </w:r>
    </w:p>
    <w:p w:rsidR="00C8000A" w:rsidRDefault="00C8000A" w:rsidP="00C8000A">
      <w:pPr>
        <w:pStyle w:val="NeniNr"/>
        <w:rPr>
          <w:spacing w:val="4"/>
          <w:lang w:val="sq-AL"/>
        </w:rPr>
      </w:pPr>
      <w:r>
        <w:rPr>
          <w:spacing w:val="4"/>
          <w:lang w:val="sq-AL"/>
        </w:rPr>
        <w:t>UDHËZOJ:</w:t>
      </w:r>
    </w:p>
    <w:p w:rsidR="00C8000A" w:rsidRDefault="00C8000A" w:rsidP="00C8000A">
      <w:pPr>
        <w:pStyle w:val="Hapesira7"/>
        <w:rPr>
          <w:spacing w:val="4"/>
          <w:lang w:val="sq-AL"/>
        </w:rPr>
      </w:pPr>
    </w:p>
    <w:p w:rsidR="00C8000A" w:rsidRDefault="00C8000A" w:rsidP="00C8000A">
      <w:pPr>
        <w:pStyle w:val="Paragrafi"/>
        <w:rPr>
          <w:spacing w:val="4"/>
          <w:lang w:val="sq-AL"/>
        </w:rPr>
      </w:pPr>
      <w:r>
        <w:rPr>
          <w:spacing w:val="4"/>
          <w:lang w:val="sq-AL"/>
        </w:rPr>
        <w:t>Në udhëzimin nr. 277, datë 29.5.2015 të Ministrit të Punëve të Brendshme, bëhen këto shtesa dhe ndryshime:</w:t>
      </w:r>
    </w:p>
    <w:p w:rsidR="00C8000A" w:rsidRDefault="00C8000A" w:rsidP="00C8000A">
      <w:pPr>
        <w:pStyle w:val="Paragrafi"/>
        <w:rPr>
          <w:spacing w:val="4"/>
          <w:lang w:val="sq-AL"/>
        </w:rPr>
      </w:pPr>
      <w:r>
        <w:rPr>
          <w:spacing w:val="4"/>
          <w:lang w:val="sq-AL"/>
        </w:rPr>
        <w:t>1. Në kreun e I-rë, “PËR PROCEDURAT, DOKUMENTACIONIN DHE AFATET E SHQYRTIMIT PËR PAJISJEN ME AUTO-RIZIM PËR ARMË TË SUBJEKTEVE JURIDIKË E FIZIKË”, bëhen ndryshimet dhe shtesat e mëposhtme:</w:t>
      </w:r>
    </w:p>
    <w:p w:rsidR="00C8000A" w:rsidRDefault="00C8000A" w:rsidP="00C8000A">
      <w:pPr>
        <w:pStyle w:val="Paragrafi"/>
        <w:rPr>
          <w:spacing w:val="4"/>
          <w:lang w:val="sq-AL"/>
        </w:rPr>
      </w:pPr>
      <w:r>
        <w:rPr>
          <w:spacing w:val="4"/>
          <w:lang w:val="sq-AL"/>
        </w:rPr>
        <w:t xml:space="preserve">1.1 Në pikën 2 bëhet ndryshimi dhe shtesa e mëposhtme: </w:t>
      </w:r>
    </w:p>
    <w:p w:rsidR="00C8000A" w:rsidRDefault="00C8000A" w:rsidP="00C8000A">
      <w:pPr>
        <w:pStyle w:val="Paragrafi"/>
        <w:rPr>
          <w:spacing w:val="4"/>
          <w:lang w:val="sq-AL"/>
        </w:rPr>
      </w:pPr>
      <w:r>
        <w:rPr>
          <w:spacing w:val="4"/>
          <w:lang w:val="sq-AL"/>
        </w:rPr>
        <w:t>1.1.1 Në germën “d”, fjalët “drejtori i Policisë” zëvendësohen me fjalët “Drejtori i Përgjithshëm i Policisë”.</w:t>
      </w:r>
    </w:p>
    <w:p w:rsidR="00C8000A" w:rsidRDefault="00C8000A" w:rsidP="00C8000A">
      <w:pPr>
        <w:pStyle w:val="Paragrafi"/>
        <w:rPr>
          <w:spacing w:val="4"/>
          <w:lang w:val="sq-AL"/>
        </w:rPr>
      </w:pPr>
      <w:r>
        <w:rPr>
          <w:spacing w:val="4"/>
          <w:lang w:val="sq-AL"/>
        </w:rPr>
        <w:t>1.1.2 Pas germës “f” shtohet germa “g” me këtë përmbajtje:</w:t>
      </w:r>
    </w:p>
    <w:p w:rsidR="00C8000A" w:rsidRDefault="00C8000A" w:rsidP="00C8000A">
      <w:pPr>
        <w:pStyle w:val="Paragrafi"/>
        <w:rPr>
          <w:lang w:val="sq-AL"/>
        </w:rPr>
      </w:pPr>
      <w:r>
        <w:rPr>
          <w:lang w:val="sq-AL"/>
        </w:rPr>
        <w:t>“g) Afatet e shqyrtimit për pajisjen me autorizim për armë të subjekteve juridikë e fizikë janë:</w:t>
      </w:r>
    </w:p>
    <w:p w:rsidR="00C8000A" w:rsidRDefault="00C8000A" w:rsidP="00C8000A">
      <w:pPr>
        <w:pStyle w:val="Paragrafi"/>
        <w:rPr>
          <w:lang w:val="sq-AL"/>
        </w:rPr>
      </w:pPr>
      <w:r>
        <w:rPr>
          <w:lang w:val="sq-AL"/>
        </w:rPr>
        <w:t>i) Afati i lëshimit të autorizimit për blerje arme zjarri, është 90 ditë nga dita e aplikimit.</w:t>
      </w:r>
    </w:p>
    <w:p w:rsidR="00C8000A" w:rsidRDefault="00C8000A" w:rsidP="00C8000A">
      <w:pPr>
        <w:pStyle w:val="Paragrafi"/>
        <w:rPr>
          <w:lang w:val="sq-AL"/>
        </w:rPr>
      </w:pPr>
      <w:r>
        <w:rPr>
          <w:lang w:val="sq-AL"/>
        </w:rPr>
        <w:t>ii) Afati i lëshimit të autorizimit për blerje arme gjahu/të ftohta, është 30 ditë, nga dita e aplikimit.</w:t>
      </w:r>
    </w:p>
    <w:p w:rsidR="00C8000A" w:rsidRDefault="00C8000A" w:rsidP="00C8000A">
      <w:pPr>
        <w:pStyle w:val="Paragrafi"/>
        <w:rPr>
          <w:lang w:val="sq-AL"/>
        </w:rPr>
      </w:pPr>
      <w:r>
        <w:rPr>
          <w:lang w:val="sq-AL"/>
        </w:rPr>
        <w:t>iii) Autorizimi për mbajtje arme zjarri, gjahu/të ftohtë lëshohet brenda 15 ditëve nga dorëzimi i dokumenteve të blerjes së armës.”</w:t>
      </w:r>
    </w:p>
    <w:p w:rsidR="00C8000A" w:rsidRDefault="00C8000A" w:rsidP="00C8000A">
      <w:pPr>
        <w:pStyle w:val="Paragrafi"/>
        <w:rPr>
          <w:lang w:val="sq-AL"/>
        </w:rPr>
      </w:pPr>
      <w:r>
        <w:rPr>
          <w:lang w:val="sq-AL"/>
        </w:rPr>
        <w:t>1.2 Pas pikës 13 shtohet pika 13/1 me këtë përmbajtje:</w:t>
      </w:r>
    </w:p>
    <w:p w:rsidR="00C8000A" w:rsidRDefault="00C8000A" w:rsidP="00C8000A">
      <w:pPr>
        <w:pStyle w:val="Paragrafi"/>
        <w:rPr>
          <w:lang w:val="sq-AL"/>
        </w:rPr>
      </w:pPr>
      <w:r>
        <w:rPr>
          <w:lang w:val="sq-AL"/>
        </w:rPr>
        <w:t>“13/1 Shtetasi i pajisur me autorizim për mbajtje armë gjahu, në rastet kur kërkon të blejë një armë gjahu tjetër, paraqet në njësinë vendore të policisë të gjithë dokumentet e përcaktuara në pikën 13, të këtij udhëzimi, me përjashtim të dëshmisë për aftësimin teorik dhe praktik për përdorimin e armës.”</w:t>
      </w:r>
    </w:p>
    <w:p w:rsidR="00C8000A" w:rsidRDefault="00C8000A" w:rsidP="00C8000A">
      <w:pPr>
        <w:pStyle w:val="Paragrafi"/>
        <w:rPr>
          <w:lang w:val="sq-AL"/>
        </w:rPr>
      </w:pPr>
      <w:r>
        <w:rPr>
          <w:lang w:val="sq-AL"/>
        </w:rPr>
        <w:t>1.3 Në pikën 15 pas germës “c” shtohet germa “ç”, me këtë përmbajtje:</w:t>
      </w:r>
    </w:p>
    <w:p w:rsidR="00C8000A" w:rsidRDefault="00C8000A" w:rsidP="00C8000A">
      <w:pPr>
        <w:pStyle w:val="Paragrafi"/>
        <w:rPr>
          <w:lang w:val="sq-AL"/>
        </w:rPr>
      </w:pPr>
      <w:r>
        <w:rPr>
          <w:lang w:val="sq-AL"/>
        </w:rPr>
        <w:t>“ç) fotokopje të autorizimit të mbajtjes së armës të kategorisë “B””.</w:t>
      </w:r>
    </w:p>
    <w:p w:rsidR="00C8000A" w:rsidRDefault="00C8000A" w:rsidP="00C8000A">
      <w:pPr>
        <w:pStyle w:val="Paragrafi"/>
        <w:rPr>
          <w:lang w:val="sq-AL"/>
        </w:rPr>
      </w:pPr>
      <w:r>
        <w:rPr>
          <w:lang w:val="sq-AL"/>
        </w:rPr>
        <w:t xml:space="preserve">1.4 Në pikën 17 pas shkronjës “c” shtohet shkronja “ç”, me këtë përmbajtje: </w:t>
      </w:r>
    </w:p>
    <w:p w:rsidR="00C8000A" w:rsidRDefault="00C8000A" w:rsidP="00C8000A">
      <w:pPr>
        <w:pStyle w:val="Paragrafi"/>
        <w:rPr>
          <w:lang w:val="sq-AL"/>
        </w:rPr>
      </w:pPr>
      <w:r>
        <w:rPr>
          <w:lang w:val="sq-AL"/>
        </w:rPr>
        <w:t>“ç) fotokopje të letërnjoftimit”.</w:t>
      </w:r>
    </w:p>
    <w:p w:rsidR="00C8000A" w:rsidRDefault="00C8000A" w:rsidP="00C8000A">
      <w:pPr>
        <w:pStyle w:val="Paragrafi"/>
        <w:rPr>
          <w:lang w:val="sq-AL"/>
        </w:rPr>
      </w:pPr>
      <w:r>
        <w:rPr>
          <w:lang w:val="sq-AL"/>
        </w:rPr>
        <w:t>1.5 Pika 18 ndryshohet si më poshtë vijon:</w:t>
      </w:r>
    </w:p>
    <w:p w:rsidR="00C8000A" w:rsidRDefault="00C8000A" w:rsidP="00C8000A">
      <w:pPr>
        <w:pStyle w:val="Paragrafi"/>
        <w:rPr>
          <w:lang w:val="sq-AL"/>
        </w:rPr>
      </w:pPr>
      <w:r>
        <w:rPr>
          <w:lang w:val="sq-AL"/>
        </w:rPr>
        <w:t>“18. Shtetasit e punësuar në struktura shtetërore të armatosura, që kanë të drejtë të mbajnë armë, në rastet kur kërkojnë të pajisen me autorizim për blerje arme të kategorive “B1”, “C” dhe “D3”, dorëzojnë në zyrat e shërbimit të qytetarëve, dokumentet e mëposhtme:</w:t>
      </w:r>
    </w:p>
    <w:p w:rsidR="00C8000A" w:rsidRDefault="00C8000A" w:rsidP="00C8000A">
      <w:pPr>
        <w:pStyle w:val="Paragrafi"/>
        <w:rPr>
          <w:spacing w:val="4"/>
          <w:lang w:val="sq-AL"/>
        </w:rPr>
      </w:pPr>
      <w:r>
        <w:rPr>
          <w:spacing w:val="4"/>
          <w:lang w:val="sq-AL"/>
        </w:rPr>
        <w:t>a) fotokopje të letërnjoftimit;</w:t>
      </w:r>
    </w:p>
    <w:p w:rsidR="00C8000A" w:rsidRDefault="00C8000A" w:rsidP="00C8000A">
      <w:pPr>
        <w:pStyle w:val="Paragrafi"/>
        <w:rPr>
          <w:spacing w:val="4"/>
          <w:lang w:val="sq-AL"/>
        </w:rPr>
      </w:pPr>
      <w:r>
        <w:rPr>
          <w:spacing w:val="4"/>
          <w:lang w:val="sq-AL"/>
        </w:rPr>
        <w:t>b) vërtetimin nga institucioni ku ai kryen detyrën;</w:t>
      </w:r>
    </w:p>
    <w:p w:rsidR="00C8000A" w:rsidRDefault="00C8000A" w:rsidP="00C8000A">
      <w:pPr>
        <w:pStyle w:val="Paragrafi"/>
        <w:rPr>
          <w:spacing w:val="4"/>
          <w:lang w:val="sq-AL"/>
        </w:rPr>
      </w:pPr>
      <w:r>
        <w:rPr>
          <w:spacing w:val="4"/>
          <w:lang w:val="sq-AL"/>
        </w:rPr>
        <w:t>c) formular aplikimi dhe vetëdeklarimi për autorizim;</w:t>
      </w:r>
    </w:p>
    <w:p w:rsidR="00C8000A" w:rsidRDefault="00C8000A" w:rsidP="00C8000A">
      <w:pPr>
        <w:pStyle w:val="Paragrafi"/>
        <w:rPr>
          <w:spacing w:val="4"/>
          <w:lang w:val="sq-AL"/>
        </w:rPr>
      </w:pPr>
      <w:r>
        <w:rPr>
          <w:spacing w:val="4"/>
          <w:lang w:val="sq-AL"/>
        </w:rPr>
        <w:t>d) fotografi, 2 copë;</w:t>
      </w:r>
    </w:p>
    <w:p w:rsidR="00C8000A" w:rsidRDefault="00C8000A" w:rsidP="00C8000A">
      <w:pPr>
        <w:pStyle w:val="Paragrafi"/>
        <w:rPr>
          <w:spacing w:val="4"/>
          <w:lang w:val="sq-AL"/>
        </w:rPr>
      </w:pPr>
      <w:r>
        <w:rPr>
          <w:spacing w:val="4"/>
          <w:lang w:val="sq-AL"/>
        </w:rPr>
        <w:t>e) mandat pagesën e tarifës.”</w:t>
      </w:r>
    </w:p>
    <w:p w:rsidR="00C8000A" w:rsidRDefault="00C8000A" w:rsidP="00C8000A">
      <w:pPr>
        <w:pStyle w:val="Paragrafi"/>
        <w:rPr>
          <w:spacing w:val="4"/>
          <w:lang w:val="sq-AL"/>
        </w:rPr>
      </w:pPr>
      <w:r>
        <w:rPr>
          <w:spacing w:val="4"/>
          <w:lang w:val="sq-AL"/>
        </w:rPr>
        <w:t>1.6 Pika 22 ndryshohet si më poshtë vijon:</w:t>
      </w:r>
    </w:p>
    <w:p w:rsidR="00C8000A" w:rsidRDefault="00C8000A" w:rsidP="00C8000A">
      <w:pPr>
        <w:pStyle w:val="Paragrafi"/>
        <w:rPr>
          <w:spacing w:val="4"/>
          <w:lang w:val="sq-AL"/>
        </w:rPr>
      </w:pPr>
      <w:r>
        <w:rPr>
          <w:spacing w:val="4"/>
          <w:lang w:val="sq-AL"/>
        </w:rPr>
        <w:t xml:space="preserve"> “22. Formatet e mëposhtme të autori-zimeve për blerje arme, i bashkëlidhen këtij udhëzimi dhe janë pjesë përbërëse e tij:</w:t>
      </w:r>
    </w:p>
    <w:p w:rsidR="00C8000A" w:rsidRDefault="00C8000A" w:rsidP="00C8000A">
      <w:pPr>
        <w:pStyle w:val="Paragrafi"/>
        <w:rPr>
          <w:spacing w:val="4"/>
          <w:lang w:val="sq-AL"/>
        </w:rPr>
      </w:pPr>
      <w:r>
        <w:rPr>
          <w:spacing w:val="4"/>
          <w:lang w:val="sq-AL"/>
        </w:rPr>
        <w:t>a) Autorizim për blerje arme zjarri-model 1;</w:t>
      </w:r>
    </w:p>
    <w:p w:rsidR="00C8000A" w:rsidRDefault="00C8000A" w:rsidP="00C8000A">
      <w:pPr>
        <w:pStyle w:val="Paragrafi"/>
        <w:rPr>
          <w:spacing w:val="4"/>
          <w:lang w:val="sq-AL"/>
        </w:rPr>
      </w:pPr>
      <w:r>
        <w:rPr>
          <w:spacing w:val="4"/>
          <w:lang w:val="sq-AL"/>
        </w:rPr>
        <w:t>b) Autorizim për blerje arme gjahu/të ftohta - model 2.”</w:t>
      </w:r>
    </w:p>
    <w:p w:rsidR="00C8000A" w:rsidRDefault="00C8000A" w:rsidP="00C8000A">
      <w:pPr>
        <w:pStyle w:val="Paragrafi"/>
        <w:rPr>
          <w:spacing w:val="4"/>
          <w:lang w:val="sq-AL"/>
        </w:rPr>
      </w:pPr>
      <w:r>
        <w:rPr>
          <w:spacing w:val="4"/>
          <w:lang w:val="sq-AL"/>
        </w:rPr>
        <w:t xml:space="preserve">1.7 Pika 23 ndryshohet si më poshtë vijon: </w:t>
      </w:r>
    </w:p>
    <w:p w:rsidR="00C8000A" w:rsidRDefault="00C8000A" w:rsidP="00C8000A">
      <w:pPr>
        <w:pStyle w:val="Paragrafi"/>
        <w:rPr>
          <w:spacing w:val="4"/>
          <w:lang w:val="sq-AL"/>
        </w:rPr>
      </w:pPr>
      <w:r>
        <w:rPr>
          <w:spacing w:val="4"/>
          <w:lang w:val="sq-AL"/>
        </w:rPr>
        <w:t>“23. Formatet e mëposhtme të autorizimeve për mbajtje arme dhe autorizimeve provizore, i bashkëlidhen këtij udhëzimi dhe janë pjesë përbërëse e tij:</w:t>
      </w:r>
    </w:p>
    <w:p w:rsidR="00C8000A" w:rsidRDefault="00C8000A" w:rsidP="00C8000A">
      <w:pPr>
        <w:pStyle w:val="Paragrafi"/>
        <w:rPr>
          <w:spacing w:val="4"/>
          <w:lang w:val="sq-AL"/>
        </w:rPr>
      </w:pPr>
      <w:r>
        <w:rPr>
          <w:spacing w:val="4"/>
          <w:lang w:val="sq-AL"/>
        </w:rPr>
        <w:t>a) Autorizime për mbajtje arme zjarri;</w:t>
      </w:r>
    </w:p>
    <w:p w:rsidR="00C8000A" w:rsidRDefault="00C8000A" w:rsidP="00C8000A">
      <w:pPr>
        <w:pStyle w:val="Paragrafi"/>
        <w:rPr>
          <w:spacing w:val="4"/>
          <w:lang w:val="sq-AL"/>
        </w:rPr>
      </w:pPr>
      <w:r>
        <w:rPr>
          <w:spacing w:val="4"/>
          <w:lang w:val="sq-AL"/>
        </w:rPr>
        <w:t>i) Autorizim për mbajtje arme zjarri në vendbanim - model 3;</w:t>
      </w:r>
    </w:p>
    <w:p w:rsidR="00C8000A" w:rsidRDefault="00C8000A" w:rsidP="00C8000A">
      <w:pPr>
        <w:pStyle w:val="Paragrafi"/>
        <w:rPr>
          <w:spacing w:val="4"/>
          <w:lang w:val="sq-AL"/>
        </w:rPr>
      </w:pPr>
      <w:r>
        <w:rPr>
          <w:spacing w:val="4"/>
          <w:lang w:val="sq-AL"/>
        </w:rPr>
        <w:lastRenderedPageBreak/>
        <w:t>ii) Autorizim për mbajtje arme zjarri i posaçëm - model 4;.</w:t>
      </w:r>
    </w:p>
    <w:p w:rsidR="00C8000A" w:rsidRDefault="00C8000A" w:rsidP="00C8000A">
      <w:pPr>
        <w:pStyle w:val="Paragrafi"/>
        <w:rPr>
          <w:spacing w:val="4"/>
          <w:lang w:val="sq-AL"/>
        </w:rPr>
      </w:pPr>
      <w:r>
        <w:rPr>
          <w:spacing w:val="4"/>
          <w:lang w:val="sq-AL"/>
        </w:rPr>
        <w:t>iii) Autorizim për mbajtje arme gjahu/ sportive - model 5;</w:t>
      </w:r>
    </w:p>
    <w:p w:rsidR="00C8000A" w:rsidRDefault="00C8000A" w:rsidP="00C8000A">
      <w:pPr>
        <w:pStyle w:val="Paragrafi"/>
        <w:rPr>
          <w:spacing w:val="4"/>
          <w:lang w:val="sq-AL"/>
        </w:rPr>
      </w:pPr>
      <w:r>
        <w:rPr>
          <w:spacing w:val="4"/>
          <w:lang w:val="sq-AL"/>
        </w:rPr>
        <w:t>iv) Autorizim për mbajtje arme të ftohtë - model 6;</w:t>
      </w:r>
    </w:p>
    <w:p w:rsidR="00C8000A" w:rsidRDefault="00C8000A" w:rsidP="00C8000A">
      <w:pPr>
        <w:pStyle w:val="Paragrafi"/>
        <w:rPr>
          <w:spacing w:val="4"/>
          <w:lang w:val="sq-AL"/>
        </w:rPr>
      </w:pPr>
      <w:r>
        <w:rPr>
          <w:spacing w:val="4"/>
          <w:lang w:val="sq-AL"/>
        </w:rPr>
        <w:t>v) Autorizim për mbajtje arme për koleksion - model 7.</w:t>
      </w:r>
    </w:p>
    <w:p w:rsidR="00C8000A" w:rsidRDefault="00C8000A" w:rsidP="00C8000A">
      <w:pPr>
        <w:pStyle w:val="Paragrafi"/>
        <w:rPr>
          <w:spacing w:val="4"/>
          <w:lang w:val="sq-AL"/>
        </w:rPr>
      </w:pPr>
      <w:r>
        <w:rPr>
          <w:spacing w:val="4"/>
          <w:lang w:val="sq-AL"/>
        </w:rPr>
        <w:t>b) Autorizime provizore për armë;</w:t>
      </w:r>
    </w:p>
    <w:p w:rsidR="00C8000A" w:rsidRDefault="00C8000A" w:rsidP="00C8000A">
      <w:pPr>
        <w:pStyle w:val="Paragrafi"/>
        <w:rPr>
          <w:spacing w:val="4"/>
          <w:lang w:val="sq-AL"/>
        </w:rPr>
      </w:pPr>
      <w:r>
        <w:rPr>
          <w:spacing w:val="4"/>
          <w:lang w:val="sq-AL"/>
        </w:rPr>
        <w:t>i) Autorizim provizor për nxjerrjen e armës nga vendbanimi - model 8;</w:t>
      </w:r>
    </w:p>
    <w:p w:rsidR="00C8000A" w:rsidRDefault="00C8000A" w:rsidP="00C8000A">
      <w:pPr>
        <w:pStyle w:val="Paragrafi"/>
        <w:rPr>
          <w:spacing w:val="4"/>
          <w:lang w:val="sq-AL"/>
        </w:rPr>
      </w:pPr>
      <w:r>
        <w:rPr>
          <w:spacing w:val="4"/>
          <w:lang w:val="sq-AL"/>
        </w:rPr>
        <w:t>ii) Autorizim provizor për shitje arme një shtetasi të huaj - model 9;</w:t>
      </w:r>
    </w:p>
    <w:p w:rsidR="00C8000A" w:rsidRDefault="00C8000A" w:rsidP="00C8000A">
      <w:pPr>
        <w:pStyle w:val="Paragrafi"/>
        <w:rPr>
          <w:spacing w:val="4"/>
          <w:lang w:val="sq-AL"/>
        </w:rPr>
      </w:pPr>
      <w:r>
        <w:rPr>
          <w:spacing w:val="4"/>
          <w:lang w:val="sq-AL"/>
        </w:rPr>
        <w:t>iii) Autorizim provizor për mbajtjen e armës nga misionet e huaja - model 10;</w:t>
      </w:r>
    </w:p>
    <w:p w:rsidR="00C8000A" w:rsidRDefault="00C8000A" w:rsidP="00C8000A">
      <w:pPr>
        <w:pStyle w:val="Paragrafi"/>
        <w:rPr>
          <w:spacing w:val="4"/>
          <w:lang w:val="sq-AL"/>
        </w:rPr>
      </w:pPr>
      <w:r>
        <w:rPr>
          <w:spacing w:val="4"/>
          <w:lang w:val="sq-AL"/>
        </w:rPr>
        <w:t>iv) Autorizim provizor hyrje-dalje/transit të armëve të gjahut/sportive - model 11.”</w:t>
      </w:r>
    </w:p>
    <w:p w:rsidR="00C8000A" w:rsidRDefault="00C8000A" w:rsidP="00C8000A">
      <w:pPr>
        <w:pStyle w:val="Paragrafi"/>
        <w:rPr>
          <w:spacing w:val="4"/>
          <w:lang w:val="sq-AL"/>
        </w:rPr>
      </w:pPr>
      <w:r>
        <w:rPr>
          <w:spacing w:val="4"/>
          <w:lang w:val="sq-AL"/>
        </w:rPr>
        <w:t>1.8 Pika 24 ndryshohet si më poshtë vijon:</w:t>
      </w:r>
    </w:p>
    <w:p w:rsidR="00C8000A" w:rsidRDefault="00C8000A" w:rsidP="00C8000A">
      <w:pPr>
        <w:pStyle w:val="Paragrafi"/>
        <w:rPr>
          <w:spacing w:val="4"/>
          <w:lang w:val="sq-AL"/>
        </w:rPr>
      </w:pPr>
      <w:r>
        <w:rPr>
          <w:spacing w:val="4"/>
          <w:lang w:val="sq-AL"/>
        </w:rPr>
        <w:t>“24. Formatet e mëposhtme të autorizimeve për mbajtje arme zjarri, për punonjësit e shërbimit të SHPSF-së, janë sipas modelit bashkëlidhur këtij udhëzimi dhe janë pjesë përbërëse e tij.</w:t>
      </w:r>
    </w:p>
    <w:p w:rsidR="00C8000A" w:rsidRDefault="00C8000A" w:rsidP="00C8000A">
      <w:pPr>
        <w:pStyle w:val="Paragrafi"/>
        <w:rPr>
          <w:spacing w:val="4"/>
          <w:lang w:val="sq-AL"/>
        </w:rPr>
      </w:pPr>
      <w:r>
        <w:rPr>
          <w:spacing w:val="4"/>
          <w:lang w:val="sq-AL"/>
        </w:rPr>
        <w:t>a) Autorizim për mbajtje arme zjarri në shërbim për punonjës të SHPSF-së - model 12;</w:t>
      </w:r>
    </w:p>
    <w:p w:rsidR="00C8000A" w:rsidRDefault="00C8000A" w:rsidP="00C8000A">
      <w:pPr>
        <w:pStyle w:val="Paragrafi"/>
        <w:rPr>
          <w:spacing w:val="4"/>
          <w:lang w:val="sq-AL"/>
        </w:rPr>
      </w:pPr>
      <w:r>
        <w:rPr>
          <w:spacing w:val="4"/>
          <w:lang w:val="sq-AL"/>
        </w:rPr>
        <w:t>b) Autorizim për mbajtje arme zjarri në shërbim dhe në lëvizje për punonjës të SHPSF-së - model 13.”</w:t>
      </w:r>
    </w:p>
    <w:p w:rsidR="00C8000A" w:rsidRDefault="00C8000A" w:rsidP="00C8000A">
      <w:pPr>
        <w:pStyle w:val="Paragrafi"/>
        <w:rPr>
          <w:spacing w:val="4"/>
          <w:lang w:val="sq-AL"/>
        </w:rPr>
      </w:pPr>
      <w:r>
        <w:rPr>
          <w:spacing w:val="4"/>
          <w:lang w:val="sq-AL"/>
        </w:rPr>
        <w:t>1.9 Pika 27 ndryshohet si më poshtë vijon:</w:t>
      </w:r>
    </w:p>
    <w:p w:rsidR="00C8000A" w:rsidRDefault="00C8000A" w:rsidP="00C8000A">
      <w:pPr>
        <w:pStyle w:val="Paragrafi"/>
        <w:rPr>
          <w:spacing w:val="4"/>
          <w:lang w:val="sq-AL"/>
        </w:rPr>
      </w:pPr>
      <w:r>
        <w:rPr>
          <w:spacing w:val="4"/>
          <w:lang w:val="sq-AL"/>
        </w:rPr>
        <w:t xml:space="preserve">“27. Subjektet juridikë e fizikë që, sipas ligjit, u lind e drejta për t’u pajisur me autorizim për mbajtje arme të kategorisë B1, lejohen të mbajnë armë të shkurtër me kalibër 5.5 mm deri 9 mm, me vjaska dhe deri në 50 copë fishekë për armë”. </w:t>
      </w:r>
    </w:p>
    <w:p w:rsidR="00C8000A" w:rsidRDefault="00C8000A" w:rsidP="00C8000A">
      <w:pPr>
        <w:pStyle w:val="Paragrafi"/>
        <w:rPr>
          <w:spacing w:val="4"/>
          <w:lang w:val="sq-AL"/>
        </w:rPr>
      </w:pPr>
      <w:r>
        <w:rPr>
          <w:spacing w:val="4"/>
          <w:lang w:val="sq-AL"/>
        </w:rPr>
        <w:t>1.10 Pika 28 ndryshohet si më poshtë vijon:</w:t>
      </w:r>
    </w:p>
    <w:p w:rsidR="00C8000A" w:rsidRDefault="00C8000A" w:rsidP="00C8000A">
      <w:pPr>
        <w:pStyle w:val="Paragrafi"/>
        <w:rPr>
          <w:spacing w:val="4"/>
          <w:lang w:val="sq-AL"/>
        </w:rPr>
      </w:pPr>
      <w:r>
        <w:rPr>
          <w:spacing w:val="4"/>
          <w:lang w:val="sq-AL"/>
        </w:rPr>
        <w:t>“28. Subjektit të licencuar për poligon qitjeje i lejohet të mbajë:</w:t>
      </w:r>
    </w:p>
    <w:p w:rsidR="00C8000A" w:rsidRDefault="00C8000A" w:rsidP="00C8000A">
      <w:pPr>
        <w:pStyle w:val="Paragrafi"/>
        <w:rPr>
          <w:spacing w:val="4"/>
          <w:lang w:val="sq-AL"/>
        </w:rPr>
      </w:pPr>
      <w:r>
        <w:rPr>
          <w:spacing w:val="4"/>
          <w:lang w:val="sq-AL"/>
        </w:rPr>
        <w:t>a) armë të shkurtër të kalibrit 5.5 mm deri në 9 mm, kategoria B1;</w:t>
      </w:r>
    </w:p>
    <w:p w:rsidR="00C8000A" w:rsidRDefault="00C8000A" w:rsidP="00C8000A">
      <w:pPr>
        <w:pStyle w:val="Paragrafi"/>
        <w:rPr>
          <w:spacing w:val="4"/>
          <w:lang w:val="sq-AL"/>
        </w:rPr>
      </w:pPr>
      <w:r>
        <w:rPr>
          <w:spacing w:val="4"/>
          <w:lang w:val="sq-AL"/>
        </w:rPr>
        <w:t>b) armë të gjatë kalibri 5.5 mm deri në 9 mm me vjaska, kategoria B4;</w:t>
      </w:r>
    </w:p>
    <w:p w:rsidR="00C8000A" w:rsidRDefault="00C8000A" w:rsidP="00C8000A">
      <w:pPr>
        <w:pStyle w:val="Paragrafi"/>
        <w:rPr>
          <w:spacing w:val="4"/>
          <w:lang w:val="sq-AL"/>
        </w:rPr>
      </w:pPr>
      <w:r>
        <w:rPr>
          <w:spacing w:val="4"/>
          <w:lang w:val="sq-AL"/>
        </w:rPr>
        <w:t>c) armë të gjatë pa vjaska, kategoria B4;</w:t>
      </w:r>
    </w:p>
    <w:p w:rsidR="00C8000A" w:rsidRDefault="00C8000A" w:rsidP="00C8000A">
      <w:pPr>
        <w:pStyle w:val="Paragrafi"/>
        <w:rPr>
          <w:spacing w:val="4"/>
          <w:lang w:val="sq-AL"/>
        </w:rPr>
      </w:pPr>
      <w:r>
        <w:rPr>
          <w:spacing w:val="4"/>
          <w:lang w:val="sq-AL"/>
        </w:rPr>
        <w:t>ç) armë pneumatike deri në 7.5 J, me saçma;</w:t>
      </w:r>
    </w:p>
    <w:p w:rsidR="00C8000A" w:rsidRDefault="00C8000A" w:rsidP="00C8000A">
      <w:pPr>
        <w:pStyle w:val="Paragrafi"/>
        <w:rPr>
          <w:spacing w:val="4"/>
          <w:lang w:val="sq-AL"/>
        </w:rPr>
      </w:pPr>
      <w:r>
        <w:rPr>
          <w:spacing w:val="4"/>
          <w:lang w:val="sq-AL"/>
        </w:rPr>
        <w:t>d) subjekti i licencuar për poligon qitje e blen municionin me licencë, ndërsa federata sportive me autorizim të policisë vendore;</w:t>
      </w:r>
    </w:p>
    <w:p w:rsidR="00C8000A" w:rsidRDefault="00C8000A" w:rsidP="00C8000A">
      <w:pPr>
        <w:pStyle w:val="Paragrafi"/>
        <w:rPr>
          <w:spacing w:val="4"/>
          <w:lang w:val="sq-AL"/>
        </w:rPr>
      </w:pPr>
      <w:r>
        <w:rPr>
          <w:spacing w:val="4"/>
          <w:lang w:val="sq-AL"/>
        </w:rPr>
        <w:t>e) municioni për poligonet dhe federatat e sporteve të jetë pa kufizim dhe sipas kapacitetit të miratuar me vendim të Këshillit të Ministrave.</w:t>
      </w:r>
    </w:p>
    <w:p w:rsidR="00C8000A" w:rsidRDefault="00C8000A" w:rsidP="00C8000A">
      <w:pPr>
        <w:pStyle w:val="Paragrafi"/>
        <w:rPr>
          <w:spacing w:val="4"/>
          <w:lang w:val="sq-AL"/>
        </w:rPr>
      </w:pPr>
      <w:r>
        <w:rPr>
          <w:spacing w:val="4"/>
          <w:lang w:val="sq-AL"/>
        </w:rPr>
        <w:t>1.11 Pika 29 ndryshohet si më poshtë vijon:</w:t>
      </w:r>
    </w:p>
    <w:p w:rsidR="00C8000A" w:rsidRDefault="00C8000A" w:rsidP="00C8000A">
      <w:pPr>
        <w:pStyle w:val="Paragrafi"/>
        <w:rPr>
          <w:spacing w:val="4"/>
          <w:lang w:val="sq-AL"/>
        </w:rPr>
      </w:pPr>
      <w:r>
        <w:rPr>
          <w:spacing w:val="4"/>
          <w:lang w:val="sq-AL"/>
        </w:rPr>
        <w:t>“29. Subjektet që plotësojnë kriteret ligjore, u lejohet të mbajnë armë gjahu dhe sportive, sipas përcaktimeve të mëposhtme:</w:t>
      </w:r>
    </w:p>
    <w:p w:rsidR="00C8000A" w:rsidRDefault="00C8000A" w:rsidP="00C8000A">
      <w:pPr>
        <w:pStyle w:val="Paragrafi"/>
        <w:rPr>
          <w:spacing w:val="4"/>
          <w:lang w:val="sq-AL"/>
        </w:rPr>
      </w:pPr>
      <w:r>
        <w:rPr>
          <w:spacing w:val="4"/>
          <w:lang w:val="sq-AL"/>
        </w:rPr>
        <w:t>a) shtetasit pajisen me armë gjahu pa vjaska dhe armë të ftohta, me autorizim të lëshuar nga policia vendore;</w:t>
      </w:r>
    </w:p>
    <w:p w:rsidR="00C8000A" w:rsidRDefault="00C8000A" w:rsidP="00C8000A">
      <w:pPr>
        <w:pStyle w:val="Paragrafi"/>
        <w:rPr>
          <w:spacing w:val="4"/>
          <w:lang w:val="sq-AL"/>
        </w:rPr>
      </w:pPr>
      <w:r>
        <w:rPr>
          <w:spacing w:val="4"/>
          <w:lang w:val="sq-AL"/>
        </w:rPr>
        <w:t>b) federata e qitjes sportive pajiset me armë të kategorisë “C”, me autorizim të lëshuar nga policia vendore;</w:t>
      </w:r>
    </w:p>
    <w:p w:rsidR="00C8000A" w:rsidRDefault="00C8000A" w:rsidP="00C8000A">
      <w:pPr>
        <w:pStyle w:val="Paragrafi"/>
        <w:rPr>
          <w:spacing w:val="4"/>
          <w:lang w:val="sq-AL"/>
        </w:rPr>
      </w:pPr>
      <w:r>
        <w:rPr>
          <w:spacing w:val="4"/>
          <w:lang w:val="sq-AL"/>
        </w:rPr>
        <w:t>c) armët pneumatike me ajër me saçma, me energji nën 7.5 J dhe armët e zjarrit për sinjalizim me dritë dhe ato me zë, blihen dhe mbahen nga personat fizikë dhe juridikë pa autorizim, me detyrimin për t’i regjistruar në komisariatin e policisë, brenda 5 ditëve nga data e blerjes.”</w:t>
      </w:r>
    </w:p>
    <w:p w:rsidR="00C8000A" w:rsidRDefault="00C8000A" w:rsidP="00C8000A">
      <w:pPr>
        <w:pStyle w:val="Paragrafi"/>
        <w:rPr>
          <w:spacing w:val="4"/>
          <w:lang w:val="sq-AL"/>
        </w:rPr>
      </w:pPr>
      <w:r>
        <w:rPr>
          <w:spacing w:val="4"/>
          <w:lang w:val="sq-AL"/>
        </w:rPr>
        <w:t>2. Në kreun II, “FORMATI I REGJISTRIT PËR ARMËT PËR SUBJEKTIN E LICEN-CUAR PËR VEPRIMTARI ME ARMËT”, pika 36 ndryshohet si më poshtë vijon:</w:t>
      </w:r>
    </w:p>
    <w:p w:rsidR="00C8000A" w:rsidRDefault="00C8000A" w:rsidP="00C8000A">
      <w:pPr>
        <w:pStyle w:val="Paragrafi"/>
        <w:rPr>
          <w:spacing w:val="4"/>
          <w:lang w:val="sq-AL"/>
        </w:rPr>
      </w:pPr>
      <w:r>
        <w:rPr>
          <w:spacing w:val="4"/>
          <w:lang w:val="sq-AL"/>
        </w:rPr>
        <w:t>a) “Personi fizik, i cili ka në pronësi armë gjahu të kategorisë “C”, lejohet t’ia shesë një shtetasi të huaj, me autorizim të veçantë të lëshuar nga drejtoria vendore e policisë. Autorizimi për shitjen e armës është sipas formatit përkatës, bashkëlidhur këtij udhëzimi.</w:t>
      </w:r>
    </w:p>
    <w:p w:rsidR="00C8000A" w:rsidRDefault="00C8000A" w:rsidP="00C8000A">
      <w:pPr>
        <w:pStyle w:val="Paragrafi"/>
        <w:rPr>
          <w:spacing w:val="4"/>
          <w:lang w:val="sq-AL"/>
        </w:rPr>
      </w:pPr>
      <w:r>
        <w:rPr>
          <w:spacing w:val="4"/>
          <w:lang w:val="sq-AL"/>
        </w:rPr>
        <w:t xml:space="preserve">b) Shtetasi i huaj paraqet dokumentin e përkthyer dhe të noterizuar, që e autorizon të blejë armë. </w:t>
      </w:r>
    </w:p>
    <w:p w:rsidR="00C8000A" w:rsidRDefault="00C8000A" w:rsidP="00C8000A">
      <w:pPr>
        <w:pStyle w:val="Paragrafi"/>
        <w:rPr>
          <w:spacing w:val="4"/>
          <w:lang w:val="sq-AL"/>
        </w:rPr>
      </w:pPr>
      <w:r>
        <w:rPr>
          <w:spacing w:val="4"/>
          <w:lang w:val="sq-AL"/>
        </w:rPr>
        <w:t>c) Personat fizikë që bëjnë shitjen e armës, paraqesin në organin përgjegjës të policisë vendore aktin noterial dhe armën e gjahut fizikisht për veprimet e heqjes së armës nga regjistri.</w:t>
      </w:r>
    </w:p>
    <w:p w:rsidR="00C8000A" w:rsidRDefault="00C8000A" w:rsidP="00C8000A">
      <w:pPr>
        <w:pStyle w:val="Paragrafi"/>
        <w:rPr>
          <w:spacing w:val="4"/>
          <w:lang w:val="sq-AL"/>
        </w:rPr>
      </w:pPr>
      <w:r>
        <w:rPr>
          <w:spacing w:val="4"/>
          <w:lang w:val="sq-AL"/>
        </w:rPr>
        <w:t>d) Shtetasi i huaj që ka blerë armën e gjahut paraqet në pikën e kalimit kufitar autorizimin e lëshuar nga policia vendore dhe dokumentet shoqëruese.</w:t>
      </w:r>
    </w:p>
    <w:p w:rsidR="00C8000A" w:rsidRDefault="00C8000A" w:rsidP="00C8000A">
      <w:pPr>
        <w:pStyle w:val="Paragrafi"/>
        <w:rPr>
          <w:spacing w:val="4"/>
          <w:lang w:val="sq-AL"/>
        </w:rPr>
      </w:pPr>
      <w:r>
        <w:rPr>
          <w:spacing w:val="4"/>
          <w:lang w:val="sq-AL"/>
        </w:rPr>
        <w:t>e) Veprimet për ndryshimin e pronësisë së armës kryhen në zyrat noteriale.”</w:t>
      </w:r>
    </w:p>
    <w:p w:rsidR="00C8000A" w:rsidRDefault="00C8000A" w:rsidP="00C8000A">
      <w:pPr>
        <w:pStyle w:val="Paragrafi"/>
        <w:rPr>
          <w:spacing w:val="4"/>
          <w:lang w:val="sq-AL"/>
        </w:rPr>
      </w:pPr>
      <w:r>
        <w:rPr>
          <w:spacing w:val="4"/>
          <w:lang w:val="sq-AL"/>
        </w:rPr>
        <w:t>3. Për zbatimin e këtij udhëzimi, ngarkohet Policia e Shtetit, subjektet fizike dhe juridike që kryejnë veprimtari të lejuara me armët.</w:t>
      </w:r>
    </w:p>
    <w:p w:rsidR="00C8000A" w:rsidRDefault="00C8000A" w:rsidP="00C8000A">
      <w:pPr>
        <w:pStyle w:val="Paragrafi"/>
        <w:rPr>
          <w:spacing w:val="4"/>
          <w:lang w:val="sq-AL"/>
        </w:rPr>
      </w:pPr>
      <w:r>
        <w:rPr>
          <w:spacing w:val="4"/>
          <w:lang w:val="sq-AL"/>
        </w:rPr>
        <w:t>Ky udhëzim hyn në fuqi pas botimit në Fletoren Zyrtare.</w:t>
      </w:r>
    </w:p>
    <w:p w:rsidR="00C8000A" w:rsidRDefault="00C8000A" w:rsidP="00C8000A">
      <w:pPr>
        <w:pStyle w:val="Hapesira7"/>
        <w:rPr>
          <w:spacing w:val="4"/>
          <w:lang w:val="sq-AL"/>
        </w:rPr>
      </w:pPr>
    </w:p>
    <w:p w:rsidR="00C8000A" w:rsidRDefault="00C8000A" w:rsidP="00C8000A">
      <w:pPr>
        <w:pStyle w:val="Paragrafi"/>
        <w:jc w:val="right"/>
        <w:rPr>
          <w:spacing w:val="4"/>
          <w:lang w:val="sq-AL"/>
        </w:rPr>
      </w:pPr>
      <w:r>
        <w:rPr>
          <w:spacing w:val="4"/>
          <w:lang w:val="sq-AL"/>
        </w:rPr>
        <w:t>MINISTRI I BRENDSHËM</w:t>
      </w:r>
    </w:p>
    <w:p w:rsidR="00C8000A" w:rsidRDefault="00C8000A" w:rsidP="00C8000A">
      <w:pPr>
        <w:pStyle w:val="Paragrafi"/>
        <w:jc w:val="right"/>
        <w:rPr>
          <w:b/>
          <w:spacing w:val="4"/>
          <w:lang w:val="sq-AL"/>
        </w:rPr>
      </w:pPr>
      <w:r>
        <w:rPr>
          <w:b/>
          <w:spacing w:val="4"/>
          <w:lang w:val="sq-AL"/>
        </w:rPr>
        <w:t>Fatmir Xhafaj</w:t>
      </w:r>
    </w:p>
    <w:p w:rsidR="00C8000A" w:rsidRDefault="00C8000A" w:rsidP="00C8000A">
      <w:pPr>
        <w:spacing w:after="0" w:line="240" w:lineRule="auto"/>
        <w:ind w:firstLine="0"/>
        <w:jc w:val="left"/>
        <w:rPr>
          <w:rFonts w:ascii="Garamond" w:eastAsia="MS Mincho" w:hAnsi="Garamond" w:cs="CG Times"/>
          <w:sz w:val="24"/>
          <w:lang w:val="sq-AL"/>
        </w:rPr>
        <w:sectPr w:rsidR="00C8000A" w:rsidSect="009972BB">
          <w:pgSz w:w="11907" w:h="16840"/>
          <w:pgMar w:top="720" w:right="1134" w:bottom="720" w:left="1134" w:header="851" w:footer="851" w:gutter="0"/>
          <w:pgNumType w:start="2087"/>
          <w:cols w:space="454"/>
        </w:sectPr>
      </w:pPr>
    </w:p>
    <w:p w:rsidR="009725EE" w:rsidRDefault="00C8000A">
      <w:r>
        <w:rPr>
          <w:noProof/>
        </w:rPr>
        <w:lastRenderedPageBreak/>
        <w:drawing>
          <wp:inline distT="0" distB="0" distL="0" distR="0" wp14:anchorId="196E8921" wp14:editId="408F6A3D">
            <wp:extent cx="5943600" cy="75260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8707" t="5920" r="5408" b="12149"/>
                    <a:stretch>
                      <a:fillRect/>
                    </a:stretch>
                  </pic:blipFill>
                  <pic:spPr bwMode="auto">
                    <a:xfrm>
                      <a:off x="0" y="0"/>
                      <a:ext cx="5943600" cy="7526048"/>
                    </a:xfrm>
                    <a:prstGeom prst="rect">
                      <a:avLst/>
                    </a:prstGeom>
                    <a:noFill/>
                    <a:ln>
                      <a:noFill/>
                    </a:ln>
                  </pic:spPr>
                </pic:pic>
              </a:graphicData>
            </a:graphic>
          </wp:inline>
        </w:drawing>
      </w:r>
      <w:r>
        <w:rPr>
          <w:noProof/>
        </w:rPr>
        <w:lastRenderedPageBreak/>
        <w:drawing>
          <wp:inline distT="0" distB="0" distL="0" distR="0" wp14:anchorId="4B92DFA0" wp14:editId="5C99E799">
            <wp:extent cx="5943600" cy="7575731"/>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l="7925" t="5319" r="4942" b="8946"/>
                    <a:stretch>
                      <a:fillRect/>
                    </a:stretch>
                  </pic:blipFill>
                  <pic:spPr bwMode="auto">
                    <a:xfrm>
                      <a:off x="0" y="0"/>
                      <a:ext cx="5943600" cy="7575731"/>
                    </a:xfrm>
                    <a:prstGeom prst="rect">
                      <a:avLst/>
                    </a:prstGeom>
                    <a:noFill/>
                    <a:ln>
                      <a:noFill/>
                    </a:ln>
                  </pic:spPr>
                </pic:pic>
              </a:graphicData>
            </a:graphic>
          </wp:inline>
        </w:drawing>
      </w:r>
      <w:r>
        <w:rPr>
          <w:noProof/>
        </w:rPr>
        <w:lastRenderedPageBreak/>
        <w:drawing>
          <wp:inline distT="0" distB="0" distL="0" distR="0" wp14:anchorId="72E1F370" wp14:editId="6144F36A">
            <wp:extent cx="5905500" cy="7219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l="3638" t="6824" r="8830" b="10484"/>
                    <a:stretch>
                      <a:fillRect/>
                    </a:stretch>
                  </pic:blipFill>
                  <pic:spPr bwMode="auto">
                    <a:xfrm>
                      <a:off x="0" y="0"/>
                      <a:ext cx="5905500" cy="7219950"/>
                    </a:xfrm>
                    <a:prstGeom prst="rect">
                      <a:avLst/>
                    </a:prstGeom>
                    <a:noFill/>
                    <a:ln>
                      <a:noFill/>
                    </a:ln>
                  </pic:spPr>
                </pic:pic>
              </a:graphicData>
            </a:graphic>
          </wp:inline>
        </w:drawing>
      </w:r>
      <w:r>
        <w:rPr>
          <w:noProof/>
        </w:rPr>
        <w:lastRenderedPageBreak/>
        <w:drawing>
          <wp:inline distT="0" distB="0" distL="0" distR="0" wp14:anchorId="02DC07E6" wp14:editId="4E27A3D3">
            <wp:extent cx="5724525" cy="6429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6493" t="7225" r="16495" b="26039"/>
                    <a:stretch>
                      <a:fillRect/>
                    </a:stretch>
                  </pic:blipFill>
                  <pic:spPr bwMode="auto">
                    <a:xfrm>
                      <a:off x="0" y="0"/>
                      <a:ext cx="5724525" cy="6429375"/>
                    </a:xfrm>
                    <a:prstGeom prst="rect">
                      <a:avLst/>
                    </a:prstGeom>
                    <a:noFill/>
                    <a:ln>
                      <a:noFill/>
                    </a:ln>
                  </pic:spPr>
                </pic:pic>
              </a:graphicData>
            </a:graphic>
          </wp:inline>
        </w:drawing>
      </w:r>
      <w:r>
        <w:rPr>
          <w:noProof/>
        </w:rPr>
        <w:lastRenderedPageBreak/>
        <w:drawing>
          <wp:inline distT="0" distB="0" distL="0" distR="0" wp14:anchorId="2DC460C8" wp14:editId="61C1B0FF">
            <wp:extent cx="5762625" cy="6276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l="4288" t="8731" r="17619" b="27110"/>
                    <a:stretch>
                      <a:fillRect/>
                    </a:stretch>
                  </pic:blipFill>
                  <pic:spPr bwMode="auto">
                    <a:xfrm>
                      <a:off x="0" y="0"/>
                      <a:ext cx="5762625" cy="6276975"/>
                    </a:xfrm>
                    <a:prstGeom prst="rect">
                      <a:avLst/>
                    </a:prstGeom>
                    <a:noFill/>
                    <a:ln>
                      <a:noFill/>
                    </a:ln>
                  </pic:spPr>
                </pic:pic>
              </a:graphicData>
            </a:graphic>
          </wp:inline>
        </w:drawing>
      </w:r>
      <w:r>
        <w:rPr>
          <w:noProof/>
        </w:rPr>
        <w:lastRenderedPageBreak/>
        <w:drawing>
          <wp:inline distT="0" distB="0" distL="0" distR="0" wp14:anchorId="631FAC06" wp14:editId="51174E00">
            <wp:extent cx="5905500" cy="7667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l="7018" t="7727" r="4942" b="4021"/>
                    <a:stretch>
                      <a:fillRect/>
                    </a:stretch>
                  </pic:blipFill>
                  <pic:spPr bwMode="auto">
                    <a:xfrm>
                      <a:off x="0" y="0"/>
                      <a:ext cx="5905500" cy="7667625"/>
                    </a:xfrm>
                    <a:prstGeom prst="rect">
                      <a:avLst/>
                    </a:prstGeom>
                    <a:noFill/>
                    <a:ln>
                      <a:noFill/>
                    </a:ln>
                  </pic:spPr>
                </pic:pic>
              </a:graphicData>
            </a:graphic>
          </wp:inline>
        </w:drawing>
      </w:r>
      <w:r>
        <w:rPr>
          <w:noProof/>
        </w:rPr>
        <w:lastRenderedPageBreak/>
        <w:drawing>
          <wp:inline distT="0" distB="0" distL="0" distR="0" wp14:anchorId="5E2F805C" wp14:editId="5F5C3A56">
            <wp:extent cx="5895975" cy="7724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l="7536" t="8229" r="4756" b="7932"/>
                    <a:stretch>
                      <a:fillRect/>
                    </a:stretch>
                  </pic:blipFill>
                  <pic:spPr bwMode="auto">
                    <a:xfrm>
                      <a:off x="0" y="0"/>
                      <a:ext cx="5895975" cy="7724775"/>
                    </a:xfrm>
                    <a:prstGeom prst="rect">
                      <a:avLst/>
                    </a:prstGeom>
                    <a:noFill/>
                    <a:ln>
                      <a:noFill/>
                    </a:ln>
                  </pic:spPr>
                </pic:pic>
              </a:graphicData>
            </a:graphic>
          </wp:inline>
        </w:drawing>
      </w:r>
      <w:r>
        <w:rPr>
          <w:noProof/>
        </w:rPr>
        <w:lastRenderedPageBreak/>
        <w:drawing>
          <wp:inline distT="0" distB="0" distL="0" distR="0" wp14:anchorId="5A8FC26F" wp14:editId="58230AEB">
            <wp:extent cx="5943600" cy="7326051"/>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l="7146" t="9735" r="3326" b="4919"/>
                    <a:stretch>
                      <a:fillRect/>
                    </a:stretch>
                  </pic:blipFill>
                  <pic:spPr bwMode="auto">
                    <a:xfrm>
                      <a:off x="0" y="0"/>
                      <a:ext cx="5943600" cy="7326051"/>
                    </a:xfrm>
                    <a:prstGeom prst="rect">
                      <a:avLst/>
                    </a:prstGeom>
                    <a:noFill/>
                    <a:ln>
                      <a:noFill/>
                    </a:ln>
                  </pic:spPr>
                </pic:pic>
              </a:graphicData>
            </a:graphic>
          </wp:inline>
        </w:drawing>
      </w:r>
      <w:r>
        <w:rPr>
          <w:noProof/>
        </w:rPr>
        <w:lastRenderedPageBreak/>
        <w:drawing>
          <wp:inline distT="0" distB="0" distL="0" distR="0" wp14:anchorId="4D5DA296" wp14:editId="1C333634">
            <wp:extent cx="5848350" cy="7410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l="7407" t="10439" r="4495" b="6728"/>
                    <a:stretch>
                      <a:fillRect/>
                    </a:stretch>
                  </pic:blipFill>
                  <pic:spPr bwMode="auto">
                    <a:xfrm>
                      <a:off x="0" y="0"/>
                      <a:ext cx="5848350" cy="7410450"/>
                    </a:xfrm>
                    <a:prstGeom prst="rect">
                      <a:avLst/>
                    </a:prstGeom>
                    <a:noFill/>
                    <a:ln>
                      <a:noFill/>
                    </a:ln>
                  </pic:spPr>
                </pic:pic>
              </a:graphicData>
            </a:graphic>
          </wp:inline>
        </w:drawing>
      </w:r>
      <w:r>
        <w:rPr>
          <w:noProof/>
        </w:rPr>
        <w:lastRenderedPageBreak/>
        <w:drawing>
          <wp:inline distT="0" distB="0" distL="0" distR="0" wp14:anchorId="65BB70B3" wp14:editId="62DF6A94">
            <wp:extent cx="5876925" cy="7572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l="7277" t="8830" r="4626" b="5421"/>
                    <a:stretch>
                      <a:fillRect/>
                    </a:stretch>
                  </pic:blipFill>
                  <pic:spPr bwMode="auto">
                    <a:xfrm>
                      <a:off x="0" y="0"/>
                      <a:ext cx="5876925" cy="7572375"/>
                    </a:xfrm>
                    <a:prstGeom prst="rect">
                      <a:avLst/>
                    </a:prstGeom>
                    <a:noFill/>
                    <a:ln>
                      <a:noFill/>
                    </a:ln>
                  </pic:spPr>
                </pic:pic>
              </a:graphicData>
            </a:graphic>
          </wp:inline>
        </w:drawing>
      </w:r>
      <w:r>
        <w:rPr>
          <w:noProof/>
        </w:rPr>
        <w:lastRenderedPageBreak/>
        <w:drawing>
          <wp:inline distT="0" distB="0" distL="0" distR="0" wp14:anchorId="139ED10C" wp14:editId="4EC66677">
            <wp:extent cx="5762625" cy="7267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l="7146" t="8731" r="4626" b="5756"/>
                    <a:stretch>
                      <a:fillRect/>
                    </a:stretch>
                  </pic:blipFill>
                  <pic:spPr bwMode="auto">
                    <a:xfrm>
                      <a:off x="0" y="0"/>
                      <a:ext cx="5762625" cy="7267575"/>
                    </a:xfrm>
                    <a:prstGeom prst="rect">
                      <a:avLst/>
                    </a:prstGeom>
                    <a:noFill/>
                    <a:ln>
                      <a:noFill/>
                    </a:ln>
                  </pic:spPr>
                </pic:pic>
              </a:graphicData>
            </a:graphic>
          </wp:inline>
        </w:drawing>
      </w:r>
      <w:r>
        <w:rPr>
          <w:noProof/>
        </w:rPr>
        <w:lastRenderedPageBreak/>
        <w:drawing>
          <wp:inline distT="0" distB="0" distL="0" distR="0" wp14:anchorId="091FEA8C" wp14:editId="2875C11F">
            <wp:extent cx="5772150" cy="7705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l="7277" t="11143" r="5278" b="4416"/>
                    <a:stretch>
                      <a:fillRect/>
                    </a:stretch>
                  </pic:blipFill>
                  <pic:spPr bwMode="auto">
                    <a:xfrm>
                      <a:off x="0" y="0"/>
                      <a:ext cx="5772150" cy="7705725"/>
                    </a:xfrm>
                    <a:prstGeom prst="rect">
                      <a:avLst/>
                    </a:prstGeom>
                    <a:noFill/>
                    <a:ln>
                      <a:noFill/>
                    </a:ln>
                  </pic:spPr>
                </pic:pic>
              </a:graphicData>
            </a:graphic>
          </wp:inline>
        </w:drawing>
      </w:r>
      <w:r>
        <w:rPr>
          <w:noProof/>
        </w:rPr>
        <w:lastRenderedPageBreak/>
        <w:drawing>
          <wp:inline distT="0" distB="0" distL="0" distR="0" wp14:anchorId="53E50AB3" wp14:editId="14D85191">
            <wp:extent cx="5829300" cy="7419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l="7661" t="8430" r="4935" b="8678"/>
                    <a:stretch>
                      <a:fillRect/>
                    </a:stretch>
                  </pic:blipFill>
                  <pic:spPr bwMode="auto">
                    <a:xfrm>
                      <a:off x="0" y="0"/>
                      <a:ext cx="5829300" cy="7419975"/>
                    </a:xfrm>
                    <a:prstGeom prst="rect">
                      <a:avLst/>
                    </a:prstGeom>
                    <a:noFill/>
                    <a:ln>
                      <a:noFill/>
                    </a:ln>
                  </pic:spPr>
                </pic:pic>
              </a:graphicData>
            </a:graphic>
          </wp:inline>
        </w:drawing>
      </w:r>
      <w:bookmarkStart w:id="0" w:name="_GoBack"/>
      <w:bookmarkEnd w:id="0"/>
    </w:p>
    <w:sectPr w:rsidR="009725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0A"/>
    <w:rsid w:val="009725EE"/>
    <w:rsid w:val="00C80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A52A3-2555-4755-A03B-9FBDD4BD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00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8000A"/>
    <w:rPr>
      <w:rFonts w:ascii="Garamond" w:eastAsia="MS Mincho" w:hAnsi="Garamond" w:cs="CG Times"/>
      <w:sz w:val="24"/>
    </w:rPr>
  </w:style>
  <w:style w:type="paragraph" w:customStyle="1" w:styleId="Paragrafi">
    <w:name w:val="Paragrafi"/>
    <w:link w:val="ParagrafiChar"/>
    <w:rsid w:val="00C8000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8000A"/>
    <w:rPr>
      <w:rFonts w:ascii="Garamond" w:eastAsia="MS Mincho" w:hAnsi="Garamond" w:cs="CG Times"/>
      <w:sz w:val="24"/>
      <w:lang w:val="en-GB"/>
    </w:rPr>
  </w:style>
  <w:style w:type="paragraph" w:customStyle="1" w:styleId="NeniNr">
    <w:name w:val="Neni_Nr"/>
    <w:next w:val="Normal"/>
    <w:link w:val="NeniNrChar"/>
    <w:rsid w:val="00C800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8000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8000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1053</Words>
  <Characters>6005</Characters>
  <Application>Microsoft Office Word</Application>
  <DocSecurity>0</DocSecurity>
  <Lines>50</Lines>
  <Paragraphs>14</Paragraphs>
  <ScaleCrop>false</ScaleCrop>
  <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2018-03-08T08:06:00Z</dcterms:created>
  <dcterms:modified xsi:type="dcterms:W3CDTF">2018-03-08T08:11:00Z</dcterms:modified>
</cp:coreProperties>
</file>