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580" w:rsidRPr="008E3756" w:rsidRDefault="00EB6580" w:rsidP="00EB6580">
      <w:pPr>
        <w:pStyle w:val="Akti"/>
        <w:rPr>
          <w:sz w:val="21"/>
          <w:szCs w:val="21"/>
          <w:lang w:val="sq-AL"/>
        </w:rPr>
      </w:pPr>
      <w:bookmarkStart w:id="0" w:name="_GoBack"/>
      <w:bookmarkEnd w:id="0"/>
      <w:r w:rsidRPr="008E3756">
        <w:rPr>
          <w:sz w:val="21"/>
          <w:szCs w:val="21"/>
          <w:lang w:val="sq-AL"/>
        </w:rPr>
        <w:t>Udhëzim</w:t>
      </w:r>
    </w:p>
    <w:p w:rsidR="00EB6580" w:rsidRPr="008E3756" w:rsidRDefault="00EB6580" w:rsidP="00EB6580">
      <w:pPr>
        <w:pStyle w:val="NumriData"/>
        <w:rPr>
          <w:sz w:val="21"/>
          <w:szCs w:val="21"/>
          <w:lang w:val="sq-AL"/>
        </w:rPr>
      </w:pPr>
      <w:r w:rsidRPr="008E3756">
        <w:rPr>
          <w:sz w:val="21"/>
          <w:szCs w:val="21"/>
          <w:lang w:val="sq-AL"/>
        </w:rPr>
        <w:t>Nr.14, datë 22.12.2011</w:t>
      </w:r>
    </w:p>
    <w:p w:rsidR="00EB6580" w:rsidRPr="008E3756" w:rsidRDefault="00EB6580" w:rsidP="00EB6580">
      <w:pPr>
        <w:pStyle w:val="Paragrafi"/>
        <w:ind w:firstLine="0"/>
        <w:rPr>
          <w:sz w:val="21"/>
          <w:szCs w:val="21"/>
          <w:lang w:val="sq-AL"/>
        </w:rPr>
      </w:pPr>
      <w:r w:rsidRPr="008E3756">
        <w:rPr>
          <w:sz w:val="21"/>
          <w:szCs w:val="21"/>
          <w:lang w:val="sq-AL"/>
        </w:rPr>
        <w:t xml:space="preserve"> </w:t>
      </w:r>
    </w:p>
    <w:p w:rsidR="00EB6580" w:rsidRPr="008E3756" w:rsidRDefault="00EB6580" w:rsidP="00EB6580">
      <w:pPr>
        <w:pStyle w:val="Titulli"/>
        <w:rPr>
          <w:sz w:val="21"/>
          <w:szCs w:val="21"/>
          <w:lang w:val="sq-AL"/>
        </w:rPr>
      </w:pPr>
      <w:r w:rsidRPr="008E3756">
        <w:rPr>
          <w:sz w:val="21"/>
          <w:szCs w:val="21"/>
          <w:lang w:val="sq-AL"/>
        </w:rPr>
        <w:t>PËR PËRPUNIMIN, MBROJTJEN DHE SIGURINË E TË DHËNAVE PERSONALE NË SEKTORIN E KOM</w:t>
      </w:r>
      <w:r>
        <w:rPr>
          <w:sz w:val="21"/>
          <w:szCs w:val="21"/>
          <w:lang w:val="sq-AL"/>
        </w:rPr>
        <w:t>UNIKIMIT ELEKTRONIK TË PUBLIKUT</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Në zbatim të nenit 30 dhe shkronjës “f” pika 1 e nenit 31 të ligjit nr.9887, datë 10.3.2008 “Për mbrojtjen e të dhënave personale”, Komisioneri</w:t>
      </w:r>
    </w:p>
    <w:p w:rsidR="00EB6580" w:rsidRPr="008E3756" w:rsidRDefault="00EB6580" w:rsidP="00EB6580">
      <w:pPr>
        <w:pStyle w:val="Paragrafi"/>
        <w:rPr>
          <w:sz w:val="21"/>
          <w:szCs w:val="21"/>
          <w:lang w:val="sq-AL"/>
        </w:rPr>
      </w:pPr>
      <w:r w:rsidRPr="008E3756">
        <w:rPr>
          <w:sz w:val="21"/>
          <w:szCs w:val="21"/>
          <w:lang w:val="sq-AL"/>
        </w:rPr>
        <w:tab/>
      </w:r>
      <w:r w:rsidRPr="008E3756">
        <w:rPr>
          <w:sz w:val="21"/>
          <w:szCs w:val="21"/>
          <w:lang w:val="sq-AL"/>
        </w:rPr>
        <w:tab/>
      </w:r>
    </w:p>
    <w:p w:rsidR="00EB6580" w:rsidRPr="008E3756" w:rsidRDefault="00EB6580" w:rsidP="00EB6580">
      <w:pPr>
        <w:pStyle w:val="VENDOSI"/>
        <w:rPr>
          <w:sz w:val="21"/>
          <w:szCs w:val="21"/>
          <w:lang w:val="sq-AL"/>
        </w:rPr>
      </w:pPr>
      <w:r w:rsidRPr="008E3756">
        <w:rPr>
          <w:sz w:val="21"/>
          <w:szCs w:val="21"/>
          <w:lang w:val="sq-AL"/>
        </w:rPr>
        <w:t>UDHËZON:</w:t>
      </w:r>
    </w:p>
    <w:p w:rsidR="00EB6580" w:rsidRPr="008E3756" w:rsidRDefault="00EB6580" w:rsidP="00EB6580">
      <w:pPr>
        <w:pStyle w:val="Paragrafi"/>
        <w:rPr>
          <w:sz w:val="21"/>
          <w:szCs w:val="21"/>
          <w:lang w:val="sq-AL"/>
        </w:rPr>
      </w:pPr>
      <w:r w:rsidRPr="008E3756">
        <w:rPr>
          <w:sz w:val="21"/>
          <w:szCs w:val="21"/>
          <w:lang w:val="sq-AL"/>
        </w:rPr>
        <w:t xml:space="preserve">                                                               </w:t>
      </w:r>
    </w:p>
    <w:p w:rsidR="00EB6580" w:rsidRPr="008E3756" w:rsidRDefault="00EB6580" w:rsidP="00EB6580">
      <w:pPr>
        <w:pStyle w:val="NeniNr"/>
        <w:rPr>
          <w:sz w:val="21"/>
          <w:szCs w:val="21"/>
          <w:lang w:val="sq-AL"/>
        </w:rPr>
      </w:pPr>
      <w:r w:rsidRPr="008E3756">
        <w:rPr>
          <w:sz w:val="21"/>
          <w:szCs w:val="21"/>
          <w:lang w:val="sq-AL"/>
        </w:rPr>
        <w:t>Neni 1</w:t>
      </w:r>
    </w:p>
    <w:p w:rsidR="00EB6580" w:rsidRPr="008E3756" w:rsidRDefault="00EB6580" w:rsidP="00EB6580">
      <w:pPr>
        <w:pStyle w:val="NeniTitull"/>
        <w:rPr>
          <w:sz w:val="21"/>
          <w:szCs w:val="21"/>
          <w:lang w:val="sq-AL"/>
        </w:rPr>
      </w:pPr>
      <w:r w:rsidRPr="008E3756">
        <w:rPr>
          <w:sz w:val="21"/>
          <w:szCs w:val="21"/>
          <w:lang w:val="sq-AL"/>
        </w:rPr>
        <w:t>Fusha e veprimit</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Ky udhëzim zbatohet për qarkullimin dhe vendndodhjen e të dhënave në këto dy subjekte: personat juridik</w:t>
      </w:r>
      <w:r w:rsidRPr="00002BCD">
        <w:rPr>
          <w:sz w:val="21"/>
          <w:szCs w:val="21"/>
          <w:lang w:val="sq-AL"/>
        </w:rPr>
        <w:t>ë</w:t>
      </w:r>
      <w:r w:rsidRPr="008E3756">
        <w:rPr>
          <w:sz w:val="21"/>
          <w:szCs w:val="21"/>
          <w:lang w:val="sq-AL"/>
        </w:rPr>
        <w:t xml:space="preserve"> dhe personat fizik</w:t>
      </w:r>
      <w:r w:rsidRPr="00002BCD">
        <w:rPr>
          <w:sz w:val="21"/>
          <w:szCs w:val="21"/>
          <w:lang w:val="sq-AL"/>
        </w:rPr>
        <w:t>ë</w:t>
      </w:r>
      <w:r w:rsidRPr="008E3756">
        <w:rPr>
          <w:sz w:val="21"/>
          <w:szCs w:val="21"/>
          <w:lang w:val="sq-AL"/>
        </w:rPr>
        <w:t xml:space="preserve">, si dhe me të dhënat e nevojshme lidhur me identifikimin e abonentit apo përdoruesit të regjistruar. </w:t>
      </w:r>
    </w:p>
    <w:p w:rsidR="00EB6580" w:rsidRPr="008E3756" w:rsidRDefault="00EB6580" w:rsidP="00EB6580">
      <w:pPr>
        <w:pStyle w:val="Paragrafi"/>
        <w:rPr>
          <w:sz w:val="21"/>
          <w:szCs w:val="21"/>
          <w:lang w:val="sq-AL"/>
        </w:rPr>
      </w:pPr>
      <w:r w:rsidRPr="008E3756">
        <w:rPr>
          <w:sz w:val="21"/>
          <w:szCs w:val="21"/>
          <w:lang w:val="sq-AL"/>
        </w:rPr>
        <w:t xml:space="preserve">Ky udhëzim nuk zbatohet për përmbajtjen e komunikimeve elektronike. </w:t>
      </w:r>
    </w:p>
    <w:p w:rsidR="00EB6580" w:rsidRPr="008E3756" w:rsidRDefault="00EB6580" w:rsidP="00EB6580">
      <w:pPr>
        <w:pStyle w:val="Paragrafi"/>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2</w:t>
      </w:r>
    </w:p>
    <w:p w:rsidR="00EB6580" w:rsidRPr="008E3756" w:rsidRDefault="00EB6580" w:rsidP="00EB6580">
      <w:pPr>
        <w:pStyle w:val="NeniTitull"/>
        <w:rPr>
          <w:sz w:val="21"/>
          <w:szCs w:val="21"/>
          <w:lang w:val="sq-AL"/>
        </w:rPr>
      </w:pPr>
      <w:r w:rsidRPr="008E3756">
        <w:rPr>
          <w:sz w:val="21"/>
          <w:szCs w:val="21"/>
          <w:lang w:val="sq-AL"/>
        </w:rPr>
        <w:t>Qëllimi</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Udhëzimi ka si qëllim sigurimin e një niveli të barasvlershëm për mbrojtjen e të drejtave dhe lirive themelore dhe në veçanti të drejtën për privatësi, duke marrë parasysh përpunimin e të dhënave personale në sektorin e komunikimit elektronik dhe për të garantuar lëvizjen e lirë të të dhënave dhe të pajisjeve të shërbimeve të komunikimit elektronik në vend.</w:t>
      </w:r>
    </w:p>
    <w:p w:rsidR="00EB6580" w:rsidRPr="008E3756" w:rsidRDefault="00EB6580" w:rsidP="00EB6580">
      <w:pPr>
        <w:pStyle w:val="Paragrafi"/>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3</w:t>
      </w:r>
    </w:p>
    <w:p w:rsidR="00EB6580" w:rsidRPr="008E3756" w:rsidRDefault="00EB6580" w:rsidP="00EB6580">
      <w:pPr>
        <w:pStyle w:val="NeniTitull"/>
        <w:rPr>
          <w:sz w:val="21"/>
          <w:szCs w:val="21"/>
          <w:lang w:val="sq-AL"/>
        </w:rPr>
      </w:pPr>
      <w:r w:rsidRPr="008E3756">
        <w:rPr>
          <w:sz w:val="21"/>
          <w:szCs w:val="21"/>
          <w:lang w:val="sq-AL"/>
        </w:rPr>
        <w:t>Qëllime specifike, të qarta dhe të ligjshme</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1.</w:t>
      </w:r>
      <w:r>
        <w:rPr>
          <w:sz w:val="21"/>
          <w:szCs w:val="21"/>
          <w:lang w:val="sq-AL"/>
        </w:rPr>
        <w:t xml:space="preserve"> </w:t>
      </w:r>
      <w:r w:rsidRPr="008E3756">
        <w:rPr>
          <w:sz w:val="21"/>
          <w:szCs w:val="21"/>
          <w:lang w:val="sq-AL"/>
        </w:rPr>
        <w:t>Kontrolluesit që marrin të dhëna personale nga një subjekt i të dhënave</w:t>
      </w:r>
      <w:r>
        <w:rPr>
          <w:sz w:val="21"/>
          <w:szCs w:val="21"/>
          <w:lang w:val="sq-AL"/>
        </w:rPr>
        <w:t>,</w:t>
      </w:r>
      <w:r w:rsidRPr="008E3756">
        <w:rPr>
          <w:sz w:val="21"/>
          <w:szCs w:val="21"/>
          <w:lang w:val="sq-AL"/>
        </w:rPr>
        <w:t xml:space="preserve"> deklarojnë qartë që kanë për të përmbushur një ose më shumë qëllime specifike të ligjshme. Mbledhja e të dhënave në mënyrë rutinore dhe pa dallim është e kundërligjshme. </w:t>
      </w:r>
    </w:p>
    <w:p w:rsidR="00EB6580" w:rsidRPr="008E3756" w:rsidRDefault="00EB6580" w:rsidP="00EB6580">
      <w:pPr>
        <w:pStyle w:val="Paragrafi"/>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4</w:t>
      </w:r>
    </w:p>
    <w:p w:rsidR="00EB6580" w:rsidRPr="008E3756" w:rsidRDefault="00EB6580" w:rsidP="00EB6580">
      <w:pPr>
        <w:pStyle w:val="NeniTitull"/>
        <w:rPr>
          <w:sz w:val="21"/>
          <w:szCs w:val="21"/>
          <w:lang w:val="sq-AL"/>
        </w:rPr>
      </w:pPr>
      <w:r w:rsidRPr="008E3756">
        <w:rPr>
          <w:sz w:val="21"/>
          <w:szCs w:val="21"/>
          <w:lang w:val="sq-AL"/>
        </w:rPr>
        <w:t>Përpunime të mëtejshme</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1. Kontrolluesit që mbledhin të dhëna për një ose më shumë qëllime legjitime nuk mund t’i përdorin ato për ndonjë qëllim tjetër</w:t>
      </w:r>
      <w:r>
        <w:rPr>
          <w:sz w:val="21"/>
          <w:szCs w:val="21"/>
          <w:lang w:val="sq-AL"/>
        </w:rPr>
        <w:t>,</w:t>
      </w:r>
      <w:r w:rsidRPr="008E3756">
        <w:rPr>
          <w:sz w:val="21"/>
          <w:szCs w:val="21"/>
          <w:lang w:val="sq-AL"/>
        </w:rPr>
        <w:t xml:space="preserve"> përveç atyre për të cilin janë mbledhur.</w:t>
      </w:r>
    </w:p>
    <w:p w:rsidR="00EB6580" w:rsidRPr="008E3756" w:rsidRDefault="00EB6580" w:rsidP="00EB6580">
      <w:pPr>
        <w:pStyle w:val="Paragrafi"/>
        <w:rPr>
          <w:sz w:val="21"/>
          <w:szCs w:val="21"/>
          <w:lang w:val="sq-AL"/>
        </w:rPr>
      </w:pPr>
      <w:r w:rsidRPr="008E3756">
        <w:rPr>
          <w:sz w:val="21"/>
          <w:szCs w:val="21"/>
          <w:lang w:val="sq-AL"/>
        </w:rPr>
        <w:t xml:space="preserve">2. Në mënyrë të ngjashme, ofruesit e shërbimit telefonik mbajnë të dhëna personale për qëllimin e sigurimit të një shërbimi telefonik për abonentë dhe funksionet lidhur me faturimet telefonike, riparimet e linjës. Ata janë të detyruar për të mbajtur lëvizjen dhe vendndodhjen e të dhënave deri dy vjet. </w:t>
      </w:r>
    </w:p>
    <w:p w:rsidR="00EB6580" w:rsidRDefault="00EB6580" w:rsidP="00EB6580">
      <w:pPr>
        <w:pStyle w:val="Paragrafi"/>
        <w:rPr>
          <w:sz w:val="21"/>
          <w:szCs w:val="21"/>
          <w:lang w:val="sq-AL"/>
        </w:rPr>
      </w:pPr>
      <w:r w:rsidRPr="008E3756">
        <w:rPr>
          <w:sz w:val="21"/>
          <w:szCs w:val="21"/>
          <w:lang w:val="sq-AL"/>
        </w:rPr>
        <w:t xml:space="preserve">3. Në rast se një abonent i ndërpret marrëdhëniet me një ofrues të shërbimit telefonik, ofruesi i shërbimit nuk mund të përpunojë të dhënat personale të abonentit, për qëllime të tregtimit të drejtpërdrejtë. Përjashtimi i vetëm është kur para përfundimit të kësaj marrëdhënieje, abonenti ka dhënë pëlqimin qartësisht për mbajtjen e kontakteve të tilla. </w:t>
      </w:r>
    </w:p>
    <w:p w:rsidR="00EB6580" w:rsidRDefault="00EB6580" w:rsidP="00EB6580">
      <w:pPr>
        <w:pStyle w:val="NeniNr"/>
        <w:keepNext w:val="0"/>
        <w:rPr>
          <w:sz w:val="21"/>
          <w:szCs w:val="21"/>
          <w:lang w:val="sq-AL"/>
        </w:rPr>
      </w:pPr>
    </w:p>
    <w:p w:rsidR="00EB6580" w:rsidRPr="00147999" w:rsidRDefault="00EB6580" w:rsidP="00EB6580">
      <w:pPr>
        <w:pStyle w:val="Paragrafi"/>
        <w:rPr>
          <w:lang w:val="sq-AL"/>
        </w:rPr>
      </w:pPr>
    </w:p>
    <w:p w:rsidR="00EB6580" w:rsidRPr="008E3756" w:rsidRDefault="00EB6580" w:rsidP="00EB6580">
      <w:pPr>
        <w:pStyle w:val="NeniNr"/>
        <w:rPr>
          <w:sz w:val="21"/>
          <w:szCs w:val="21"/>
          <w:lang w:val="sq-AL"/>
        </w:rPr>
      </w:pPr>
      <w:r w:rsidRPr="008E3756">
        <w:rPr>
          <w:sz w:val="21"/>
          <w:szCs w:val="21"/>
          <w:lang w:val="sq-AL"/>
        </w:rPr>
        <w:t>Neni 5</w:t>
      </w:r>
    </w:p>
    <w:p w:rsidR="00EB6580" w:rsidRPr="008E3756" w:rsidRDefault="00EB6580" w:rsidP="00EB6580">
      <w:pPr>
        <w:pStyle w:val="NeniTitull"/>
        <w:rPr>
          <w:sz w:val="21"/>
          <w:szCs w:val="21"/>
          <w:lang w:val="sq-AL"/>
        </w:rPr>
      </w:pPr>
      <w:r w:rsidRPr="008E3756">
        <w:rPr>
          <w:sz w:val="21"/>
          <w:szCs w:val="21"/>
          <w:lang w:val="sq-AL"/>
        </w:rPr>
        <w:t>Të dhëna të mjaftueshme, të përshtatshme dhe jo të tepërta</w:t>
      </w:r>
    </w:p>
    <w:p w:rsidR="00EB6580" w:rsidRPr="00147999" w:rsidRDefault="00EB6580" w:rsidP="00EB6580">
      <w:pPr>
        <w:pStyle w:val="Paragrafi"/>
        <w:rPr>
          <w:sz w:val="18"/>
          <w:szCs w:val="21"/>
          <w:lang w:val="sq-AL"/>
        </w:rPr>
      </w:pPr>
    </w:p>
    <w:p w:rsidR="00EB6580" w:rsidRPr="008E3756" w:rsidRDefault="00EB6580" w:rsidP="00EB6580">
      <w:pPr>
        <w:pStyle w:val="Paragrafi"/>
        <w:rPr>
          <w:sz w:val="21"/>
          <w:szCs w:val="21"/>
          <w:lang w:val="sq-AL"/>
        </w:rPr>
      </w:pPr>
      <w:r w:rsidRPr="008E3756">
        <w:rPr>
          <w:sz w:val="21"/>
          <w:szCs w:val="21"/>
          <w:lang w:val="sq-AL"/>
        </w:rPr>
        <w:t xml:space="preserve">1. Kontrolluesit duhet të vendosin kritere specifike për të vlerësuar se çfarë është e </w:t>
      </w:r>
      <w:r w:rsidRPr="008E3756">
        <w:rPr>
          <w:sz w:val="21"/>
          <w:szCs w:val="21"/>
          <w:lang w:val="sq-AL"/>
        </w:rPr>
        <w:lastRenderedPageBreak/>
        <w:t xml:space="preserve">përshtatshme, e mjaftueshme dhe jo e tepërt dhe këto kritere zbatohen për çdo përpunim të të dhënave. </w:t>
      </w:r>
    </w:p>
    <w:p w:rsidR="00EB6580" w:rsidRPr="008E3756" w:rsidRDefault="00EB6580" w:rsidP="00EB6580">
      <w:pPr>
        <w:pStyle w:val="Paragrafi"/>
        <w:rPr>
          <w:sz w:val="21"/>
          <w:szCs w:val="21"/>
          <w:lang w:val="sq-AL"/>
        </w:rPr>
      </w:pPr>
      <w:r w:rsidRPr="008E3756">
        <w:rPr>
          <w:sz w:val="21"/>
          <w:szCs w:val="21"/>
          <w:lang w:val="sq-AL"/>
        </w:rPr>
        <w:t>2. Kontrolluesit nuk mbledhin ose mbajnë të dhëna personale për të cilat ata nuk kanë nevojë</w:t>
      </w:r>
      <w:r>
        <w:rPr>
          <w:sz w:val="21"/>
          <w:szCs w:val="21"/>
          <w:lang w:val="sq-AL"/>
        </w:rPr>
        <w:t>,</w:t>
      </w:r>
      <w:r w:rsidRPr="008E3756">
        <w:rPr>
          <w:sz w:val="21"/>
          <w:szCs w:val="21"/>
          <w:lang w:val="sq-AL"/>
        </w:rPr>
        <w:t xml:space="preserve"> duke arsyetuar se të dhënat mund të përdoren në të ardhmen.</w:t>
      </w:r>
    </w:p>
    <w:p w:rsidR="00EB6580" w:rsidRPr="00147999" w:rsidRDefault="00EB6580" w:rsidP="00EB6580">
      <w:pPr>
        <w:pStyle w:val="Paragrafi"/>
        <w:rPr>
          <w:sz w:val="16"/>
          <w:szCs w:val="21"/>
          <w:lang w:val="sq-AL"/>
        </w:rPr>
      </w:pPr>
    </w:p>
    <w:p w:rsidR="00EB6580" w:rsidRPr="008E3756" w:rsidRDefault="00EB6580" w:rsidP="00EB6580">
      <w:pPr>
        <w:pStyle w:val="NeniNr"/>
        <w:rPr>
          <w:sz w:val="21"/>
          <w:szCs w:val="21"/>
          <w:lang w:val="sq-AL"/>
        </w:rPr>
      </w:pPr>
      <w:r w:rsidRPr="008E3756">
        <w:rPr>
          <w:sz w:val="21"/>
          <w:szCs w:val="21"/>
          <w:lang w:val="sq-AL"/>
        </w:rPr>
        <w:t>Neni 6</w:t>
      </w:r>
    </w:p>
    <w:p w:rsidR="00EB6580" w:rsidRPr="008E3756" w:rsidRDefault="00EB6580" w:rsidP="00EB6580">
      <w:pPr>
        <w:pStyle w:val="NeniTitull"/>
        <w:rPr>
          <w:sz w:val="21"/>
          <w:szCs w:val="21"/>
          <w:lang w:val="sq-AL"/>
        </w:rPr>
      </w:pPr>
      <w:r w:rsidRPr="008E3756">
        <w:rPr>
          <w:sz w:val="21"/>
          <w:szCs w:val="21"/>
          <w:lang w:val="sq-AL"/>
        </w:rPr>
        <w:t>Parimet e mbrojtjes së të dhënave</w:t>
      </w:r>
    </w:p>
    <w:p w:rsidR="00EB6580" w:rsidRPr="00147999" w:rsidRDefault="00EB6580" w:rsidP="00EB6580">
      <w:pPr>
        <w:pStyle w:val="Paragrafi"/>
        <w:rPr>
          <w:sz w:val="18"/>
          <w:szCs w:val="21"/>
          <w:lang w:val="sq-AL"/>
        </w:rPr>
      </w:pPr>
    </w:p>
    <w:p w:rsidR="00EB6580" w:rsidRPr="008E3756" w:rsidRDefault="00EB6580" w:rsidP="00EB6580">
      <w:pPr>
        <w:pStyle w:val="Paragrafi"/>
        <w:rPr>
          <w:sz w:val="21"/>
          <w:szCs w:val="21"/>
          <w:lang w:val="sq-AL"/>
        </w:rPr>
      </w:pPr>
      <w:r w:rsidRPr="008E3756">
        <w:rPr>
          <w:sz w:val="21"/>
          <w:szCs w:val="21"/>
          <w:lang w:val="sq-AL"/>
        </w:rPr>
        <w:t>1. Ofruesit e shërbimeve sigurojnë që në dispozicion të komunikimit elektronik publik, zbat</w:t>
      </w:r>
      <w:r>
        <w:rPr>
          <w:sz w:val="21"/>
          <w:szCs w:val="21"/>
          <w:lang w:val="sq-AL"/>
        </w:rPr>
        <w:t>ohen parimet e sigurisë për sa u</w:t>
      </w:r>
      <w:r w:rsidRPr="008E3756">
        <w:rPr>
          <w:sz w:val="21"/>
          <w:szCs w:val="21"/>
          <w:lang w:val="sq-AL"/>
        </w:rPr>
        <w:t xml:space="preserve"> përket të dhënave që duhen ruajtur</w:t>
      </w:r>
      <w:r>
        <w:rPr>
          <w:sz w:val="21"/>
          <w:szCs w:val="21"/>
          <w:lang w:val="sq-AL"/>
        </w:rPr>
        <w:t>,</w:t>
      </w:r>
      <w:r w:rsidRPr="008E3756">
        <w:rPr>
          <w:sz w:val="21"/>
          <w:szCs w:val="21"/>
          <w:lang w:val="sq-AL"/>
        </w:rPr>
        <w:t xml:space="preserve"> si më poshtë:</w:t>
      </w:r>
    </w:p>
    <w:p w:rsidR="00EB6580" w:rsidRPr="008E3756" w:rsidRDefault="00EB6580" w:rsidP="00EB6580">
      <w:pPr>
        <w:pStyle w:val="Paragrafi"/>
        <w:rPr>
          <w:sz w:val="21"/>
          <w:szCs w:val="21"/>
          <w:lang w:val="sq-AL"/>
        </w:rPr>
      </w:pPr>
      <w:r w:rsidRPr="008E3756">
        <w:rPr>
          <w:sz w:val="21"/>
          <w:szCs w:val="21"/>
          <w:lang w:val="sq-AL"/>
        </w:rPr>
        <w:t>a) të dhënat e mbajtura të jenë të cilësisë së njëjtë me ato të të dhënave në rrjet dhe subjektet gëzojnë  të njëjtën siguri dhe mbrojtje të të dhënave të tyre;</w:t>
      </w:r>
    </w:p>
    <w:p w:rsidR="00EB6580" w:rsidRPr="008E3756" w:rsidRDefault="00EB6580" w:rsidP="00EB6580">
      <w:pPr>
        <w:pStyle w:val="Paragrafi"/>
        <w:rPr>
          <w:sz w:val="21"/>
          <w:szCs w:val="21"/>
          <w:lang w:val="sq-AL"/>
        </w:rPr>
      </w:pPr>
      <w:r w:rsidRPr="008E3756">
        <w:rPr>
          <w:sz w:val="21"/>
          <w:szCs w:val="21"/>
          <w:lang w:val="sq-AL"/>
        </w:rPr>
        <w:t xml:space="preserve">b) të dhënat të jenë subjekt i masave të duhura teknike dhe organizative për mbrojtjen e tyre kundër shkatërrimit aksidental ose të paligjshëm, humbjes aksidentale, të magazinimit të paautorizuar apo përpunimit, përdorimit dhe zbulimit të paligjshëm; </w:t>
      </w:r>
    </w:p>
    <w:p w:rsidR="00EB6580" w:rsidRPr="008E3756" w:rsidRDefault="00EB6580" w:rsidP="00EB6580">
      <w:pPr>
        <w:pStyle w:val="Paragrafi"/>
        <w:rPr>
          <w:sz w:val="21"/>
          <w:szCs w:val="21"/>
          <w:lang w:val="sq-AL"/>
        </w:rPr>
      </w:pPr>
      <w:r w:rsidRPr="008E3756">
        <w:rPr>
          <w:sz w:val="21"/>
          <w:szCs w:val="21"/>
          <w:lang w:val="sq-AL"/>
        </w:rPr>
        <w:t xml:space="preserve">c) të dhënat të jenë subjekt i masave të duhura teknike dhe organizative për të siguruar që ato të mund të aksesohen vetëm nga personeli i autorizuar; dhe </w:t>
      </w:r>
    </w:p>
    <w:p w:rsidR="00EB6580" w:rsidRPr="008E3756" w:rsidRDefault="00EB6580" w:rsidP="00EB6580">
      <w:pPr>
        <w:pStyle w:val="Paragrafi"/>
        <w:rPr>
          <w:sz w:val="21"/>
          <w:szCs w:val="21"/>
          <w:lang w:val="sq-AL"/>
        </w:rPr>
      </w:pPr>
      <w:r w:rsidRPr="008E3756">
        <w:rPr>
          <w:sz w:val="21"/>
          <w:szCs w:val="21"/>
          <w:lang w:val="sq-AL"/>
        </w:rPr>
        <w:t>d) të dhënat, përveç atyre që janë në disponim dhe ruhen, të shkatërrohen në fund të periudhës së ruajtjes.</w:t>
      </w:r>
    </w:p>
    <w:p w:rsidR="00EB6580" w:rsidRPr="008E3756" w:rsidRDefault="00EB6580" w:rsidP="00EB6580">
      <w:pPr>
        <w:pStyle w:val="Paragrafi"/>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7</w:t>
      </w:r>
    </w:p>
    <w:p w:rsidR="00EB6580" w:rsidRPr="008E3756" w:rsidRDefault="00EB6580" w:rsidP="00EB6580">
      <w:pPr>
        <w:pStyle w:val="NeniTitull"/>
        <w:rPr>
          <w:sz w:val="21"/>
          <w:szCs w:val="21"/>
          <w:lang w:val="sq-AL"/>
        </w:rPr>
      </w:pPr>
      <w:r w:rsidRPr="008E3756">
        <w:rPr>
          <w:sz w:val="21"/>
          <w:szCs w:val="21"/>
          <w:lang w:val="sq-AL"/>
        </w:rPr>
        <w:t>Përdorimi i të dhënave për marketingun e drejtpërdrejtë</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1. Përdorimi i sistemeve të thirrjeve të automatizuara pa ndërhyrjen e individit, makinat e faksit ose posta elektronike për qëllime të tregtimit të drejtpërdrejtë lejohet vetëm në lidhje me abonentë që kanë dhënë pëlqimin e tyre paraprak.</w:t>
      </w:r>
    </w:p>
    <w:p w:rsidR="00EB6580" w:rsidRPr="008E3756" w:rsidRDefault="00EB6580" w:rsidP="00EB6580">
      <w:pPr>
        <w:pStyle w:val="Paragrafi"/>
        <w:rPr>
          <w:sz w:val="21"/>
          <w:szCs w:val="21"/>
          <w:lang w:val="sq-AL"/>
        </w:rPr>
      </w:pPr>
      <w:r w:rsidRPr="008E3756">
        <w:rPr>
          <w:sz w:val="21"/>
          <w:szCs w:val="21"/>
          <w:lang w:val="sq-AL"/>
        </w:rPr>
        <w:t xml:space="preserve">2. Pavarësisht nga paragrafi 1, kur personi fizik ose juridik merr nga abonentët të dhënat elektronike për postën elektronike, në kuadër të shitjes së një produkti apo një shërbimi, i njëjti person fizik ose juridik i përdor këto detaje të kontaktit elektronik për tregtim të drejtpërdrejtë të produkteve të ngjashme ose të shërbimeve të </w:t>
      </w:r>
      <w:r>
        <w:rPr>
          <w:sz w:val="21"/>
          <w:szCs w:val="21"/>
          <w:lang w:val="sq-AL"/>
        </w:rPr>
        <w:t>veta, me kusht që abonentëve t’u</w:t>
      </w:r>
      <w:r w:rsidRPr="008E3756">
        <w:rPr>
          <w:sz w:val="21"/>
          <w:szCs w:val="21"/>
          <w:lang w:val="sq-AL"/>
        </w:rPr>
        <w:t xml:space="preserve"> jetë dhënë mundësia në mënyrë të qartë dhe dukshëm, pa pagesë, për t’i refuzuar fillimisht përdorime të tilla.</w:t>
      </w:r>
    </w:p>
    <w:p w:rsidR="00EB6580" w:rsidRPr="008E3756" w:rsidRDefault="00EB6580" w:rsidP="00EB6580">
      <w:pPr>
        <w:pStyle w:val="Paragrafi"/>
        <w:rPr>
          <w:sz w:val="21"/>
          <w:szCs w:val="21"/>
          <w:lang w:val="sq-AL"/>
        </w:rPr>
      </w:pPr>
      <w:r w:rsidRPr="008E3756">
        <w:rPr>
          <w:sz w:val="21"/>
          <w:szCs w:val="21"/>
          <w:lang w:val="sq-AL"/>
        </w:rPr>
        <w:t xml:space="preserve">3. Të dhënat, në lidhje me abonentët (persona fizikë), të përpunuara brenda rrjeteve elektronike të komunikimit që përmbajnë të dhëna për jetën private ruhen në atë masë dhe kohë që është e nevojshme për ofrimin e shërbimit për qëllime të ligjit dhe për ndërlidhje të pagesave. </w:t>
      </w:r>
    </w:p>
    <w:p w:rsidR="00EB6580" w:rsidRPr="008E3756" w:rsidRDefault="00EB6580" w:rsidP="00EB6580">
      <w:pPr>
        <w:pStyle w:val="Paragrafi"/>
        <w:rPr>
          <w:sz w:val="21"/>
          <w:szCs w:val="21"/>
          <w:lang w:val="sq-AL"/>
        </w:rPr>
      </w:pPr>
      <w:r w:rsidRPr="008E3756">
        <w:rPr>
          <w:sz w:val="21"/>
          <w:szCs w:val="21"/>
          <w:lang w:val="sq-AL"/>
        </w:rPr>
        <w:t xml:space="preserve">4. Çdo përpunim i mëtejshëm i të dhënave të tilla nga ofruesi i shërbimeve të komunikimit elektronik në dispozicion të publikut, për tregtimin e shërbimeve të komunikimeve elektronike ose për sigurimin e vlerës së shtuar të shërbimeve, lejohet vetëm nëse abonenti ka dhënë pëlqimin. Pëlqimi të jetë dhënë në bazë të informacionit të saktë dhe të plotë të dhënë nga ofruesi i shërbimeve të komunikimit elektronik në dispozicion të publikut në lidhje me llojet e përpunimit të mëtejshëm që ka qëllim për të kryer. Abonenti ka të drejtën për të mos dhënë ose për të tërhequr pëlqimin e përpunimeve të tilla. </w:t>
      </w:r>
    </w:p>
    <w:p w:rsidR="00EB6580" w:rsidRPr="008E3756" w:rsidRDefault="00EB6580" w:rsidP="00EB6580">
      <w:pPr>
        <w:pStyle w:val="Paragrafi"/>
        <w:rPr>
          <w:sz w:val="21"/>
          <w:szCs w:val="21"/>
          <w:lang w:val="sq-AL"/>
        </w:rPr>
      </w:pPr>
      <w:r w:rsidRPr="008E3756">
        <w:rPr>
          <w:sz w:val="21"/>
          <w:szCs w:val="21"/>
          <w:lang w:val="sq-AL"/>
        </w:rPr>
        <w:t>5. Në çdo rast, nuk lejohet praktika e dërgimit të postës elektronike për qëllime të tregtimit të drejtpërdrejtë që fshehin identitetin e dërguesit, mbi të cilin komunikimi është bërë, ose pa një adresë të vlefshme në të cilin marrësi mund të dërgojë një porosi.</w:t>
      </w:r>
    </w:p>
    <w:p w:rsidR="00EB6580" w:rsidRDefault="00EB6580" w:rsidP="00EB6580">
      <w:pPr>
        <w:pStyle w:val="Paragrafi"/>
        <w:rPr>
          <w:sz w:val="21"/>
          <w:szCs w:val="21"/>
          <w:lang w:val="sq-AL"/>
        </w:rPr>
      </w:pPr>
      <w:r w:rsidRPr="008E3756">
        <w:rPr>
          <w:sz w:val="21"/>
          <w:szCs w:val="21"/>
          <w:lang w:val="sq-AL"/>
        </w:rPr>
        <w:t xml:space="preserve">6. Të dhëna për trafikun e komunikimeve të përdorura për shërbime të tregtimit të drejtpërdrejtë ose për sigurimin e vlerës së shtuar të shërbimeve të fshihet ose të bëhet anonim pas ofrimit të shërbimit. Ofruesit e shërbimit mbajnë të informuar abonentët për llojet e të dhënave që janë  përpunuar, qëllimet dhe kohëzgjatjen për të cilën kjo është bërë. </w:t>
      </w:r>
    </w:p>
    <w:p w:rsidR="00EB6580" w:rsidRPr="008E3756" w:rsidRDefault="00EB6580" w:rsidP="00EB6580">
      <w:pPr>
        <w:pStyle w:val="NeniNr"/>
        <w:rPr>
          <w:sz w:val="21"/>
          <w:szCs w:val="21"/>
          <w:lang w:val="sq-AL"/>
        </w:rPr>
      </w:pPr>
      <w:r w:rsidRPr="008E3756">
        <w:rPr>
          <w:sz w:val="21"/>
          <w:szCs w:val="21"/>
          <w:lang w:val="sq-AL"/>
        </w:rPr>
        <w:t>Neni 8</w:t>
      </w:r>
    </w:p>
    <w:p w:rsidR="00EB6580" w:rsidRPr="008E3756" w:rsidRDefault="00EB6580" w:rsidP="00EB6580">
      <w:pPr>
        <w:pStyle w:val="NeniTitull"/>
        <w:rPr>
          <w:sz w:val="21"/>
          <w:szCs w:val="21"/>
          <w:lang w:val="sq-AL"/>
        </w:rPr>
      </w:pPr>
      <w:r w:rsidRPr="008E3756">
        <w:rPr>
          <w:sz w:val="21"/>
          <w:szCs w:val="21"/>
          <w:lang w:val="sq-AL"/>
        </w:rPr>
        <w:t>Konfidencialiteti i komunikimeve</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 xml:space="preserve">Kontrolluesit garantojnë konfidencialitetin e komunikimeve dhe të </w:t>
      </w:r>
      <w:r>
        <w:rPr>
          <w:sz w:val="21"/>
          <w:szCs w:val="21"/>
          <w:lang w:val="sq-AL"/>
        </w:rPr>
        <w:t>t</w:t>
      </w:r>
      <w:r w:rsidRPr="00724CF2">
        <w:rPr>
          <w:sz w:val="21"/>
          <w:szCs w:val="21"/>
          <w:lang w:val="sq-AL"/>
        </w:rPr>
        <w:t>ë</w:t>
      </w:r>
      <w:r>
        <w:rPr>
          <w:sz w:val="21"/>
          <w:szCs w:val="21"/>
          <w:lang w:val="sq-AL"/>
        </w:rPr>
        <w:t xml:space="preserve"> </w:t>
      </w:r>
      <w:r w:rsidRPr="008E3756">
        <w:rPr>
          <w:sz w:val="21"/>
          <w:szCs w:val="21"/>
          <w:lang w:val="sq-AL"/>
        </w:rPr>
        <w:t xml:space="preserve">dhënave qarkulluese që kanë të bëjnë me të, sipas qëllimit të një rrjeti të komunikimit publik dhe shërbimit të komunikimit elektronik publikisht të disponueshëm, sipas legjislacionit kombëtar. Kontrolluesit ndalojnë dëgjimin, shtypjen, magazinimin ose lloje të tjera përgjimi ose mbikëqyrje të komunikimeve dhe të dhënat </w:t>
      </w:r>
      <w:r w:rsidRPr="008E3756">
        <w:rPr>
          <w:sz w:val="21"/>
          <w:szCs w:val="21"/>
          <w:lang w:val="sq-AL"/>
        </w:rPr>
        <w:lastRenderedPageBreak/>
        <w:t xml:space="preserve">qarkulluese në fjalë nga persona të ndryshëm nga përdoruesit, pa dhënien e pëlqimit të përdoruesve të interesuar, përveç kur janë ligjërisht të autorizuar për të vepruar kështu. </w:t>
      </w:r>
    </w:p>
    <w:p w:rsidR="00EB6580" w:rsidRPr="008E3756" w:rsidRDefault="00EB6580" w:rsidP="00EB6580">
      <w:pPr>
        <w:pStyle w:val="Paragrafi"/>
        <w:ind w:firstLine="0"/>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9</w:t>
      </w:r>
    </w:p>
    <w:p w:rsidR="00EB6580" w:rsidRPr="008E3756" w:rsidRDefault="00EB6580" w:rsidP="00EB6580">
      <w:pPr>
        <w:pStyle w:val="NeniTitull"/>
        <w:rPr>
          <w:sz w:val="21"/>
          <w:szCs w:val="21"/>
          <w:lang w:val="sq-AL"/>
        </w:rPr>
      </w:pPr>
      <w:r w:rsidRPr="008E3756">
        <w:rPr>
          <w:sz w:val="21"/>
          <w:szCs w:val="21"/>
          <w:lang w:val="sq-AL"/>
        </w:rPr>
        <w:t>Siguria dhe informimi mbi sigurinë</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 xml:space="preserve">1. Ofruesit e shërbimeve marrin masat e duhura për të mbrojtur sigurinë e shërbimeve të tyre, nëse është e nevojshme në bashkëpunim me ofruesin e rrjetit, dhe informojnë abonentët për ndonjë rrezik të veçantë të thyerjes së sigurisë së rrjetit. </w:t>
      </w:r>
    </w:p>
    <w:p w:rsidR="00EB6580" w:rsidRPr="008E3756" w:rsidRDefault="00EB6580" w:rsidP="00EB6580">
      <w:pPr>
        <w:pStyle w:val="Paragrafi"/>
        <w:rPr>
          <w:sz w:val="21"/>
          <w:szCs w:val="21"/>
          <w:lang w:val="sq-AL"/>
        </w:rPr>
      </w:pPr>
      <w:r w:rsidRPr="008E3756">
        <w:rPr>
          <w:sz w:val="21"/>
          <w:szCs w:val="21"/>
          <w:lang w:val="sq-AL"/>
        </w:rPr>
        <w:t>2. Ofruesit e shërbimeve që ofrojnë në dispozicion të publikut shërbimet e komunikimit elektronik në internet informojnë përdoruesit dhe abonentët për masat që duhet të marrin për të mbrojtur sigurinë e tyre të komunikimit</w:t>
      </w:r>
      <w:r>
        <w:rPr>
          <w:sz w:val="21"/>
          <w:szCs w:val="21"/>
          <w:lang w:val="sq-AL"/>
        </w:rPr>
        <w:t>,</w:t>
      </w:r>
      <w:r w:rsidRPr="008E3756">
        <w:rPr>
          <w:sz w:val="21"/>
          <w:szCs w:val="21"/>
          <w:lang w:val="sq-AL"/>
        </w:rPr>
        <w:t xml:space="preserve"> për shembull duke përdorur lloje të veçanta të programeve, antiviruseve apo ndonjë mjet tjetër mbrojtës.</w:t>
      </w:r>
    </w:p>
    <w:p w:rsidR="00EB6580" w:rsidRPr="008E3756" w:rsidRDefault="00EB6580" w:rsidP="00EB6580">
      <w:pPr>
        <w:pStyle w:val="Paragrafi"/>
        <w:rPr>
          <w:sz w:val="21"/>
          <w:szCs w:val="21"/>
          <w:lang w:val="sq-AL"/>
        </w:rPr>
      </w:pPr>
      <w:r w:rsidRPr="008E3756">
        <w:rPr>
          <w:sz w:val="21"/>
          <w:szCs w:val="21"/>
          <w:lang w:val="sq-AL"/>
        </w:rPr>
        <w:t>3. Kërkesa për të informuar abonentët për rreziqet e sigurisë së veçantë nuk e shkarkon një ofrues të shërbimit nga detyrimi për të marrë, me shpenzimet e veta, masat e nevojshme dhe të menjëhershme për të përmirësuar çdo rrezik të ri e të paparashikuar të sigurisë dhe të rivendosin nivelin normal të sigurisë së shërbimit.</w:t>
      </w:r>
    </w:p>
    <w:p w:rsidR="00EB6580" w:rsidRPr="008E3756" w:rsidRDefault="00EB6580" w:rsidP="00EB6580">
      <w:pPr>
        <w:pStyle w:val="Paragrafi"/>
        <w:rPr>
          <w:sz w:val="21"/>
          <w:szCs w:val="21"/>
          <w:lang w:val="sq-AL"/>
        </w:rPr>
      </w:pPr>
      <w:r w:rsidRPr="008E3756">
        <w:rPr>
          <w:sz w:val="21"/>
          <w:szCs w:val="21"/>
          <w:lang w:val="sq-AL"/>
        </w:rPr>
        <w:t xml:space="preserve"> </w:t>
      </w:r>
    </w:p>
    <w:p w:rsidR="00EB6580" w:rsidRPr="008E3756" w:rsidRDefault="00EB6580" w:rsidP="00EB6580">
      <w:pPr>
        <w:pStyle w:val="NeniNr"/>
        <w:rPr>
          <w:sz w:val="21"/>
          <w:szCs w:val="21"/>
          <w:lang w:val="sq-AL"/>
        </w:rPr>
      </w:pPr>
      <w:r w:rsidRPr="008E3756">
        <w:rPr>
          <w:sz w:val="21"/>
          <w:szCs w:val="21"/>
          <w:lang w:val="sq-AL"/>
        </w:rPr>
        <w:t>Neni 10</w:t>
      </w:r>
    </w:p>
    <w:p w:rsidR="00EB6580" w:rsidRPr="008E3756" w:rsidRDefault="00EB6580" w:rsidP="00EB6580">
      <w:pPr>
        <w:pStyle w:val="NeniTitull"/>
        <w:rPr>
          <w:sz w:val="21"/>
          <w:szCs w:val="21"/>
          <w:lang w:val="sq-AL"/>
        </w:rPr>
      </w:pPr>
      <w:r w:rsidRPr="008E3756">
        <w:rPr>
          <w:sz w:val="21"/>
          <w:szCs w:val="21"/>
          <w:lang w:val="sq-AL"/>
        </w:rPr>
        <w:t>Ruajtja e të dhënave</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 xml:space="preserve">1. Kontrolluesit e të dhënave të jenë të qartë në lidhje me periudhën e kohës për të cilat të dhënat personale mbahen dhe arsyet përse informacioni është duke u mbajtur. Nëse qëllimi për të cilin merren të dhënat ka pushuar dhe informacioni personal nuk është më i nevojshëm, të dhënat fshihen ose tjetërsohen në një mënyrë të sigurt. </w:t>
      </w:r>
    </w:p>
    <w:p w:rsidR="00EB6580" w:rsidRPr="008E3756" w:rsidRDefault="00EB6580" w:rsidP="00EB6580">
      <w:pPr>
        <w:pStyle w:val="Paragrafi"/>
        <w:rPr>
          <w:sz w:val="21"/>
          <w:szCs w:val="21"/>
          <w:lang w:val="sq-AL"/>
        </w:rPr>
      </w:pPr>
      <w:r w:rsidRPr="008E3756">
        <w:rPr>
          <w:sz w:val="21"/>
          <w:szCs w:val="21"/>
          <w:lang w:val="sq-AL"/>
        </w:rPr>
        <w:t>2. Të dhënat anonimizohen për të hequr çdo të dhënë personale. Në mënyrë që të përputhet me këtë kërkesë ligjore, kontrolluesit e të dhënave caktojnë përgjegjësi specifike dhe vendosin procedurat për të siguruar që dosjet të zbrazen rregullisht dhe se të dhënat personale nuk janë mbajtur më gjatë se sa ka qenë e nevojshme.</w:t>
      </w:r>
    </w:p>
    <w:p w:rsidR="00EB6580" w:rsidRPr="008E3756" w:rsidRDefault="00EB6580" w:rsidP="00EB6580">
      <w:pPr>
        <w:pStyle w:val="Paragrafi"/>
        <w:rPr>
          <w:sz w:val="21"/>
          <w:szCs w:val="21"/>
          <w:lang w:val="sq-AL"/>
        </w:rPr>
      </w:pPr>
      <w:r w:rsidRPr="008E3756">
        <w:rPr>
          <w:sz w:val="21"/>
          <w:szCs w:val="21"/>
          <w:lang w:val="sq-AL"/>
        </w:rPr>
        <w:t xml:space="preserve">3. Orientimet në lidhje me shërbimin e komunikimit elektronik të publikut kanë të bëjnë vetëm për të dhëna të krijuara ose të përpunuara si pasojë e një komunikimi ose një shërbimi komunikimi dhe nuk kanë të bëjnë me të dhënat që ka përmbajtja e informacionit të komunikuar. </w:t>
      </w:r>
    </w:p>
    <w:p w:rsidR="00EB6580" w:rsidRPr="008E3756" w:rsidRDefault="00EB6580" w:rsidP="00EB6580">
      <w:pPr>
        <w:pStyle w:val="Paragrafi"/>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11</w:t>
      </w:r>
    </w:p>
    <w:p w:rsidR="00EB6580" w:rsidRPr="008E3756" w:rsidRDefault="00EB6580" w:rsidP="00EB6580">
      <w:pPr>
        <w:pStyle w:val="NeniTitull"/>
        <w:rPr>
          <w:sz w:val="21"/>
          <w:szCs w:val="21"/>
          <w:lang w:val="sq-AL"/>
        </w:rPr>
      </w:pPr>
      <w:r w:rsidRPr="008E3756">
        <w:rPr>
          <w:sz w:val="21"/>
          <w:szCs w:val="21"/>
          <w:lang w:val="sq-AL"/>
        </w:rPr>
        <w:t>Numëratori i abonentëve</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1. Kontrolluesit sigurojnë që abonentët janë të informuar, pa pagesë, dhe para se ata të jenë përfshirë në numëratorë, në lidhje me qëllimin e një numëratori të shtypur apo elektronik të abonentëve, në dispozicion të publikut në të cilin përfshihen të dhënat e tyre personale dhe në çdo mundësi të mëtejshme të shfrytëzimit</w:t>
      </w:r>
      <w:r>
        <w:rPr>
          <w:sz w:val="21"/>
          <w:szCs w:val="21"/>
          <w:lang w:val="sq-AL"/>
        </w:rPr>
        <w:t>,</w:t>
      </w:r>
      <w:r w:rsidRPr="008E3756">
        <w:rPr>
          <w:sz w:val="21"/>
          <w:szCs w:val="21"/>
          <w:lang w:val="sq-AL"/>
        </w:rPr>
        <w:t xml:space="preserve"> bazuar në funksionet e kërkimit të përfshira në versionet elektronike të numëratorit.</w:t>
      </w:r>
    </w:p>
    <w:p w:rsidR="00EB6580" w:rsidRPr="008E3756" w:rsidRDefault="00EB6580" w:rsidP="00EB6580">
      <w:pPr>
        <w:pStyle w:val="Paragrafi"/>
        <w:rPr>
          <w:sz w:val="21"/>
          <w:szCs w:val="21"/>
          <w:lang w:val="sq-AL"/>
        </w:rPr>
      </w:pPr>
      <w:r w:rsidRPr="008E3756">
        <w:rPr>
          <w:sz w:val="21"/>
          <w:szCs w:val="21"/>
          <w:lang w:val="sq-AL"/>
        </w:rPr>
        <w:t>2. Kontrol</w:t>
      </w:r>
      <w:r>
        <w:rPr>
          <w:sz w:val="21"/>
          <w:szCs w:val="21"/>
          <w:lang w:val="sq-AL"/>
        </w:rPr>
        <w:t>luesit sigurojnë që abonentëve u</w:t>
      </w:r>
      <w:r w:rsidRPr="008E3756">
        <w:rPr>
          <w:sz w:val="21"/>
          <w:szCs w:val="21"/>
          <w:lang w:val="sq-AL"/>
        </w:rPr>
        <w:t xml:space="preserve"> është dhënë mundësia për të përcaktuar nëse të dhënat e tyre personale janë të pë</w:t>
      </w:r>
      <w:r>
        <w:rPr>
          <w:sz w:val="21"/>
          <w:szCs w:val="21"/>
          <w:lang w:val="sq-AL"/>
        </w:rPr>
        <w:t>rfshira në një numërator publik</w:t>
      </w:r>
      <w:r w:rsidRPr="008E3756">
        <w:rPr>
          <w:sz w:val="21"/>
          <w:szCs w:val="21"/>
          <w:lang w:val="sq-AL"/>
        </w:rPr>
        <w:t xml:space="preserve"> dhe nëse po, masën për të cilat të dhëna të tilla janë relevante për qëllimin e numëratorit  të përcaktuar nga dhënësi i numëratorit, dhe për të verifikuar, korrigjuar ose për të tërhequr të dhëna të tilla. </w:t>
      </w:r>
    </w:p>
    <w:p w:rsidR="00EB6580" w:rsidRPr="008E3756" w:rsidRDefault="00EB6580" w:rsidP="00EB6580">
      <w:pPr>
        <w:pStyle w:val="Paragrafi"/>
        <w:rPr>
          <w:sz w:val="21"/>
          <w:szCs w:val="21"/>
          <w:lang w:val="sq-AL"/>
        </w:rPr>
      </w:pPr>
      <w:r w:rsidRPr="008E3756">
        <w:rPr>
          <w:sz w:val="21"/>
          <w:szCs w:val="21"/>
          <w:lang w:val="sq-AL"/>
        </w:rPr>
        <w:t>3. Për çdo qëllim të një numëratori publik ndryshe nga kërkimi i detajuar i kontaktit të personave në bazë të emrit të tyre dhe, kur është e nevojshme, një minimum prej identifikuesve të tjerë, t’i kërkohet pëlqim shtesë abonentëve.</w:t>
      </w:r>
    </w:p>
    <w:p w:rsidR="00EB6580" w:rsidRPr="008E3756" w:rsidRDefault="00EB6580" w:rsidP="00EB6580">
      <w:pPr>
        <w:pStyle w:val="Paragrafi"/>
        <w:ind w:firstLine="0"/>
        <w:rPr>
          <w:sz w:val="21"/>
          <w:szCs w:val="21"/>
          <w:lang w:val="sq-AL"/>
        </w:rPr>
      </w:pPr>
    </w:p>
    <w:p w:rsidR="00EB6580" w:rsidRPr="008E3756" w:rsidRDefault="00EB6580" w:rsidP="00EB6580">
      <w:pPr>
        <w:pStyle w:val="NeniNr"/>
        <w:rPr>
          <w:sz w:val="21"/>
          <w:szCs w:val="21"/>
          <w:lang w:val="sq-AL"/>
        </w:rPr>
      </w:pPr>
      <w:r w:rsidRPr="008E3756">
        <w:rPr>
          <w:sz w:val="21"/>
          <w:szCs w:val="21"/>
          <w:lang w:val="sq-AL"/>
        </w:rPr>
        <w:t>Neni 12</w:t>
      </w:r>
    </w:p>
    <w:p w:rsidR="00EB6580" w:rsidRPr="008E3756" w:rsidRDefault="00EB6580" w:rsidP="00EB6580">
      <w:pPr>
        <w:pStyle w:val="NeniTitull"/>
        <w:rPr>
          <w:sz w:val="21"/>
          <w:szCs w:val="21"/>
          <w:lang w:val="sq-AL"/>
        </w:rPr>
      </w:pPr>
      <w:r w:rsidRPr="008E3756">
        <w:rPr>
          <w:sz w:val="21"/>
          <w:szCs w:val="21"/>
          <w:lang w:val="sq-AL"/>
        </w:rPr>
        <w:t>Të fundit</w:t>
      </w:r>
    </w:p>
    <w:p w:rsidR="00EB6580" w:rsidRPr="008E3756" w:rsidRDefault="00EB6580" w:rsidP="00EB6580">
      <w:pPr>
        <w:pStyle w:val="Paragrafi"/>
        <w:rPr>
          <w:sz w:val="21"/>
          <w:szCs w:val="21"/>
          <w:lang w:val="sq-AL"/>
        </w:rPr>
      </w:pPr>
    </w:p>
    <w:p w:rsidR="00EB6580" w:rsidRPr="008E3756" w:rsidRDefault="00EB6580" w:rsidP="00EB6580">
      <w:pPr>
        <w:pStyle w:val="Paragrafi"/>
        <w:rPr>
          <w:sz w:val="21"/>
          <w:szCs w:val="21"/>
          <w:lang w:val="sq-AL"/>
        </w:rPr>
      </w:pPr>
      <w:r w:rsidRPr="008E3756">
        <w:rPr>
          <w:sz w:val="21"/>
          <w:szCs w:val="21"/>
          <w:lang w:val="sq-AL"/>
        </w:rPr>
        <w:t xml:space="preserve">1. Janë përgjegjës për zbatimin e këtij udhëzimi të gjithë kontrolluesit publikë e privatë në  </w:t>
      </w:r>
      <w:r w:rsidRPr="008E3756">
        <w:rPr>
          <w:sz w:val="21"/>
          <w:szCs w:val="21"/>
          <w:lang w:val="sq-AL"/>
        </w:rPr>
        <w:lastRenderedPageBreak/>
        <w:t>territorin e Republikës së Shqipërisë.</w:t>
      </w:r>
    </w:p>
    <w:p w:rsidR="00EB6580" w:rsidRPr="008E3756" w:rsidRDefault="00EB6580" w:rsidP="00EB6580">
      <w:pPr>
        <w:pStyle w:val="Paragrafi"/>
        <w:rPr>
          <w:sz w:val="21"/>
          <w:szCs w:val="21"/>
          <w:lang w:val="sq-AL"/>
        </w:rPr>
      </w:pPr>
      <w:r w:rsidRPr="008E3756">
        <w:rPr>
          <w:sz w:val="21"/>
          <w:szCs w:val="21"/>
          <w:lang w:val="sq-AL"/>
        </w:rPr>
        <w:t>2. Moszbatimi i kërkesave të këtij udhëzimi, përbën shkelje të ligjit për mbrojtjen e të dhënave personale dhe dënohet sipas nenit 39 të tij.</w:t>
      </w:r>
    </w:p>
    <w:p w:rsidR="00EB6580" w:rsidRPr="008E3756" w:rsidRDefault="00EB6580" w:rsidP="00EB6580">
      <w:pPr>
        <w:pStyle w:val="Paragrafi"/>
        <w:rPr>
          <w:sz w:val="21"/>
          <w:szCs w:val="21"/>
          <w:lang w:val="sq-AL"/>
        </w:rPr>
      </w:pPr>
      <w:r w:rsidRPr="008E3756">
        <w:rPr>
          <w:sz w:val="21"/>
          <w:szCs w:val="21"/>
          <w:lang w:val="sq-AL"/>
        </w:rPr>
        <w:t xml:space="preserve">3. Ky udhëzim hyn në fuqi menjëherë dhe botohet në Fletoren Zyrtare. </w:t>
      </w:r>
    </w:p>
    <w:p w:rsidR="00EB6580" w:rsidRPr="008E3756" w:rsidRDefault="00EB6580" w:rsidP="00EB6580">
      <w:pPr>
        <w:pStyle w:val="Paragrafi"/>
        <w:rPr>
          <w:sz w:val="21"/>
          <w:szCs w:val="21"/>
          <w:lang w:val="sq-AL"/>
        </w:rPr>
      </w:pPr>
    </w:p>
    <w:p w:rsidR="00EB6580" w:rsidRPr="008E3756" w:rsidRDefault="00EB6580" w:rsidP="00EB6580">
      <w:pPr>
        <w:pStyle w:val="Autoriteti"/>
        <w:rPr>
          <w:sz w:val="21"/>
          <w:szCs w:val="21"/>
          <w:lang w:val="sq-AL"/>
        </w:rPr>
      </w:pPr>
      <w:r>
        <w:rPr>
          <w:sz w:val="21"/>
          <w:szCs w:val="21"/>
          <w:lang w:val="sq-AL"/>
        </w:rPr>
        <w:t>KOMISIONERe</w:t>
      </w:r>
    </w:p>
    <w:p w:rsidR="00EB6580" w:rsidRPr="008E3756" w:rsidRDefault="00EB6580" w:rsidP="00EB6580">
      <w:pPr>
        <w:pStyle w:val="AutoritetiEmer"/>
        <w:rPr>
          <w:sz w:val="21"/>
          <w:szCs w:val="21"/>
          <w:lang w:val="sq-AL"/>
        </w:rPr>
      </w:pPr>
      <w:r w:rsidRPr="008E3756">
        <w:rPr>
          <w:sz w:val="21"/>
          <w:szCs w:val="21"/>
          <w:lang w:val="sq-AL"/>
        </w:rPr>
        <w:t>Flora Çabej (Pogaçe)</w:t>
      </w:r>
    </w:p>
    <w:sectPr w:rsidR="00EB6580" w:rsidRPr="008E37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6580"/>
    <w:rsid w:val="0000709E"/>
    <w:rsid w:val="00011621"/>
    <w:rsid w:val="000168D2"/>
    <w:rsid w:val="00034533"/>
    <w:rsid w:val="00074ECB"/>
    <w:rsid w:val="00086B00"/>
    <w:rsid w:val="00094C8D"/>
    <w:rsid w:val="000D4DFF"/>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B6580"/>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B2DF73-9F0D-4EEE-871A-3B2CBC90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580"/>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EB6580"/>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EB6580"/>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EB6580"/>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EB6580"/>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1460</Words>
  <Characters>8327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2019-03-19T15:06:00Z</dcterms:created>
  <dcterms:modified xsi:type="dcterms:W3CDTF">2019-03-19T15:06:00Z</dcterms:modified>
</cp:coreProperties>
</file>