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C67" w:rsidRPr="00D9168B" w:rsidRDefault="00FD3C67" w:rsidP="00FD3C67">
      <w:pPr>
        <w:pStyle w:val="Akti"/>
        <w:keepNext w:val="0"/>
      </w:pPr>
      <w:bookmarkStart w:id="0" w:name="_GoBack"/>
      <w:bookmarkEnd w:id="0"/>
      <w:r w:rsidRPr="00D9168B">
        <w:t>UDHËZIM</w:t>
      </w:r>
    </w:p>
    <w:p w:rsidR="00FD3C67" w:rsidRPr="00D9168B" w:rsidRDefault="00FD3C67" w:rsidP="00FD3C67">
      <w:pPr>
        <w:pStyle w:val="NumriData"/>
        <w:keepNext w:val="0"/>
      </w:pPr>
      <w:r>
        <w:t>Nr.16</w:t>
      </w:r>
      <w:r w:rsidRPr="00D9168B">
        <w:t>, datë</w:t>
      </w:r>
      <w:r>
        <w:t xml:space="preserve"> 26.12.</w:t>
      </w:r>
      <w:r w:rsidRPr="00D9168B">
        <w:t>2011</w:t>
      </w:r>
    </w:p>
    <w:p w:rsidR="00FD3C67" w:rsidRPr="00022866" w:rsidRDefault="00FD3C67" w:rsidP="00FD3C67">
      <w:pPr>
        <w:pStyle w:val="Paragrafi"/>
        <w:ind w:firstLine="0"/>
        <w:rPr>
          <w:sz w:val="16"/>
        </w:rPr>
      </w:pPr>
    </w:p>
    <w:p w:rsidR="00FD3C67" w:rsidRPr="00D9168B" w:rsidRDefault="00FD3C67" w:rsidP="00FD3C67">
      <w:pPr>
        <w:pStyle w:val="Titulli"/>
        <w:keepNext w:val="0"/>
      </w:pPr>
      <w:r w:rsidRPr="00D9168B">
        <w:t>PËR</w:t>
      </w:r>
      <w:r>
        <w:t xml:space="preserve"> </w:t>
      </w:r>
      <w:r w:rsidRPr="00D9168B">
        <w:t xml:space="preserve">MBROJTJEN E TË DHËNAVE PERSONALE NË TREGTIMIN E DREJTPËRDREJTË DHE MASAT </w:t>
      </w:r>
      <w:smartTag w:uri="urn:schemas-microsoft-com:office:smarttags" w:element="place">
        <w:r w:rsidRPr="00D9168B">
          <w:t>E SIGURISË</w:t>
        </w:r>
      </w:smartTag>
      <w:r w:rsidRPr="00D9168B">
        <w:t xml:space="preserve"> </w:t>
      </w:r>
    </w:p>
    <w:p w:rsidR="00FD3C67" w:rsidRPr="00022866" w:rsidRDefault="00FD3C67" w:rsidP="00FD3C67">
      <w:pPr>
        <w:pStyle w:val="Paragrafi"/>
        <w:ind w:firstLine="0"/>
        <w:rPr>
          <w:sz w:val="16"/>
        </w:rPr>
      </w:pPr>
    </w:p>
    <w:p w:rsidR="00FD3C67" w:rsidRPr="00D9168B" w:rsidRDefault="00FD3C67" w:rsidP="00FD3C67">
      <w:pPr>
        <w:pStyle w:val="Paragrafi"/>
      </w:pPr>
      <w:r w:rsidRPr="00D9168B">
        <w:t>Mbështetur në shkronjën “c” të pikës 1 të nenit 30 dhe shkronjës “f” të pi</w:t>
      </w:r>
      <w:r>
        <w:t>kës 1 të nenit 31 të ligjit nr.9887, datë 10.</w:t>
      </w:r>
      <w:r w:rsidRPr="00D9168B">
        <w:t>3.2008 “Për mbrojtjen e të dhënave personale”, Komisioneri për Mbrojtjen e të Dhënave Persona</w:t>
      </w:r>
      <w:r>
        <w:t>le</w:t>
      </w:r>
    </w:p>
    <w:p w:rsidR="00FD3C67" w:rsidRPr="00022866" w:rsidRDefault="00FD3C67" w:rsidP="00FD3C67">
      <w:pPr>
        <w:pStyle w:val="Paragrafi"/>
        <w:rPr>
          <w:sz w:val="14"/>
        </w:rPr>
      </w:pPr>
    </w:p>
    <w:p w:rsidR="00FD3C67" w:rsidRPr="00D9168B" w:rsidRDefault="00FD3C67" w:rsidP="00FD3C67">
      <w:pPr>
        <w:pStyle w:val="VENDOSI"/>
        <w:keepNext w:val="0"/>
      </w:pPr>
      <w:r w:rsidRPr="00D9168B">
        <w:t>UDHËZON:</w:t>
      </w:r>
    </w:p>
    <w:p w:rsidR="00FD3C67" w:rsidRPr="00022866" w:rsidRDefault="00FD3C67" w:rsidP="00FD3C67">
      <w:pPr>
        <w:pStyle w:val="Paragrafi"/>
        <w:rPr>
          <w:sz w:val="16"/>
        </w:rPr>
      </w:pPr>
    </w:p>
    <w:p w:rsidR="00FD3C67" w:rsidRPr="00D9168B" w:rsidRDefault="00FD3C67" w:rsidP="00FD3C67">
      <w:pPr>
        <w:pStyle w:val="Paragrafi"/>
      </w:pPr>
      <w:r w:rsidRPr="00D9168B">
        <w:t>Në këtë udhëzim termat e mëposhtëm kanë këto kuptime:</w:t>
      </w:r>
    </w:p>
    <w:p w:rsidR="00FD3C67" w:rsidRPr="00D9168B" w:rsidRDefault="00FD3C67" w:rsidP="00FD3C67">
      <w:pPr>
        <w:pStyle w:val="Paragrafi"/>
      </w:pPr>
      <w:r w:rsidRPr="00D9168B">
        <w:t>1. “Palë e tretë” është çdo person fizik ose juridik i cili nuk është as subjekti i të dhënave, as kontrolluesi i të dhënave, as përpunuesi i të dhënave personale, as agjentë</w:t>
      </w:r>
      <w:r>
        <w:t>t/</w:t>
      </w:r>
      <w:r w:rsidRPr="00D9168B">
        <w:t>punonjësit e kontrolluesit të të dhënave apo të përpunuesit të të dhënave.</w:t>
      </w:r>
    </w:p>
    <w:p w:rsidR="00FD3C67" w:rsidRPr="00D9168B" w:rsidRDefault="00FD3C67" w:rsidP="00FD3C67">
      <w:pPr>
        <w:pStyle w:val="Paragrafi"/>
      </w:pPr>
      <w:r w:rsidRPr="00D9168B">
        <w:t>2. “Tregtimi i drejtpërdrejtë” është komunikimi me çfarëdo mënyre, duke përfshirë në postë, faks, telefon, shërbimet on-line, i ndonjë reklamimi apo materiale të tregtimit, që kryhet nga vetë tregtari</w:t>
      </w:r>
      <w:r>
        <w:t>, drejtpërdrejt</w:t>
      </w:r>
      <w:r w:rsidRPr="00D9168B">
        <w:t xml:space="preserve"> ose në emër të tij dhe e cila i drejtohet individëve të veçantë.</w:t>
      </w:r>
    </w:p>
    <w:p w:rsidR="00FD3C67" w:rsidRPr="00D9168B" w:rsidRDefault="00FD3C67" w:rsidP="00FD3C67">
      <w:pPr>
        <w:pStyle w:val="Paragrafi"/>
      </w:pPr>
      <w:r w:rsidRPr="00D9168B">
        <w:t xml:space="preserve">3. “Host Mailings” janë rastet kur kontrolluesi i të dhënave </w:t>
      </w:r>
      <w:r>
        <w:t xml:space="preserve">u </w:t>
      </w:r>
      <w:r w:rsidRPr="00D9168B">
        <w:t>dërgon material palëve të treta me anë të postës elektronike.</w:t>
      </w:r>
    </w:p>
    <w:p w:rsidR="00FD3C67" w:rsidRPr="00D9168B" w:rsidRDefault="00FD3C67" w:rsidP="00FD3C67">
      <w:pPr>
        <w:pStyle w:val="Paragrafi"/>
      </w:pPr>
      <w:r w:rsidRPr="00D9168B">
        <w:t>4. “Kontrollues i të dhënave” është  çdo person fizik ose juridik, i cili përcakton dhe kontrollon qëllimet dhe mënyrat në të cilat përpunohen të dhënat personale.</w:t>
      </w:r>
    </w:p>
    <w:p w:rsidR="00FD3C67" w:rsidRPr="00D9168B" w:rsidRDefault="00FD3C67" w:rsidP="00FD3C67">
      <w:pPr>
        <w:pStyle w:val="Paragrafi"/>
      </w:pPr>
      <w:r w:rsidRPr="00D9168B">
        <w:t>5. “Subjekt i të dhënave” është çdo person fizik të cilit i përpunohen të dhënat personale.</w:t>
      </w:r>
    </w:p>
    <w:p w:rsidR="00FD3C67" w:rsidRDefault="00FD3C67" w:rsidP="00FD3C67">
      <w:pPr>
        <w:pStyle w:val="KapitulliTitull"/>
        <w:keepNext w:val="0"/>
      </w:pPr>
    </w:p>
    <w:p w:rsidR="00FD3C67" w:rsidRPr="00D9168B" w:rsidRDefault="00FD3C67" w:rsidP="00FD3C67">
      <w:pPr>
        <w:pStyle w:val="KapitulliTitull"/>
        <w:keepNext w:val="0"/>
      </w:pPr>
      <w:r w:rsidRPr="00D9168B">
        <w:t>Kreu I</w:t>
      </w:r>
    </w:p>
    <w:p w:rsidR="00FD3C67" w:rsidRPr="00D9168B" w:rsidRDefault="00FD3C67" w:rsidP="00FD3C67">
      <w:pPr>
        <w:pStyle w:val="KapitulliTitull"/>
        <w:keepNext w:val="0"/>
      </w:pPr>
      <w:r w:rsidRPr="00D9168B">
        <w:t>Mbledhja e të dhënave personale</w:t>
      </w:r>
    </w:p>
    <w:p w:rsidR="00FD3C67" w:rsidRPr="00D9168B" w:rsidRDefault="00FD3C67" w:rsidP="00FD3C67">
      <w:pPr>
        <w:pStyle w:val="Paragrafi"/>
      </w:pPr>
    </w:p>
    <w:p w:rsidR="00FD3C67" w:rsidRPr="00D9168B" w:rsidRDefault="00FD3C67" w:rsidP="00FD3C67">
      <w:pPr>
        <w:pStyle w:val="Paragrafi"/>
      </w:pPr>
      <w:r>
        <w:t xml:space="preserve">1. </w:t>
      </w:r>
      <w:r w:rsidRPr="00D9168B">
        <w:t>Kontrolluesi mbledh të dhënat në mënyrë të ligjshme dhe informon subjektin e këtyre të dhënave.</w:t>
      </w:r>
    </w:p>
    <w:p w:rsidR="00FD3C67" w:rsidRPr="00D9168B" w:rsidRDefault="00FD3C67" w:rsidP="00FD3C67">
      <w:pPr>
        <w:pStyle w:val="Paragrafi"/>
      </w:pPr>
      <w:r>
        <w:t xml:space="preserve">2. </w:t>
      </w:r>
      <w:r w:rsidRPr="00D9168B">
        <w:t>Kontrolluesi siguron që subjektet e t</w:t>
      </w:r>
      <w:r>
        <w:t>ë dhënave janë të informuar për</w:t>
      </w:r>
      <w:r w:rsidRPr="00D9168B">
        <w:t>:</w:t>
      </w:r>
    </w:p>
    <w:p w:rsidR="00FD3C67" w:rsidRPr="00D9168B" w:rsidRDefault="00FD3C67" w:rsidP="00FD3C67">
      <w:pPr>
        <w:pStyle w:val="Paragrafi"/>
      </w:pPr>
      <w:r>
        <w:t xml:space="preserve">- </w:t>
      </w:r>
      <w:r w:rsidRPr="00D9168B">
        <w:t>identitetin e kontrolluesit</w:t>
      </w:r>
      <w:r>
        <w:t>;</w:t>
      </w:r>
      <w:r w:rsidRPr="00D9168B">
        <w:t xml:space="preserve"> </w:t>
      </w:r>
    </w:p>
    <w:p w:rsidR="00FD3C67" w:rsidRPr="00D9168B" w:rsidRDefault="00FD3C67" w:rsidP="00FD3C67">
      <w:pPr>
        <w:pStyle w:val="Paragrafi"/>
      </w:pPr>
      <w:r>
        <w:t>- qëllimet e përpunimit;</w:t>
      </w:r>
    </w:p>
    <w:p w:rsidR="00FD3C67" w:rsidRPr="00D9168B" w:rsidRDefault="00FD3C67" w:rsidP="00FD3C67">
      <w:pPr>
        <w:pStyle w:val="Paragrafi"/>
      </w:pPr>
      <w:r>
        <w:t xml:space="preserve">- </w:t>
      </w:r>
      <w:r w:rsidRPr="00D9168B">
        <w:t>të drejtën e tyre për akses dhe për të korrigjuar të dhënat e pasakta që lidhen me të;</w:t>
      </w:r>
    </w:p>
    <w:p w:rsidR="00FD3C67" w:rsidRPr="00D9168B" w:rsidRDefault="00FD3C67" w:rsidP="00FD3C67">
      <w:pPr>
        <w:pStyle w:val="Paragrafi"/>
      </w:pPr>
      <w:r>
        <w:t xml:space="preserve">- </w:t>
      </w:r>
      <w:r w:rsidRPr="00D9168B">
        <w:t>të drejtën e tyre për të mos iu nënshtruar përpunimit të të dhënave për qëllime të tregtimit të drejtpërdrejtë;</w:t>
      </w:r>
    </w:p>
    <w:p w:rsidR="00FD3C67" w:rsidRPr="00D9168B" w:rsidRDefault="00FD3C67" w:rsidP="00FD3C67">
      <w:pPr>
        <w:pStyle w:val="Paragrafi"/>
      </w:pPr>
      <w:r>
        <w:t xml:space="preserve">- </w:t>
      </w:r>
      <w:r w:rsidRPr="00D9168B">
        <w:t>të drejtën e tyre për të kundërshtuar përpunimin e të dhënave të tyre për qëllime</w:t>
      </w:r>
      <w:r>
        <w:t xml:space="preserve"> të tregtimit të drejtpërdrejtë.</w:t>
      </w:r>
      <w:r w:rsidRPr="00D9168B">
        <w:t xml:space="preserve"> </w:t>
      </w:r>
    </w:p>
    <w:p w:rsidR="00FD3C67" w:rsidRPr="00D9168B" w:rsidRDefault="00FD3C67" w:rsidP="00FD3C67">
      <w:pPr>
        <w:pStyle w:val="Paragrafi"/>
      </w:pPr>
      <w:r w:rsidRPr="00D9168B">
        <w:t xml:space="preserve">Informacioni në </w:t>
      </w:r>
      <w:r>
        <w:t xml:space="preserve">të </w:t>
      </w:r>
      <w:r w:rsidRPr="00D9168B">
        <w:t>dy</w:t>
      </w:r>
      <w:r>
        <w:t>ja</w:t>
      </w:r>
      <w:r w:rsidRPr="00D9168B">
        <w:t xml:space="preserve"> rastet e para është thelbësor dhe jepet në kohën e mbledhjes</w:t>
      </w:r>
      <w:r>
        <w:t>,</w:t>
      </w:r>
      <w:r w:rsidRPr="00D9168B">
        <w:t xml:space="preserve"> pavarësisht nëse është i qartë nga konteksti i përpunimit ose subjekti i të dhënave e ka këtë informacion. </w:t>
      </w:r>
    </w:p>
    <w:p w:rsidR="00FD3C67" w:rsidRPr="00D9168B" w:rsidRDefault="00FD3C67" w:rsidP="00FD3C67">
      <w:pPr>
        <w:pStyle w:val="Paragrafi"/>
      </w:pPr>
      <w:r w:rsidRPr="00D9168B">
        <w:t>Kontrolluesi merr  pëlqimin e subjektit</w:t>
      </w:r>
      <w:r>
        <w:t>,</w:t>
      </w:r>
      <w:r w:rsidRPr="00D9168B">
        <w:t xml:space="preserve"> të cilit i përpunohen të dhënat personale për qëllime të tregtimit të drejtpërdrejtë. Subjekti i të dhënave ka të drejtë të tërheqë pëlqimin e tij për tregtimin e drejtpërdrejtë në çdo kohë.</w:t>
      </w:r>
    </w:p>
    <w:p w:rsidR="00FD3C67" w:rsidRPr="00D9168B" w:rsidRDefault="00FD3C67" w:rsidP="00FD3C67">
      <w:pPr>
        <w:pStyle w:val="Paragrafi"/>
      </w:pPr>
      <w:r>
        <w:t xml:space="preserve">3. </w:t>
      </w:r>
      <w:r w:rsidRPr="00D9168B">
        <w:t xml:space="preserve">Trajtimi i situatave specifike </w:t>
      </w:r>
    </w:p>
    <w:p w:rsidR="00FD3C67" w:rsidRPr="00D9168B" w:rsidRDefault="00FD3C67" w:rsidP="00FD3C67">
      <w:pPr>
        <w:pStyle w:val="Paragrafi"/>
      </w:pPr>
      <w:r w:rsidRPr="00D9168B">
        <w:t>3.1 Në rastet kur të dhënat janë parashikuar të përdoren për tregtimin e drejtpërdrejtë, kontrolluesi sigurohet që subjekti i të dhënave është në dijeni të informacioneve sipas përcaktimeve në pikën 2.</w:t>
      </w:r>
    </w:p>
    <w:p w:rsidR="00FD3C67" w:rsidRPr="00D9168B" w:rsidRDefault="00FD3C67" w:rsidP="00FD3C67">
      <w:pPr>
        <w:pStyle w:val="Paragrafi"/>
      </w:pPr>
      <w:r w:rsidRPr="00D9168B">
        <w:t>Kontrolluesi jep këtë informacion në kohën e mbledhjes së të dhënave, por nëse kjo është e vështirë ose e pamundur për shkak të legjislacionit në fuqi, ky informacion jepet sa më shpejt të jetë e mundur.</w:t>
      </w:r>
    </w:p>
    <w:p w:rsidR="00FD3C67" w:rsidRPr="00D9168B" w:rsidRDefault="00FD3C67" w:rsidP="00FD3C67">
      <w:pPr>
        <w:pStyle w:val="Paragrafi"/>
      </w:pPr>
      <w:r w:rsidRPr="00D9168B">
        <w:t xml:space="preserve">3.2 Në rastin kur të dhënat do t’u përhapen palëve të treta, kontrolluesi  siguron që </w:t>
      </w:r>
      <w:r w:rsidRPr="00D9168B">
        <w:lastRenderedPageBreak/>
        <w:t>subjekti i të dhënave është i informuar</w:t>
      </w:r>
      <w:r>
        <w:t xml:space="preserve"> për</w:t>
      </w:r>
      <w:r w:rsidRPr="00D9168B">
        <w:t>:</w:t>
      </w:r>
    </w:p>
    <w:p w:rsidR="00FD3C67" w:rsidRPr="00D9168B" w:rsidRDefault="00FD3C67" w:rsidP="00FD3C67">
      <w:pPr>
        <w:pStyle w:val="Paragrafi"/>
      </w:pPr>
      <w:r>
        <w:t xml:space="preserve">- </w:t>
      </w:r>
      <w:r w:rsidRPr="00D9168B">
        <w:t>çdo marrës të të dhënave dhe qëllimin për të cilin të dhënat përhapen;</w:t>
      </w:r>
    </w:p>
    <w:p w:rsidR="00FD3C67" w:rsidRDefault="00FD3C67" w:rsidP="00FD3C67">
      <w:pPr>
        <w:pStyle w:val="Paragrafi"/>
      </w:pPr>
      <w:r>
        <w:t xml:space="preserve">- </w:t>
      </w:r>
      <w:r w:rsidRPr="00D9168B">
        <w:t xml:space="preserve">të drejtat e tyre për të kundërshtuar përhapjen për qëllime të tregtimit të drejtpërdrejtë. </w:t>
      </w:r>
    </w:p>
    <w:p w:rsidR="00FD3C67" w:rsidRPr="00D9168B" w:rsidRDefault="00FD3C67" w:rsidP="00FD3C67">
      <w:pPr>
        <w:pStyle w:val="Paragrafi"/>
      </w:pPr>
      <w:r w:rsidRPr="00D9168B">
        <w:t>Ky informacion jepet në kohën e mbledhjes së të dhënave, por nëse kjo është e vështirë ose e pamundur për shkak të legjislacionit në fuqi, ky informacion të jepet për</w:t>
      </w:r>
      <w:r>
        <w:t>para përhapjes së të dhënave te</w:t>
      </w:r>
      <w:r w:rsidRPr="00D9168B">
        <w:t xml:space="preserve"> palët e treta.</w:t>
      </w:r>
    </w:p>
    <w:p w:rsidR="00FD3C67" w:rsidRPr="00D9168B" w:rsidRDefault="00FD3C67" w:rsidP="00FD3C67">
      <w:pPr>
        <w:pStyle w:val="Paragrafi"/>
      </w:pPr>
      <w:r>
        <w:t xml:space="preserve">4. </w:t>
      </w:r>
      <w:r w:rsidRPr="00D9168B">
        <w:t>Informacioni</w:t>
      </w:r>
      <w:r>
        <w:t>,</w:t>
      </w:r>
      <w:r w:rsidRPr="00D9168B">
        <w:t xml:space="preserve"> në rastet e përdorimit të pyetësorëve dhe formave të tjera</w:t>
      </w:r>
    </w:p>
    <w:p w:rsidR="00FD3C67" w:rsidRDefault="00FD3C67" w:rsidP="00FD3C67">
      <w:pPr>
        <w:pStyle w:val="Paragrafi"/>
      </w:pPr>
      <w:r w:rsidRPr="00D9168B">
        <w:t>4.1 Kontrolluesi siguron që subjektet e të dhënave janë të informuar nëse përgjigjet e pyetjeve të pyetësorëve janë të detyrueshme apo vullnetare dhe për pasojat në rast se nuk i përgjigjen pyetësorëve. Kontrolluesi siguron gjithashtu që nuk janë bërë pyetje të panevojshme. Informacioni në rastet e plotësimit të pyetësorëve jepet në kohën e mbledhjes.</w:t>
      </w:r>
    </w:p>
    <w:p w:rsidR="00FD3C67" w:rsidRPr="00D9168B" w:rsidRDefault="00FD3C67" w:rsidP="00FD3C67">
      <w:pPr>
        <w:pStyle w:val="Paragrafi"/>
      </w:pPr>
    </w:p>
    <w:p w:rsidR="00FD3C67" w:rsidRPr="00D9168B" w:rsidRDefault="00FD3C67" w:rsidP="00FD3C67">
      <w:pPr>
        <w:pStyle w:val="KapitulliTitull"/>
        <w:keepNext w:val="0"/>
      </w:pPr>
      <w:r w:rsidRPr="00D9168B">
        <w:t>Kreu II</w:t>
      </w:r>
    </w:p>
    <w:p w:rsidR="00FD3C67" w:rsidRPr="00D9168B" w:rsidRDefault="00FD3C67" w:rsidP="00FD3C67">
      <w:pPr>
        <w:pStyle w:val="KapitulliTitull"/>
        <w:keepNext w:val="0"/>
      </w:pPr>
      <w:r w:rsidRPr="00D9168B">
        <w:t>Mbledhja nga burime të tjera të ndryshme nga subjekti i të dhënave</w:t>
      </w:r>
    </w:p>
    <w:p w:rsidR="00FD3C67" w:rsidRPr="00D9168B" w:rsidRDefault="00FD3C67" w:rsidP="00FD3C67">
      <w:pPr>
        <w:pStyle w:val="Paragrafi"/>
      </w:pPr>
    </w:p>
    <w:p w:rsidR="00FD3C67" w:rsidRPr="00D9168B" w:rsidRDefault="00FD3C67" w:rsidP="00FD3C67">
      <w:pPr>
        <w:pStyle w:val="Paragrafi"/>
      </w:pPr>
      <w:r w:rsidRPr="00D9168B">
        <w:t xml:space="preserve">1. Kur kontrolluesi nuk i mbledh të dhënat nga vetë subjekti, </w:t>
      </w:r>
      <w:r>
        <w:t>ai është i detyruar të ndërmarrë</w:t>
      </w:r>
      <w:r w:rsidRPr="00D9168B">
        <w:t xml:space="preserve"> disa hapa për të siguruar që subjektet e të dhënave janë megjithatë në dijeni të informacionit që do të kishte pasur nëse do të kishte kontaktuar direkt me kontrolluesin e të dhënave.</w:t>
      </w:r>
    </w:p>
    <w:p w:rsidR="00FD3C67" w:rsidRPr="00D9168B" w:rsidRDefault="00FD3C67" w:rsidP="00FD3C67">
      <w:pPr>
        <w:pStyle w:val="Paragrafi"/>
      </w:pPr>
      <w:r w:rsidRPr="00D9168B">
        <w:t>2. Kontrolluesi e siguron informacionin e</w:t>
      </w:r>
      <w:r>
        <w:t xml:space="preserve"> përmendur në pikën e mësipërme</w:t>
      </w:r>
      <w:r w:rsidRPr="00D9168B">
        <w:t>:</w:t>
      </w:r>
    </w:p>
    <w:p w:rsidR="00FD3C67" w:rsidRPr="00D9168B" w:rsidRDefault="00FD3C67" w:rsidP="00FD3C67">
      <w:pPr>
        <w:pStyle w:val="Paragrafi"/>
      </w:pPr>
      <w:r w:rsidRPr="00D9168B">
        <w:t>-  në kohën që bën regjistrimin/përpunimin e të dhënave;</w:t>
      </w:r>
      <w:r>
        <w:t xml:space="preserve"> </w:t>
      </w:r>
      <w:r w:rsidRPr="00D9168B">
        <w:t>ose</w:t>
      </w:r>
    </w:p>
    <w:p w:rsidR="00FD3C67" w:rsidRPr="00D9168B" w:rsidRDefault="00FD3C67" w:rsidP="00FD3C67">
      <w:pPr>
        <w:pStyle w:val="Paragrafi"/>
      </w:pPr>
      <w:r>
        <w:t>- kur njoftimi për përhapjen te</w:t>
      </w:r>
      <w:r w:rsidRPr="00D9168B">
        <w:t xml:space="preserve"> palët e treta është bërë përpara se të bëhet përhapja, megjithëse subjekti i të dhënave ka qenë i informuar për këtë. </w:t>
      </w:r>
    </w:p>
    <w:p w:rsidR="00FD3C67" w:rsidRPr="00D9168B" w:rsidRDefault="00FD3C67" w:rsidP="00FD3C67">
      <w:pPr>
        <w:pStyle w:val="Paragrafi"/>
      </w:pPr>
      <w:r w:rsidRPr="00D9168B">
        <w:t>3. Kërkesat e përmendura më lart nuk aplikohen kur ato kërkojnë kosto të lartë financiare për të siguruar informacione të tilla ose kur është përmbushur ndonjë masë mbrojtëse shtesë.</w:t>
      </w:r>
    </w:p>
    <w:p w:rsidR="00FD3C67" w:rsidRPr="00D9168B" w:rsidRDefault="00FD3C67" w:rsidP="00FD3C67">
      <w:pPr>
        <w:pStyle w:val="Paragrafi"/>
      </w:pPr>
    </w:p>
    <w:p w:rsidR="00FD3C67" w:rsidRPr="00D9168B" w:rsidRDefault="00FD3C67" w:rsidP="00FD3C67">
      <w:pPr>
        <w:pStyle w:val="KreuTitull"/>
        <w:keepNext w:val="0"/>
      </w:pPr>
      <w:r w:rsidRPr="00D9168B">
        <w:t>Kreu III</w:t>
      </w:r>
    </w:p>
    <w:p w:rsidR="00FD3C67" w:rsidRPr="00D9168B" w:rsidRDefault="00FD3C67" w:rsidP="00FD3C67">
      <w:pPr>
        <w:pStyle w:val="KreuTitull"/>
        <w:keepNext w:val="0"/>
      </w:pPr>
      <w:r w:rsidRPr="00D9168B">
        <w:t>Mbledhja e të dhënave sensitive</w:t>
      </w:r>
    </w:p>
    <w:p w:rsidR="00FD3C67" w:rsidRPr="00D9168B" w:rsidRDefault="00FD3C67" w:rsidP="00FD3C67">
      <w:pPr>
        <w:pStyle w:val="Paragrafi"/>
      </w:pPr>
    </w:p>
    <w:p w:rsidR="00FD3C67" w:rsidRPr="00D9168B" w:rsidRDefault="00FD3C67" w:rsidP="00FD3C67">
      <w:pPr>
        <w:pStyle w:val="Paragrafi"/>
      </w:pPr>
      <w:r w:rsidRPr="00D9168B">
        <w:t>1. Nëse mbledhja e të dhënave personale përfshin të dhëna sensitive, kontrolluesi  kërkon pëlqimin e shprehur qartë të subjektit të të dhënave për mbledhjen dhe përpunimin e tyre.</w:t>
      </w:r>
    </w:p>
    <w:p w:rsidR="00FD3C67" w:rsidRPr="00D9168B" w:rsidRDefault="00FD3C67" w:rsidP="00FD3C67">
      <w:pPr>
        <w:pStyle w:val="Paragrafi"/>
      </w:pPr>
      <w:r w:rsidRPr="00D9168B">
        <w:t>2. Pëlqim i shprehur qartë është pëlqimi i dhënë me vullnetin e lirë nga subjekti dhe që nuk ka asnjë dyshim se ai e kupton veprimin që po kryen dhe pasojat që vijnë nga dhënia e tij dhe mundësinë për ta tërhequr atë në çdo kohë. Pëlqim i shprehur nuk do të thotë domosdoshmërish</w:t>
      </w:r>
      <w:r>
        <w:t>t</w:t>
      </w:r>
      <w:r w:rsidRPr="00D9168B">
        <w:t xml:space="preserve"> në mënyrë të shkruar, përveç:</w:t>
      </w:r>
    </w:p>
    <w:p w:rsidR="00FD3C67" w:rsidRPr="00D9168B" w:rsidRDefault="00FD3C67" w:rsidP="00FD3C67">
      <w:pPr>
        <w:pStyle w:val="Paragrafi"/>
      </w:pPr>
      <w:r>
        <w:t xml:space="preserve">a) </w:t>
      </w:r>
      <w:r w:rsidRPr="00D9168B">
        <w:t>kur të dhënat janë bërë publike nga vetë subjekti i të dhënave;</w:t>
      </w:r>
    </w:p>
    <w:p w:rsidR="00FD3C67" w:rsidRPr="00D9168B" w:rsidRDefault="00FD3C67" w:rsidP="00FD3C67">
      <w:pPr>
        <w:pStyle w:val="Paragrafi"/>
      </w:pPr>
      <w:r>
        <w:t xml:space="preserve">b) </w:t>
      </w:r>
      <w:r w:rsidRPr="00D9168B">
        <w:t>nëse të dhënat j</w:t>
      </w:r>
      <w:r>
        <w:t>anë përpunuar nga organizata jo</w:t>
      </w:r>
      <w:r w:rsidRPr="00D9168B">
        <w:t>fitimprurëse me drejtim politik, filozofik, fetar ose sindikal. Nëse këto organizata i kanë përpunuar të dhënat pa pëlqimin e shprehur të subjektit të të dhënave, që përpunimi të jetë i ligjshëm</w:t>
      </w:r>
      <w:r>
        <w:t>,</w:t>
      </w:r>
      <w:r w:rsidRPr="00D9168B">
        <w:t xml:space="preserve"> duhet të plotësojë këto kritere:</w:t>
      </w:r>
    </w:p>
    <w:p w:rsidR="00FD3C67" w:rsidRPr="00D9168B" w:rsidRDefault="00FD3C67" w:rsidP="00FD3C67">
      <w:pPr>
        <w:pStyle w:val="Paragrafi"/>
      </w:pPr>
      <w:r>
        <w:t xml:space="preserve">- </w:t>
      </w:r>
      <w:r w:rsidRPr="00D9168B">
        <w:t>përpunimi bëhet për aktivitetin legjitim të organizatës;</w:t>
      </w:r>
    </w:p>
    <w:p w:rsidR="00FD3C67" w:rsidRPr="00D9168B" w:rsidRDefault="00FD3C67" w:rsidP="00FD3C67">
      <w:pPr>
        <w:pStyle w:val="Paragrafi"/>
      </w:pPr>
      <w:r>
        <w:t xml:space="preserve">- </w:t>
      </w:r>
      <w:r w:rsidRPr="00D9168B">
        <w:t>ofrohen garancitë e duhura;</w:t>
      </w:r>
    </w:p>
    <w:p w:rsidR="00FD3C67" w:rsidRPr="00D9168B" w:rsidRDefault="00FD3C67" w:rsidP="00FD3C67">
      <w:pPr>
        <w:pStyle w:val="Paragrafi"/>
      </w:pPr>
      <w:r>
        <w:t xml:space="preserve">- </w:t>
      </w:r>
      <w:r w:rsidRPr="00D9168B">
        <w:t>përpunimi lidhet vetëm me anëtarët e organizatës ose personat që kanë lidhje të rregullta me të;</w:t>
      </w:r>
    </w:p>
    <w:p w:rsidR="00FD3C67" w:rsidRPr="00D9168B" w:rsidRDefault="00FD3C67" w:rsidP="00FD3C67">
      <w:pPr>
        <w:pStyle w:val="Paragrafi"/>
      </w:pPr>
      <w:r>
        <w:t xml:space="preserve">- </w:t>
      </w:r>
      <w:r w:rsidRPr="00D9168B">
        <w:t>përpunimi bëhet lidhu</w:t>
      </w:r>
      <w:r>
        <w:t>r me qëllimet e organizatës jo</w:t>
      </w:r>
      <w:r w:rsidRPr="00D9168B">
        <w:t>fitimprurëse;</w:t>
      </w:r>
    </w:p>
    <w:p w:rsidR="00FD3C67" w:rsidRPr="00D9168B" w:rsidRDefault="00FD3C67" w:rsidP="00FD3C67">
      <w:pPr>
        <w:pStyle w:val="Paragrafi"/>
      </w:pPr>
      <w:r>
        <w:t>- të dhënat të mos përhapen te</w:t>
      </w:r>
      <w:r w:rsidRPr="00D9168B">
        <w:t xml:space="preserve"> palët e treta pa pël</w:t>
      </w:r>
      <w:r>
        <w:t>qimin e subjektit të të dhënave.</w:t>
      </w:r>
    </w:p>
    <w:p w:rsidR="00FD3C67" w:rsidRPr="00D9168B" w:rsidRDefault="00FD3C67" w:rsidP="00FD3C67">
      <w:pPr>
        <w:pStyle w:val="Paragrafi"/>
      </w:pPr>
      <w:r w:rsidRPr="00D9168B">
        <w:t xml:space="preserve">3. Nëse nuk ndodhemi në rrethanat e mësipërme, kontrolluesit i përdorin të dhënat në atë mënyrë që nuk prek të drejtat dhe liritë themelore të subjekteve të të dhënave. </w:t>
      </w:r>
    </w:p>
    <w:p w:rsidR="00FD3C67" w:rsidRPr="00D9168B" w:rsidRDefault="00FD3C67" w:rsidP="00FD3C67">
      <w:pPr>
        <w:pStyle w:val="Paragrafi"/>
      </w:pPr>
      <w:r w:rsidRPr="00D9168B">
        <w:t>4. Kur të dhënat sensitive të mbledhura në lidhje me veprimtarinë e tregtimit të drejtpërdrejtë, përpunohen më tej për qëllime statistikore, ato bëhen anonime ose transformohen</w:t>
      </w:r>
      <w:r>
        <w:t>,</w:t>
      </w:r>
      <w:r w:rsidRPr="00D9168B">
        <w:t xml:space="preserve"> në mënyrë të tillë që nuk lejojnë identifikimin e subjektit të të dhënave, përveç kur kontrolluesi ka marrë pëlqimin e shprehur të subjektit.</w:t>
      </w:r>
    </w:p>
    <w:p w:rsidR="00FD3C67" w:rsidRPr="00D9168B" w:rsidRDefault="00FD3C67" w:rsidP="00FD3C67">
      <w:pPr>
        <w:pStyle w:val="Paragrafi"/>
      </w:pPr>
      <w:r w:rsidRPr="00D9168B">
        <w:lastRenderedPageBreak/>
        <w:t xml:space="preserve"> </w:t>
      </w:r>
    </w:p>
    <w:p w:rsidR="00FD3C67" w:rsidRPr="00D9168B" w:rsidRDefault="00FD3C67" w:rsidP="00FD3C67">
      <w:pPr>
        <w:pStyle w:val="KapitulliTitull"/>
        <w:keepNext w:val="0"/>
      </w:pPr>
      <w:r w:rsidRPr="00D9168B">
        <w:t>Kreu IV</w:t>
      </w:r>
    </w:p>
    <w:p w:rsidR="00FD3C67" w:rsidRPr="00D9168B" w:rsidRDefault="00FD3C67" w:rsidP="00FD3C67">
      <w:pPr>
        <w:pStyle w:val="KapitulliTitull"/>
        <w:keepNext w:val="0"/>
      </w:pPr>
      <w:r w:rsidRPr="00D9168B">
        <w:t>Përpunimi për qëllime të ndryshme</w:t>
      </w:r>
    </w:p>
    <w:p w:rsidR="00FD3C67" w:rsidRPr="00D9168B" w:rsidRDefault="00FD3C67" w:rsidP="00FD3C67">
      <w:pPr>
        <w:pStyle w:val="Paragrafi"/>
      </w:pPr>
    </w:p>
    <w:p w:rsidR="00FD3C67" w:rsidRDefault="00FD3C67" w:rsidP="00FD3C67">
      <w:pPr>
        <w:pStyle w:val="Paragrafi"/>
      </w:pPr>
      <w:r w:rsidRPr="00D9168B">
        <w:t>1. Nëse kontrolluesi përpunon të dhënat për qëllime të ndryshme nga ai për të cilin janë mbledhur, të verifikohet nëse qëllimi i ri përputhet me qëllimin e parë. Nëse ka përputhshmëri, përpunimi i ri lejohet, në të kundërt, përpunimi i ri lejohet vetëm në përputhje me ligjin për mbrojtjen e të dhënave personale.</w:t>
      </w:r>
    </w:p>
    <w:p w:rsidR="00FD3C67" w:rsidRPr="00D9168B" w:rsidRDefault="00FD3C67" w:rsidP="00FD3C67">
      <w:pPr>
        <w:pStyle w:val="Paragrafi"/>
      </w:pPr>
      <w:r w:rsidRPr="00D9168B">
        <w:t>2. Në shqyrtimin e përputhshmërisë së qëllimit të parë me qëllimin e ri, kontrolluesi i të dhë</w:t>
      </w:r>
      <w:r>
        <w:t>nave mban parasysh këto kritere</w:t>
      </w:r>
      <w:r w:rsidRPr="00D9168B">
        <w:t xml:space="preserve">: </w:t>
      </w:r>
    </w:p>
    <w:p w:rsidR="00FD3C67" w:rsidRDefault="00FD3C67" w:rsidP="00FD3C67">
      <w:pPr>
        <w:pStyle w:val="Paragrafi"/>
      </w:pPr>
      <w:r w:rsidRPr="00D9168B">
        <w:t>a) nëse qëllimi i ri është thelbësisht i ndryshëm nga qëllimi i mbledhjes;</w:t>
      </w:r>
    </w:p>
    <w:p w:rsidR="00FD3C67" w:rsidRDefault="00FD3C67" w:rsidP="00FD3C67">
      <w:pPr>
        <w:pStyle w:val="Paragrafi"/>
      </w:pPr>
      <w:r w:rsidRPr="00D9168B">
        <w:t>b) nëse subjekti i të dhënave ka kundërshtuar përpunimin për qëllimin e ri;</w:t>
      </w:r>
    </w:p>
    <w:p w:rsidR="00FD3C67" w:rsidRPr="00D9168B" w:rsidRDefault="00FD3C67" w:rsidP="00FD3C67">
      <w:pPr>
        <w:pStyle w:val="Paragrafi"/>
      </w:pPr>
      <w:r w:rsidRPr="00D9168B">
        <w:t>c) legjislacionin në fuqi dhe rastet e shqyrtuara nga Komisioneri për Mbrojtjen e të Dhënave Personale.</w:t>
      </w:r>
    </w:p>
    <w:p w:rsidR="00FD3C67" w:rsidRDefault="00FD3C67" w:rsidP="00FD3C67">
      <w:pPr>
        <w:pStyle w:val="Paragrafi"/>
      </w:pPr>
    </w:p>
    <w:p w:rsidR="00FD3C67" w:rsidRPr="00D9168B" w:rsidRDefault="00FD3C67" w:rsidP="00FD3C67">
      <w:pPr>
        <w:pStyle w:val="KapitulliTitull"/>
        <w:keepNext w:val="0"/>
      </w:pPr>
      <w:r w:rsidRPr="00D9168B">
        <w:t>Kreu V</w:t>
      </w:r>
    </w:p>
    <w:p w:rsidR="00FD3C67" w:rsidRPr="00D9168B" w:rsidRDefault="00FD3C67" w:rsidP="00FD3C67">
      <w:pPr>
        <w:pStyle w:val="KapitulliTitull"/>
        <w:keepNext w:val="0"/>
      </w:pPr>
      <w:r w:rsidRPr="00D9168B">
        <w:t>Mbajtësit e serverit të e-mail</w:t>
      </w:r>
      <w:r>
        <w:t>-</w:t>
      </w:r>
      <w:r w:rsidRPr="00D9168B">
        <w:t>it (Host Mailings)</w:t>
      </w:r>
    </w:p>
    <w:p w:rsidR="00FD3C67" w:rsidRPr="00D9168B" w:rsidRDefault="00FD3C67" w:rsidP="00FD3C67">
      <w:pPr>
        <w:pStyle w:val="Paragrafi"/>
      </w:pPr>
    </w:p>
    <w:p w:rsidR="00FD3C67" w:rsidRPr="00D9168B" w:rsidRDefault="00FD3C67" w:rsidP="00FD3C67">
      <w:pPr>
        <w:pStyle w:val="Paragrafi"/>
      </w:pPr>
      <w:r w:rsidRPr="00D9168B">
        <w:t>Kontrolluesi, në rastet e mbajtësit të serverit të e-mail</w:t>
      </w:r>
      <w:r>
        <w:t>-</w:t>
      </w:r>
      <w:r w:rsidRPr="00D9168B">
        <w:t>it (Host Mailings), të jetë i identifikueshëm qartësisht.</w:t>
      </w:r>
    </w:p>
    <w:p w:rsidR="00FD3C67" w:rsidRPr="00D9168B" w:rsidRDefault="00FD3C67" w:rsidP="00FD3C67">
      <w:pPr>
        <w:pStyle w:val="Paragrafi"/>
      </w:pPr>
      <w:r w:rsidRPr="00D9168B">
        <w:t xml:space="preserve">Nuk përdoren kriteret përzgjedhëse që kanë një efekt të dëmshëm mbi të drejtat e subjektit të të dhënave. </w:t>
      </w:r>
    </w:p>
    <w:p w:rsidR="00FD3C67" w:rsidRPr="00D9168B" w:rsidRDefault="00FD3C67" w:rsidP="00FD3C67">
      <w:pPr>
        <w:pStyle w:val="Paragrafi"/>
        <w:ind w:firstLine="0"/>
      </w:pPr>
    </w:p>
    <w:p w:rsidR="00FD3C67" w:rsidRPr="00D9168B" w:rsidRDefault="00FD3C67" w:rsidP="00FD3C67">
      <w:pPr>
        <w:pStyle w:val="KapitulliTitull"/>
        <w:keepNext w:val="0"/>
      </w:pPr>
      <w:r w:rsidRPr="00D9168B">
        <w:t>Kreu VI</w:t>
      </w:r>
    </w:p>
    <w:p w:rsidR="00FD3C67" w:rsidRPr="00D9168B" w:rsidRDefault="00FD3C67" w:rsidP="00FD3C67">
      <w:pPr>
        <w:pStyle w:val="KapitulliTitull"/>
        <w:keepNext w:val="0"/>
      </w:pPr>
      <w:r w:rsidRPr="00D9168B">
        <w:t>Përpunimi i të dhënave për të miturit</w:t>
      </w:r>
    </w:p>
    <w:p w:rsidR="00FD3C67" w:rsidRPr="00D9168B" w:rsidRDefault="00FD3C67" w:rsidP="00FD3C67">
      <w:pPr>
        <w:pStyle w:val="Paragrafi"/>
      </w:pPr>
    </w:p>
    <w:p w:rsidR="00FD3C67" w:rsidRPr="00D9168B" w:rsidRDefault="00FD3C67" w:rsidP="00FD3C67">
      <w:pPr>
        <w:pStyle w:val="Paragrafi"/>
      </w:pPr>
      <w:r w:rsidRPr="00D9168B">
        <w:t xml:space="preserve">1. Në mbledhjen e të dhënave të të miturit, kontrolluesi siguron që prindi ose kujdestari i tij ligjor janë të informuar për qëllimet e përpunimit të të dhënave.                                                 </w:t>
      </w:r>
    </w:p>
    <w:p w:rsidR="00FD3C67" w:rsidRPr="00D9168B" w:rsidRDefault="00FD3C67" w:rsidP="00FD3C67">
      <w:pPr>
        <w:pStyle w:val="Paragrafi"/>
      </w:pPr>
      <w:r>
        <w:t>Në rastet kur të miturve u</w:t>
      </w:r>
      <w:r w:rsidRPr="00D9168B">
        <w:t xml:space="preserve"> drejtohen materiale në fushën e biznesit ose kur mblidhen të dhëna nga të miturit, informacioni të jetë i dukshëm, i le</w:t>
      </w:r>
      <w:r>
        <w:t>xueshëm dhe i kuptueshëm nga ata</w:t>
      </w:r>
      <w:r w:rsidRPr="00D9168B">
        <w:t>.</w:t>
      </w:r>
    </w:p>
    <w:p w:rsidR="00FD3C67" w:rsidRPr="00D9168B" w:rsidRDefault="00FD3C67" w:rsidP="00FD3C67">
      <w:pPr>
        <w:pStyle w:val="Paragrafi"/>
      </w:pPr>
      <w:r>
        <w:t xml:space="preserve">2. Kur kërkohet </w:t>
      </w:r>
      <w:r w:rsidRPr="00D9168B">
        <w:t xml:space="preserve">pëlqimi i të miturit për përpunimin, kontrolluesi i të dhënave merr pëlqimin e qartë e të shprehur nga prindi i të miturit ose kujdestari i tij ligjor. </w:t>
      </w:r>
    </w:p>
    <w:p w:rsidR="00FD3C67" w:rsidRPr="00D9168B" w:rsidRDefault="00FD3C67" w:rsidP="00FD3C67">
      <w:pPr>
        <w:pStyle w:val="Paragrafi"/>
      </w:pPr>
      <w:r w:rsidRPr="00D9168B">
        <w:t>3. Prindi ose  kujdestari ligjor i të miturit gëzon të njëjtat të drejta që ka i mituri si subjekt i të dhënave. Kontrolluesi verifikon nëse personi që ushtron të drejtat e të miturit është prindi ose kujdestari ligjor i tij.</w:t>
      </w:r>
    </w:p>
    <w:p w:rsidR="00FD3C67" w:rsidRPr="00D9168B" w:rsidRDefault="00FD3C67" w:rsidP="00FD3C67">
      <w:pPr>
        <w:pStyle w:val="Paragrafi"/>
      </w:pPr>
      <w:r w:rsidRPr="00D9168B">
        <w:t>4. Kontrolluesi, në rastet kur i mituri merr pjesë në një lojë, për çmimin e ofruar ose çdo veprim tjetër që kërkon përhapjen e të dhënave të tij, mbledh vetëm të dhënat e mjaftueshme për të marrë pjesë në këtë veprimtari.</w:t>
      </w:r>
    </w:p>
    <w:p w:rsidR="00FD3C67" w:rsidRPr="00D9168B" w:rsidRDefault="00FD3C67" w:rsidP="00FD3C67">
      <w:pPr>
        <w:pStyle w:val="Paragrafi"/>
      </w:pPr>
    </w:p>
    <w:p w:rsidR="00FD3C67" w:rsidRPr="00D9168B" w:rsidRDefault="00FD3C67" w:rsidP="00FD3C67">
      <w:pPr>
        <w:pStyle w:val="KapitulliNr"/>
        <w:keepNext w:val="0"/>
      </w:pPr>
      <w:r w:rsidRPr="00D9168B">
        <w:t>Kreu VII</w:t>
      </w:r>
    </w:p>
    <w:p w:rsidR="00FD3C67" w:rsidRPr="00D9168B" w:rsidRDefault="00FD3C67" w:rsidP="00FD3C67">
      <w:pPr>
        <w:pStyle w:val="KapitulliNr"/>
        <w:keepNext w:val="0"/>
      </w:pPr>
      <w:r w:rsidRPr="00D9168B">
        <w:t xml:space="preserve">Përgjegjësitë </w:t>
      </w:r>
    </w:p>
    <w:p w:rsidR="00FD3C67" w:rsidRPr="00D9168B" w:rsidRDefault="00FD3C67" w:rsidP="00FD3C67">
      <w:pPr>
        <w:pStyle w:val="Paragrafi"/>
      </w:pPr>
    </w:p>
    <w:p w:rsidR="00FD3C67" w:rsidRPr="00D9168B" w:rsidRDefault="00FD3C67" w:rsidP="00FD3C67">
      <w:pPr>
        <w:pStyle w:val="Paragrafi"/>
      </w:pPr>
      <w:r w:rsidRPr="00D9168B">
        <w:t>1. Kontrolluesi, nëse punëson përpunues për përmbushjen e qëllimit të tij, lidh një kontratë me këtë të fundit p</w:t>
      </w:r>
      <w:r>
        <w:t>ër të parashikuar instruksionet</w:t>
      </w:r>
      <w:r w:rsidRPr="00D9168B">
        <w:t>.</w:t>
      </w:r>
      <w:r>
        <w:t xml:space="preserve"> </w:t>
      </w:r>
      <w:r w:rsidRPr="00D9168B">
        <w:t xml:space="preserve">Përgjegjësia për këtë lloj përpunimi bie mbi kontrolluesin dhe </w:t>
      </w:r>
      <w:r>
        <w:t>nuk transferohet me kontratë te</w:t>
      </w:r>
      <w:r w:rsidRPr="00D9168B">
        <w:t xml:space="preserve"> përpunuesit.</w:t>
      </w:r>
    </w:p>
    <w:p w:rsidR="00FD3C67" w:rsidRPr="00D9168B" w:rsidRDefault="00FD3C67" w:rsidP="00FD3C67">
      <w:pPr>
        <w:pStyle w:val="Paragrafi"/>
      </w:pPr>
    </w:p>
    <w:p w:rsidR="00FD3C67" w:rsidRPr="00D9168B" w:rsidRDefault="00FD3C67" w:rsidP="00FD3C67">
      <w:pPr>
        <w:pStyle w:val="KapitulliNr"/>
        <w:keepNext w:val="0"/>
      </w:pPr>
      <w:r w:rsidRPr="00D9168B">
        <w:t>Kreu VIII</w:t>
      </w:r>
    </w:p>
    <w:p w:rsidR="00FD3C67" w:rsidRPr="00D9168B" w:rsidRDefault="00FD3C67" w:rsidP="00FD3C67">
      <w:pPr>
        <w:pStyle w:val="KapitulliNr"/>
        <w:keepNext w:val="0"/>
      </w:pPr>
      <w:r w:rsidRPr="00D9168B">
        <w:t>Masat e sigurisë</w:t>
      </w:r>
    </w:p>
    <w:p w:rsidR="00FD3C67" w:rsidRPr="00D9168B" w:rsidRDefault="00FD3C67" w:rsidP="00FD3C67">
      <w:pPr>
        <w:pStyle w:val="Paragrafi"/>
      </w:pPr>
    </w:p>
    <w:p w:rsidR="00FD3C67" w:rsidRPr="00D9168B" w:rsidRDefault="00FD3C67" w:rsidP="00FD3C67">
      <w:pPr>
        <w:pStyle w:val="Paragrafi"/>
      </w:pPr>
      <w:r w:rsidRPr="00D9168B">
        <w:t xml:space="preserve">1. Kontrolluesit përdorin masa të përshtatshme sigurie, duke mbajtur parasysh kostot dhe gjendjen e teknologjisë, mënyrën e implementimit dhe sensitivitetin e informacionit për të </w:t>
      </w:r>
      <w:r w:rsidRPr="00D9168B">
        <w:lastRenderedPageBreak/>
        <w:t>parandaluar çfarëdolloj humbje</w:t>
      </w:r>
      <w:r>
        <w:t>je</w:t>
      </w:r>
      <w:r w:rsidRPr="00D9168B">
        <w:t xml:space="preserve"> ose shkatërrimi aksidental, përhapjen ose aksesin e paautorizuar të të dhënave personale. Për një siguri më të madhe kontrolluesit duhet të ndërmarrin masa specifike sigurie.</w:t>
      </w:r>
    </w:p>
    <w:p w:rsidR="00FD3C67" w:rsidRPr="00D9168B" w:rsidRDefault="00FD3C67" w:rsidP="00FD3C67">
      <w:pPr>
        <w:pStyle w:val="Paragrafi"/>
      </w:pPr>
      <w:r w:rsidRPr="00D9168B">
        <w:t>2. Këto masa të përmbajnë përveç të tjerave, sigurinë e ndërtesave në të cila</w:t>
      </w:r>
      <w:r>
        <w:t>t mblidhen të dhëna personale (</w:t>
      </w:r>
      <w:r w:rsidRPr="00D9168B">
        <w:t>përfshirë dhe hyrjet e ndërtesave), listën e personave të autorizuar për të pasur akses në të dhënat, mekanizma të përshtatshëm, masa sigurie për transferimet e të dhënave ndërmjet kontrolluesit dhe përpunuesit të të dhënave.</w:t>
      </w:r>
    </w:p>
    <w:p w:rsidR="00FD3C67" w:rsidRPr="00D9168B" w:rsidRDefault="00FD3C67" w:rsidP="00FD3C67">
      <w:pPr>
        <w:pStyle w:val="Paragrafi"/>
      </w:pPr>
      <w:r w:rsidRPr="00D9168B">
        <w:t>3. Kontrolluesit të sigurohen që çdo përpunues që ato kontraktojnë të garantojë masa të përshtatshme sigurie.</w:t>
      </w:r>
    </w:p>
    <w:p w:rsidR="00FD3C67" w:rsidRDefault="00FD3C67" w:rsidP="00FD3C67">
      <w:pPr>
        <w:pStyle w:val="Paragrafi"/>
      </w:pPr>
    </w:p>
    <w:p w:rsidR="00FD3C67" w:rsidRDefault="00FD3C67" w:rsidP="00FD3C67">
      <w:pPr>
        <w:pStyle w:val="Paragrafi"/>
      </w:pPr>
    </w:p>
    <w:p w:rsidR="00FD3C67" w:rsidRPr="00D9168B" w:rsidRDefault="00FD3C67" w:rsidP="00FD3C67">
      <w:pPr>
        <w:pStyle w:val="Paragrafi"/>
        <w:ind w:firstLine="0"/>
      </w:pPr>
    </w:p>
    <w:p w:rsidR="00FD3C67" w:rsidRPr="00D9168B" w:rsidRDefault="00FD3C67" w:rsidP="00FD3C67">
      <w:pPr>
        <w:pStyle w:val="KapitulliTitull"/>
        <w:keepNext w:val="0"/>
      </w:pPr>
      <w:r w:rsidRPr="00D9168B">
        <w:t>Kreu IX</w:t>
      </w:r>
    </w:p>
    <w:p w:rsidR="00FD3C67" w:rsidRPr="00D9168B" w:rsidRDefault="00FD3C67" w:rsidP="00FD3C67">
      <w:pPr>
        <w:pStyle w:val="KapitulliTitull"/>
        <w:keepNext w:val="0"/>
      </w:pPr>
      <w:r w:rsidRPr="00D9168B">
        <w:t>Përhapja e listave të të dhënave të mbledhura</w:t>
      </w:r>
    </w:p>
    <w:p w:rsidR="00FD3C67" w:rsidRPr="00D9168B" w:rsidRDefault="00FD3C67" w:rsidP="00FD3C67">
      <w:pPr>
        <w:pStyle w:val="Paragrafi"/>
      </w:pPr>
    </w:p>
    <w:p w:rsidR="00FD3C67" w:rsidRPr="00D9168B" w:rsidRDefault="00FD3C67" w:rsidP="00FD3C67">
      <w:pPr>
        <w:pStyle w:val="Paragrafi"/>
      </w:pPr>
      <w:r w:rsidRPr="00D9168B">
        <w:t xml:space="preserve">1. Kontrolluesit të cilët përhapin listat e tyre të të dhënave tek organizata të tjera duhet të njihen paraprakisht me qëllimet e përdorimit të të dhënave. </w:t>
      </w:r>
    </w:p>
    <w:p w:rsidR="00FD3C67" w:rsidRPr="00D9168B" w:rsidRDefault="00FD3C67" w:rsidP="00FD3C67">
      <w:pPr>
        <w:pStyle w:val="Paragrafi"/>
      </w:pPr>
      <w:r w:rsidRPr="00D9168B">
        <w:t>2. Kontrolluesit bëjnë një marrëveshje të shkruar me përdoruesit e ardhshëm (palën e tretë)</w:t>
      </w:r>
      <w:r>
        <w:t>,</w:t>
      </w:r>
      <w:r w:rsidRPr="00D9168B">
        <w:t xml:space="preserve"> me anë të së cilës kjo e fundit merr përsipër të respektojë parimet e përmendura në këtë udhëzim, të përdorura përpara përhapjes së të dhënave.</w:t>
      </w:r>
    </w:p>
    <w:p w:rsidR="00FD3C67" w:rsidRPr="00D9168B" w:rsidRDefault="00FD3C67" w:rsidP="00FD3C67">
      <w:pPr>
        <w:pStyle w:val="Paragrafi"/>
        <w:ind w:firstLine="0"/>
      </w:pPr>
    </w:p>
    <w:p w:rsidR="00FD3C67" w:rsidRPr="00D9168B" w:rsidRDefault="00FD3C67" w:rsidP="00FD3C67">
      <w:pPr>
        <w:pStyle w:val="KapitulliTitull"/>
        <w:keepNext w:val="0"/>
      </w:pPr>
      <w:r w:rsidRPr="00D9168B">
        <w:t>Kreu X</w:t>
      </w:r>
    </w:p>
    <w:p w:rsidR="00FD3C67" w:rsidRPr="00D9168B" w:rsidRDefault="00FD3C67" w:rsidP="00FD3C67">
      <w:pPr>
        <w:pStyle w:val="KapitulliTitull"/>
        <w:keepNext w:val="0"/>
      </w:pPr>
      <w:r w:rsidRPr="00D9168B">
        <w:t>Kërkesat e subjekteve</w:t>
      </w:r>
    </w:p>
    <w:p w:rsidR="00FD3C67" w:rsidRPr="00D9168B" w:rsidRDefault="00FD3C67" w:rsidP="00FD3C67">
      <w:pPr>
        <w:pStyle w:val="Paragrafi"/>
      </w:pPr>
    </w:p>
    <w:p w:rsidR="00FD3C67" w:rsidRPr="00D9168B" w:rsidRDefault="00FD3C67" w:rsidP="00FD3C67">
      <w:pPr>
        <w:pStyle w:val="Paragrafi"/>
      </w:pPr>
      <w:r w:rsidRPr="00D9168B">
        <w:t>1. Aksesi në të dhëna</w:t>
      </w:r>
      <w:r>
        <w:t>:</w:t>
      </w:r>
    </w:p>
    <w:p w:rsidR="00FD3C67" w:rsidRPr="00D9168B" w:rsidRDefault="00FD3C67" w:rsidP="00FD3C67">
      <w:pPr>
        <w:pStyle w:val="Paragrafi"/>
      </w:pPr>
      <w:r>
        <w:t xml:space="preserve">a) </w:t>
      </w:r>
      <w:r w:rsidRPr="00D9168B">
        <w:t>Çdo subjekt i të dhënave ka të drejtë që të kërkojë nga kontrolluesi i të dhënave:</w:t>
      </w:r>
    </w:p>
    <w:p w:rsidR="00FD3C67" w:rsidRPr="00D9168B" w:rsidRDefault="00FD3C67" w:rsidP="00FD3C67">
      <w:pPr>
        <w:pStyle w:val="Paragrafi"/>
      </w:pPr>
      <w:r w:rsidRPr="00D9168B">
        <w:t>- konfirmimin nëse të dhënat e lidhura me të po përpunohen ose jo, qëllimet e përpunimit, kategoritë  e të dhënave që përpunohen, kategoritë e marrësve ose të atyre të cilëve u përhapen këto të dhëna;</w:t>
      </w:r>
    </w:p>
    <w:p w:rsidR="00FD3C67" w:rsidRPr="00D9168B" w:rsidRDefault="00FD3C67" w:rsidP="00FD3C67">
      <w:pPr>
        <w:pStyle w:val="Paragrafi"/>
      </w:pPr>
      <w:r w:rsidRPr="00D9168B">
        <w:t>- komunikimin në një formë të kuptueshme lidhur me procesin e përpunimit dhe informacionet lidhur me burimin e tyre;</w:t>
      </w:r>
    </w:p>
    <w:p w:rsidR="00FD3C67" w:rsidRPr="00D9168B" w:rsidRDefault="00FD3C67" w:rsidP="00FD3C67">
      <w:pPr>
        <w:pStyle w:val="Paragrafi"/>
      </w:pPr>
      <w:r w:rsidRPr="00D9168B">
        <w:t>- informacion lidhur me logjistikën e përdorur në përpunimin automatik dhe rastet e vendimmarrjes automatike.</w:t>
      </w:r>
    </w:p>
    <w:p w:rsidR="00FD3C67" w:rsidRPr="00D9168B" w:rsidRDefault="00FD3C67" w:rsidP="00FD3C67">
      <w:pPr>
        <w:pStyle w:val="Paragrafi"/>
      </w:pPr>
      <w:r w:rsidRPr="00D9168B">
        <w:t>b) kontrolluesi</w:t>
      </w:r>
      <w:r>
        <w:t>,</w:t>
      </w:r>
      <w:r w:rsidRPr="00D9168B">
        <w:t xml:space="preserve"> i cili merr një kërkesë nga subjekti i të dhënave:</w:t>
      </w:r>
    </w:p>
    <w:p w:rsidR="00FD3C67" w:rsidRPr="00D9168B" w:rsidRDefault="00FD3C67" w:rsidP="00FD3C67">
      <w:pPr>
        <w:pStyle w:val="Paragrafi"/>
      </w:pPr>
      <w:r w:rsidRPr="00D9168B">
        <w:t>- merr informacione plotësuese lidhur me identitetin e kërkuesit dhe sigurohet se subjekti legjitimohet të ketë akses në të dhëna;</w:t>
      </w:r>
    </w:p>
    <w:p w:rsidR="00FD3C67" w:rsidRPr="00D9168B" w:rsidRDefault="00FD3C67" w:rsidP="00FD3C67">
      <w:pPr>
        <w:pStyle w:val="Paragrafi"/>
      </w:pPr>
      <w:r w:rsidRPr="00D9168B">
        <w:t>- i përgjigjet kërkesave të subjektit në një mënyrë të kuptueshme duke dhënë të g</w:t>
      </w:r>
      <w:r>
        <w:t>jithë informacionin e nevojshëm.</w:t>
      </w:r>
    </w:p>
    <w:p w:rsidR="00FD3C67" w:rsidRPr="00D9168B" w:rsidRDefault="00FD3C67" w:rsidP="00FD3C67">
      <w:pPr>
        <w:pStyle w:val="Paragrafi"/>
      </w:pPr>
    </w:p>
    <w:p w:rsidR="00FD3C67" w:rsidRPr="00D9168B" w:rsidRDefault="00FD3C67" w:rsidP="00FD3C67">
      <w:pPr>
        <w:pStyle w:val="KapitulliTitull"/>
        <w:keepNext w:val="0"/>
      </w:pPr>
      <w:r w:rsidRPr="00D9168B">
        <w:t>Kreu XI</w:t>
      </w:r>
    </w:p>
    <w:p w:rsidR="00FD3C67" w:rsidRPr="00D9168B" w:rsidRDefault="00FD3C67" w:rsidP="00FD3C67">
      <w:pPr>
        <w:pStyle w:val="KapitulliTitull"/>
        <w:keepNext w:val="0"/>
      </w:pPr>
      <w:r w:rsidRPr="00D9168B">
        <w:t>Burimet e të dhënave</w:t>
      </w:r>
    </w:p>
    <w:p w:rsidR="00FD3C67" w:rsidRPr="00D9168B" w:rsidRDefault="00FD3C67" w:rsidP="00FD3C67">
      <w:pPr>
        <w:pStyle w:val="Paragrafi"/>
      </w:pPr>
    </w:p>
    <w:p w:rsidR="00FD3C67" w:rsidRPr="00D9168B" w:rsidRDefault="00FD3C67" w:rsidP="00FD3C67">
      <w:pPr>
        <w:pStyle w:val="Paragrafi"/>
      </w:pPr>
      <w:r w:rsidRPr="00D9168B">
        <w:t>Kur kontrolluesi merr një kërkesë në formë të shkruar ose në çfarëdo forme tjetër, nga subjekti i të dhënave</w:t>
      </w:r>
      <w:r>
        <w:t>,</w:t>
      </w:r>
      <w:r w:rsidRPr="00D9168B">
        <w:t xml:space="preserve"> ku kërkohet burimi i të dhënav</w:t>
      </w:r>
      <w:r>
        <w:t xml:space="preserve">e të mbledhura, kontrolluesi </w:t>
      </w:r>
      <w:r w:rsidRPr="00D9168B">
        <w:t>vlerëson ligjshmërinë e kërkesës. Nëse kërkesa është e ligjshme dhe nëse burimi mund të identifikohet me mjete të arsyeshme, i</w:t>
      </w:r>
      <w:r>
        <w:t>a</w:t>
      </w:r>
      <w:r w:rsidRPr="00D9168B">
        <w:t xml:space="preserve"> komunikon këtë informacion subjektit të të dhënave. Nëse të dhënat janë mbledhu</w:t>
      </w:r>
      <w:r>
        <w:t>r nga disa burime, kontrolluesi</w:t>
      </w:r>
      <w:r w:rsidRPr="00D9168B">
        <w:t xml:space="preserve"> mban listën e këtyre burimeve.</w:t>
      </w:r>
    </w:p>
    <w:p w:rsidR="00FD3C67" w:rsidRPr="00D9168B" w:rsidRDefault="00FD3C67" w:rsidP="00FD3C67">
      <w:pPr>
        <w:pStyle w:val="Paragrafi"/>
      </w:pPr>
    </w:p>
    <w:p w:rsidR="00FD3C67" w:rsidRPr="00D9168B" w:rsidRDefault="00FD3C67" w:rsidP="00FD3C67">
      <w:pPr>
        <w:pStyle w:val="KapitulliTitull"/>
        <w:keepNext w:val="0"/>
      </w:pPr>
      <w:r w:rsidRPr="00D9168B">
        <w:t>Kreu XII</w:t>
      </w:r>
    </w:p>
    <w:p w:rsidR="00FD3C67" w:rsidRPr="00D9168B" w:rsidRDefault="00FD3C67" w:rsidP="00FD3C67">
      <w:pPr>
        <w:pStyle w:val="KapitulliTitull"/>
        <w:keepNext w:val="0"/>
      </w:pPr>
      <w:r w:rsidRPr="00D9168B">
        <w:t>Të fundit</w:t>
      </w:r>
    </w:p>
    <w:p w:rsidR="00FD3C67" w:rsidRPr="00D9168B" w:rsidRDefault="00FD3C67" w:rsidP="00FD3C67">
      <w:pPr>
        <w:pStyle w:val="Paragrafi"/>
      </w:pPr>
    </w:p>
    <w:p w:rsidR="00FD3C67" w:rsidRDefault="00FD3C67" w:rsidP="00FD3C67">
      <w:pPr>
        <w:pStyle w:val="Paragrafi"/>
      </w:pPr>
      <w:r w:rsidRPr="00D9168B">
        <w:t>Janë përgjegjës për zbatimin e këtij udhëzimi të gjithë kontrolluesit publikë e privatë në territorin e Republikës së Shqipërisë.</w:t>
      </w:r>
    </w:p>
    <w:p w:rsidR="00FD3C67" w:rsidRPr="00D9168B" w:rsidRDefault="00FD3C67" w:rsidP="00FD3C67">
      <w:pPr>
        <w:pStyle w:val="Paragrafi"/>
      </w:pPr>
      <w:r w:rsidRPr="00D9168B">
        <w:t xml:space="preserve">Moszbatimi i kërkesave të këtij udhëzimi, përbën shkelje të ligjit për mbrojtjen e të dhënave personale dhe dënohet sipas nenit 39 të tij. </w:t>
      </w:r>
    </w:p>
    <w:p w:rsidR="00FD3C67" w:rsidRPr="00D9168B" w:rsidRDefault="00FD3C67" w:rsidP="00FD3C67">
      <w:pPr>
        <w:pStyle w:val="Paragrafi"/>
      </w:pPr>
      <w:r w:rsidRPr="00D9168B">
        <w:t xml:space="preserve">Ky udhëzim hyn në fuqi menjëherë dhe botohet në Fletoren Zyrtare. </w:t>
      </w:r>
    </w:p>
    <w:p w:rsidR="00FD3C67" w:rsidRPr="00D9168B" w:rsidRDefault="00FD3C67" w:rsidP="00FD3C67">
      <w:pPr>
        <w:pStyle w:val="Paragrafi"/>
      </w:pPr>
    </w:p>
    <w:p w:rsidR="00FD3C67" w:rsidRPr="00D9168B" w:rsidRDefault="00FD3C67" w:rsidP="00FD3C67">
      <w:pPr>
        <w:pStyle w:val="Autoriteti"/>
        <w:keepNext w:val="0"/>
      </w:pPr>
      <w:r>
        <w:t>KOMISIONERe</w:t>
      </w:r>
    </w:p>
    <w:p w:rsidR="00FD3C67" w:rsidRDefault="00FD3C67" w:rsidP="00FD3C67">
      <w:pPr>
        <w:pStyle w:val="AutoritetiEmer"/>
      </w:pPr>
      <w:r w:rsidRPr="00D9168B">
        <w:t>Flora Çabej (Pogaçe)</w:t>
      </w:r>
    </w:p>
    <w:sectPr w:rsidR="00FD3C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3C67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960A6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D3C67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97AD93-0876-4B1F-8650-8710AE21C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FD3C6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FD3C6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FD3C6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D3C6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1740</Words>
  <Characters>9924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2019-03-19T15:06:00Z</dcterms:created>
  <dcterms:modified xsi:type="dcterms:W3CDTF">2019-03-19T15:06:00Z</dcterms:modified>
</cp:coreProperties>
</file>