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8C8" w:rsidRPr="00C7759E" w:rsidRDefault="003D08C8" w:rsidP="003D08C8">
      <w:pPr>
        <w:pStyle w:val="Akti"/>
        <w:rPr>
          <w:lang w:val="sq-AL"/>
        </w:rPr>
      </w:pPr>
      <w:bookmarkStart w:id="0" w:name="_GoBack"/>
      <w:bookmarkEnd w:id="0"/>
      <w:r w:rsidRPr="00C7759E">
        <w:rPr>
          <w:lang w:val="sq-AL"/>
        </w:rPr>
        <w:t>Udhëzim</w:t>
      </w:r>
    </w:p>
    <w:p w:rsidR="003D08C8" w:rsidRPr="00C7759E" w:rsidRDefault="003D08C8" w:rsidP="00FB3D47">
      <w:pPr>
        <w:pStyle w:val="NumriData"/>
      </w:pPr>
      <w:r>
        <w:t xml:space="preserve">Nr. </w:t>
      </w:r>
      <w:r w:rsidRPr="00C7759E">
        <w:t>26, datë 27.12.2012</w:t>
      </w:r>
    </w:p>
    <w:p w:rsidR="003D08C8" w:rsidRPr="00C7759E" w:rsidRDefault="003D08C8" w:rsidP="003D08C8">
      <w:pPr>
        <w:pStyle w:val="Paragrafi"/>
        <w:rPr>
          <w:lang w:val="sq-AL"/>
        </w:rPr>
      </w:pPr>
    </w:p>
    <w:p w:rsidR="003D08C8" w:rsidRPr="00C7759E" w:rsidRDefault="003D08C8" w:rsidP="003D08C8">
      <w:pPr>
        <w:pStyle w:val="Titulli"/>
        <w:rPr>
          <w:lang w:val="sq-AL"/>
        </w:rPr>
      </w:pPr>
      <w:r w:rsidRPr="00C7759E">
        <w:rPr>
          <w:lang w:val="sq-AL"/>
        </w:rPr>
        <w:t xml:space="preserve">Për disa shtesa dhe ndryshime në udhëzimin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4, datë 16.3.2010 </w:t>
      </w:r>
      <w:r>
        <w:rPr>
          <w:lang w:val="sq-AL"/>
        </w:rPr>
        <w:t>“</w:t>
      </w:r>
      <w:r w:rsidRPr="00C7759E">
        <w:rPr>
          <w:lang w:val="sq-AL"/>
        </w:rPr>
        <w:t>Për marrjen e masave të sigurisë së të dhënave personale në veprimtarinë e fushës së arsimit</w:t>
      </w:r>
      <w:r>
        <w:rPr>
          <w:lang w:val="sq-AL"/>
        </w:rPr>
        <w:t>”</w:t>
      </w:r>
    </w:p>
    <w:p w:rsidR="003D08C8" w:rsidRPr="00C7759E" w:rsidRDefault="003D08C8" w:rsidP="003D08C8">
      <w:pPr>
        <w:pStyle w:val="Paragrafi"/>
        <w:rPr>
          <w:lang w:val="sq-AL"/>
        </w:rPr>
      </w:pPr>
    </w:p>
    <w:p w:rsidR="003D08C8" w:rsidRPr="00C7759E" w:rsidRDefault="003D08C8" w:rsidP="003D08C8">
      <w:pPr>
        <w:pStyle w:val="Paragrafi"/>
        <w:rPr>
          <w:lang w:val="sq-AL"/>
        </w:rPr>
      </w:pPr>
      <w:r w:rsidRPr="00C7759E">
        <w:rPr>
          <w:lang w:val="sq-AL"/>
        </w:rPr>
        <w:t xml:space="preserve">Në mbështetje të shkronjës </w:t>
      </w:r>
      <w:r>
        <w:rPr>
          <w:lang w:val="sq-AL"/>
        </w:rPr>
        <w:t>“</w:t>
      </w:r>
      <w:r w:rsidRPr="00C7759E">
        <w:rPr>
          <w:lang w:val="sq-AL"/>
        </w:rPr>
        <w:t>c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nenit 30 dhe të shkronjës </w:t>
      </w:r>
      <w:r>
        <w:rPr>
          <w:lang w:val="sq-AL"/>
        </w:rPr>
        <w:t>“</w:t>
      </w:r>
      <w:r w:rsidRPr="00C7759E">
        <w:rPr>
          <w:lang w:val="sq-AL"/>
        </w:rPr>
        <w:t>ç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nenit 31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 xml:space="preserve">, </w:t>
      </w:r>
      <w:r>
        <w:rPr>
          <w:lang w:val="sq-AL"/>
        </w:rPr>
        <w:t>të</w:t>
      </w:r>
      <w:r w:rsidRPr="00C7759E">
        <w:rPr>
          <w:lang w:val="sq-AL"/>
        </w:rPr>
        <w:t xml:space="preserve"> ndryshuar</w:t>
      </w:r>
      <w:r>
        <w:rPr>
          <w:lang w:val="sq-AL"/>
        </w:rPr>
        <w:t>,</w:t>
      </w:r>
      <w:r w:rsidRPr="00C7759E">
        <w:rPr>
          <w:lang w:val="sq-AL"/>
        </w:rPr>
        <w:t xml:space="preserve"> me ligjin </w:t>
      </w:r>
      <w:r>
        <w:rPr>
          <w:lang w:val="sq-AL"/>
        </w:rPr>
        <w:t xml:space="preserve">nr. </w:t>
      </w:r>
      <w:r w:rsidRPr="00C7759E">
        <w:rPr>
          <w:lang w:val="sq-AL"/>
        </w:rPr>
        <w:t>48/2012,</w:t>
      </w:r>
    </w:p>
    <w:p w:rsidR="003D08C8" w:rsidRPr="00C7759E" w:rsidRDefault="003D08C8" w:rsidP="003D08C8">
      <w:pPr>
        <w:pStyle w:val="Paragrafi"/>
        <w:rPr>
          <w:lang w:val="sq-AL"/>
        </w:rPr>
      </w:pPr>
    </w:p>
    <w:p w:rsidR="003D08C8" w:rsidRPr="00C7759E" w:rsidRDefault="003D08C8" w:rsidP="003D08C8">
      <w:pPr>
        <w:pStyle w:val="VENDOSI"/>
        <w:rPr>
          <w:lang w:val="sq-AL"/>
        </w:rPr>
      </w:pPr>
      <w:r w:rsidRPr="00C7759E">
        <w:rPr>
          <w:lang w:val="sq-AL"/>
        </w:rPr>
        <w:t>Udhëzoj:</w:t>
      </w:r>
    </w:p>
    <w:p w:rsidR="003D08C8" w:rsidRPr="00C7759E" w:rsidRDefault="003D08C8" w:rsidP="003D08C8">
      <w:pPr>
        <w:pStyle w:val="Paragrafi"/>
        <w:rPr>
          <w:lang w:val="sq-AL"/>
        </w:rPr>
      </w:pPr>
    </w:p>
    <w:p w:rsidR="003D08C8" w:rsidRPr="00C7759E" w:rsidRDefault="003D08C8" w:rsidP="003D08C8">
      <w:pPr>
        <w:pStyle w:val="Paragrafi"/>
        <w:rPr>
          <w:lang w:val="sq-AL"/>
        </w:rPr>
      </w:pPr>
      <w:r w:rsidRPr="00C7759E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4, datë 16.3.2010 </w:t>
      </w:r>
      <w:r>
        <w:rPr>
          <w:lang w:val="sq-AL"/>
        </w:rPr>
        <w:t>“</w:t>
      </w:r>
      <w:r w:rsidRPr="00C7759E">
        <w:rPr>
          <w:lang w:val="sq-AL"/>
        </w:rPr>
        <w:t>Për marrjen e masave të sigurisë së të dhënave personale në veprimtarinë e fushës së arsimit</w:t>
      </w:r>
      <w:r>
        <w:rPr>
          <w:lang w:val="sq-AL"/>
        </w:rPr>
        <w:t>”</w:t>
      </w:r>
      <w:r w:rsidRPr="00C7759E">
        <w:rPr>
          <w:lang w:val="sq-AL"/>
        </w:rPr>
        <w:t>, bëhen shtesa dhe ndryshimet si vijo</w:t>
      </w:r>
      <w:r>
        <w:rPr>
          <w:lang w:val="sq-AL"/>
        </w:rPr>
        <w:t>j</w:t>
      </w:r>
      <w:r w:rsidRPr="00C7759E">
        <w:rPr>
          <w:lang w:val="sq-AL"/>
        </w:rPr>
        <w:t>n</w:t>
      </w:r>
      <w:r>
        <w:rPr>
          <w:lang w:val="sq-AL"/>
        </w:rPr>
        <w:t>ë</w:t>
      </w:r>
      <w:r w:rsidRPr="00C7759E">
        <w:rPr>
          <w:lang w:val="sq-AL"/>
        </w:rPr>
        <w:t>:</w:t>
      </w:r>
    </w:p>
    <w:p w:rsidR="003D08C8" w:rsidRPr="00C7759E" w:rsidRDefault="003D08C8" w:rsidP="003D08C8">
      <w:pPr>
        <w:pStyle w:val="Paragrafi"/>
        <w:rPr>
          <w:lang w:val="sq-AL"/>
        </w:rPr>
      </w:pPr>
      <w:r w:rsidRPr="00C7759E">
        <w:rPr>
          <w:lang w:val="sq-AL"/>
        </w:rPr>
        <w:t>1.</w:t>
      </w:r>
      <w:r>
        <w:rPr>
          <w:lang w:val="sq-AL"/>
        </w:rPr>
        <w:t xml:space="preserve"> </w:t>
      </w:r>
      <w:r w:rsidRPr="00C7759E">
        <w:rPr>
          <w:lang w:val="sq-AL"/>
        </w:rPr>
        <w:t xml:space="preserve">Pas titullit të ligjit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>, shtohen fjalët si vijo</w:t>
      </w:r>
      <w:r>
        <w:rPr>
          <w:lang w:val="sq-AL"/>
        </w:rPr>
        <w:t>j</w:t>
      </w:r>
      <w:r w:rsidRPr="00C7759E">
        <w:rPr>
          <w:lang w:val="sq-AL"/>
        </w:rPr>
        <w:t>n</w:t>
      </w:r>
      <w:r>
        <w:rPr>
          <w:lang w:val="sq-AL"/>
        </w:rPr>
        <w:t>ë</w:t>
      </w:r>
      <w:r w:rsidRPr="00C7759E">
        <w:rPr>
          <w:lang w:val="sq-AL"/>
        </w:rPr>
        <w:t>:</w:t>
      </w:r>
    </w:p>
    <w:p w:rsidR="003D08C8" w:rsidRPr="00C7759E" w:rsidRDefault="003D08C8" w:rsidP="003D08C8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 xml:space="preserve">i ndryshuar me ligjin </w:t>
      </w:r>
      <w:r>
        <w:rPr>
          <w:lang w:val="sq-AL"/>
        </w:rPr>
        <w:t xml:space="preserve">nr. </w:t>
      </w:r>
      <w:r w:rsidRPr="00C7759E">
        <w:rPr>
          <w:lang w:val="sq-AL"/>
        </w:rPr>
        <w:t>48/2012</w:t>
      </w:r>
      <w:r>
        <w:rPr>
          <w:lang w:val="sq-AL"/>
        </w:rPr>
        <w:t>.”</w:t>
      </w:r>
    </w:p>
    <w:p w:rsidR="003D08C8" w:rsidRPr="00C7759E" w:rsidRDefault="003D08C8" w:rsidP="003D08C8">
      <w:pPr>
        <w:pStyle w:val="Paragrafi"/>
        <w:rPr>
          <w:lang w:val="sq-AL"/>
        </w:rPr>
      </w:pPr>
      <w:r w:rsidRPr="00C7759E">
        <w:rPr>
          <w:lang w:val="sq-AL"/>
        </w:rPr>
        <w:t>2.</w:t>
      </w:r>
      <w:r>
        <w:rPr>
          <w:lang w:val="sq-AL"/>
        </w:rPr>
        <w:t xml:space="preserve"> </w:t>
      </w:r>
      <w:r w:rsidRPr="00C7759E">
        <w:rPr>
          <w:lang w:val="sq-AL"/>
        </w:rPr>
        <w:t>Pas pikë</w:t>
      </w:r>
      <w:r>
        <w:rPr>
          <w:lang w:val="sq-AL"/>
        </w:rPr>
        <w:t>s 10</w:t>
      </w:r>
      <w:r w:rsidRPr="00C7759E">
        <w:rPr>
          <w:lang w:val="sq-AL"/>
        </w:rPr>
        <w:t xml:space="preserve"> shtohet një pikë me këtë përmbajtje:</w:t>
      </w:r>
    </w:p>
    <w:p w:rsidR="003D08C8" w:rsidRPr="00C7759E" w:rsidRDefault="003D08C8" w:rsidP="003D08C8">
      <w:pPr>
        <w:pStyle w:val="Paragrafi"/>
        <w:rPr>
          <w:lang w:val="sq-AL"/>
        </w:rPr>
      </w:pPr>
      <w:r w:rsidRPr="00C7759E">
        <w:rPr>
          <w:lang w:val="sq-AL"/>
        </w:rPr>
        <w:t>10/1. Transferimi ndërkombëtar i të dhënav</w:t>
      </w:r>
      <w:r>
        <w:rPr>
          <w:lang w:val="sq-AL"/>
        </w:rPr>
        <w:t>e personale kryhet</w:t>
      </w:r>
      <w:r w:rsidRPr="00C7759E">
        <w:rPr>
          <w:lang w:val="sq-AL"/>
        </w:rPr>
        <w:t xml:space="preserve"> me marrës, nga shtete me një nivel të mjaftueshëm të mbrojtjes së të dhënave personale. Shtetet, që kanë nivel të mjaftueshëm të mbrojtjes së të dhënave, përcaktohen me vendimin </w:t>
      </w:r>
      <w:r>
        <w:rPr>
          <w:lang w:val="sq-AL"/>
        </w:rPr>
        <w:t xml:space="preserve">nr. </w:t>
      </w:r>
      <w:r w:rsidRPr="00C7759E">
        <w:rPr>
          <w:lang w:val="sq-AL"/>
        </w:rPr>
        <w:t>3, datë 19.11.2012 të</w:t>
      </w:r>
      <w:r>
        <w:rPr>
          <w:lang w:val="sq-AL"/>
        </w:rPr>
        <w:t xml:space="preserve"> k</w:t>
      </w:r>
      <w:r w:rsidRPr="00C7759E">
        <w:rPr>
          <w:lang w:val="sq-AL"/>
        </w:rPr>
        <w:t xml:space="preserve">omisionerit. Transferimi ndërkombëtar i të dhënave personale me një shtet, që nuk ka nivel të mjaftueshëm të mbrojtjes së të dhënave personale mund të bëhet në rastet e parashikuara në pikën 2 të nenit 8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”, të</w:t>
      </w:r>
      <w:r w:rsidRPr="00C7759E">
        <w:rPr>
          <w:lang w:val="sq-AL"/>
        </w:rPr>
        <w:t xml:space="preserve"> ndryshuar</w:t>
      </w:r>
      <w:r>
        <w:rPr>
          <w:lang w:val="sq-AL"/>
        </w:rPr>
        <w:t>,</w:t>
      </w:r>
      <w:r w:rsidRPr="00C7759E">
        <w:rPr>
          <w:lang w:val="sq-AL"/>
        </w:rPr>
        <w:t xml:space="preserve"> me ligjin </w:t>
      </w:r>
      <w:r>
        <w:rPr>
          <w:lang w:val="sq-AL"/>
        </w:rPr>
        <w:t xml:space="preserve">nr. </w:t>
      </w:r>
      <w:r w:rsidRPr="00C7759E">
        <w:rPr>
          <w:lang w:val="sq-AL"/>
        </w:rPr>
        <w:t>48/2012 ose me autorizim të</w:t>
      </w:r>
      <w:r>
        <w:rPr>
          <w:lang w:val="sq-AL"/>
        </w:rPr>
        <w:t xml:space="preserve"> k</w:t>
      </w:r>
      <w:r w:rsidRPr="00C7759E">
        <w:rPr>
          <w:lang w:val="sq-AL"/>
        </w:rPr>
        <w:t>omisionerit sipas nenit 9, të ligjit të sipërpërmendur.</w:t>
      </w:r>
    </w:p>
    <w:p w:rsidR="003D08C8" w:rsidRPr="00C7759E" w:rsidRDefault="003D08C8" w:rsidP="003D08C8">
      <w:pPr>
        <w:pStyle w:val="Paragrafi"/>
        <w:rPr>
          <w:lang w:val="sq-AL"/>
        </w:rPr>
      </w:pPr>
      <w:r w:rsidRPr="00C7759E">
        <w:rPr>
          <w:lang w:val="sq-AL"/>
        </w:rPr>
        <w:t>3.</w:t>
      </w:r>
      <w:r>
        <w:rPr>
          <w:lang w:val="sq-AL"/>
        </w:rPr>
        <w:t xml:space="preserve"> </w:t>
      </w:r>
      <w:r w:rsidRPr="00C7759E">
        <w:rPr>
          <w:lang w:val="sq-AL"/>
        </w:rPr>
        <w:t>Fjalia e dytë e pikës 12, ndryshohet si vijon:</w:t>
      </w:r>
    </w:p>
    <w:p w:rsidR="003D08C8" w:rsidRPr="00C7759E" w:rsidRDefault="003D08C8" w:rsidP="003D08C8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>Pëlqimi i subjekteve të të dhënave është deklarata me shkrim, e shfaqur me vullnet të qartë, të plotë e të lirë, çka nënkupton që</w:t>
      </w:r>
      <w:r>
        <w:rPr>
          <w:lang w:val="sq-AL"/>
        </w:rPr>
        <w:t xml:space="preserve"> subjekti i t</w:t>
      </w:r>
      <w:r w:rsidRPr="00C7759E">
        <w:rPr>
          <w:lang w:val="sq-AL"/>
        </w:rPr>
        <w:t>ë dhënave është informuar për arsyen e përpunimit dhe pranon që të dhënat e tij të përpunohen.</w:t>
      </w:r>
      <w:r>
        <w:rPr>
          <w:lang w:val="sq-AL"/>
        </w:rPr>
        <w:t>”</w:t>
      </w:r>
    </w:p>
    <w:p w:rsidR="003D08C8" w:rsidRPr="00C7759E" w:rsidRDefault="003D08C8" w:rsidP="003D08C8">
      <w:pPr>
        <w:pStyle w:val="Paragrafi"/>
        <w:rPr>
          <w:lang w:val="sq-AL"/>
        </w:rPr>
      </w:pPr>
      <w:r w:rsidRPr="00C7759E">
        <w:rPr>
          <w:lang w:val="sq-AL"/>
        </w:rPr>
        <w:t>4.</w:t>
      </w:r>
      <w:r>
        <w:rPr>
          <w:lang w:val="sq-AL"/>
        </w:rPr>
        <w:t xml:space="preserve"> </w:t>
      </w:r>
      <w:r w:rsidRPr="00C7759E">
        <w:rPr>
          <w:lang w:val="sq-AL"/>
        </w:rPr>
        <w:t>Pas pikë</w:t>
      </w:r>
      <w:r>
        <w:rPr>
          <w:lang w:val="sq-AL"/>
        </w:rPr>
        <w:t>s 14</w:t>
      </w:r>
      <w:r w:rsidRPr="00C7759E">
        <w:rPr>
          <w:lang w:val="sq-AL"/>
        </w:rPr>
        <w:t xml:space="preserve"> shtohet një pikë me këtë përmbajtje:</w:t>
      </w:r>
    </w:p>
    <w:p w:rsidR="003D08C8" w:rsidRPr="00C7759E" w:rsidRDefault="003D08C8" w:rsidP="003D08C8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>15.</w:t>
      </w:r>
      <w:r>
        <w:rPr>
          <w:lang w:val="sq-AL"/>
        </w:rPr>
        <w:t xml:space="preserve"> </w:t>
      </w:r>
      <w:r w:rsidRPr="00C7759E">
        <w:rPr>
          <w:lang w:val="sq-AL"/>
        </w:rPr>
        <w:t>Moszbatimi i kërkesave të këtij udhëzimi, përbën shkelje të ligjit për mbrojtjen e të dhënave personale dhe dënohet sipas nenit 39 të tij</w:t>
      </w:r>
      <w:r>
        <w:rPr>
          <w:lang w:val="sq-AL"/>
        </w:rPr>
        <w:t>.”</w:t>
      </w:r>
    </w:p>
    <w:p w:rsidR="003D08C8" w:rsidRPr="00C7759E" w:rsidRDefault="003D08C8" w:rsidP="003D08C8">
      <w:pPr>
        <w:pStyle w:val="Paragrafi"/>
        <w:rPr>
          <w:lang w:val="sq-AL"/>
        </w:rPr>
      </w:pPr>
      <w:r w:rsidRPr="00C7759E">
        <w:rPr>
          <w:lang w:val="sq-AL"/>
        </w:rPr>
        <w:t>Ky udhëzim hyn në fuqi menjëherë dhe botohet në Fletoren Zyrtare.</w:t>
      </w:r>
    </w:p>
    <w:p w:rsidR="003D08C8" w:rsidRPr="00C7759E" w:rsidRDefault="003D08C8" w:rsidP="003D08C8">
      <w:pPr>
        <w:pStyle w:val="Paragrafi"/>
        <w:rPr>
          <w:lang w:val="sq-AL"/>
        </w:rPr>
      </w:pPr>
    </w:p>
    <w:p w:rsidR="003D08C8" w:rsidRPr="00C7759E" w:rsidRDefault="003D08C8" w:rsidP="003D08C8">
      <w:pPr>
        <w:pStyle w:val="Autoriteti"/>
        <w:rPr>
          <w:lang w:val="sq-AL"/>
        </w:rPr>
      </w:pPr>
      <w:r>
        <w:rPr>
          <w:lang w:val="sq-AL"/>
        </w:rPr>
        <w:t>KomisionerE</w:t>
      </w:r>
      <w:r w:rsidRPr="00C7759E">
        <w:rPr>
          <w:lang w:val="sq-AL"/>
        </w:rPr>
        <w:t xml:space="preserve"> </w:t>
      </w:r>
    </w:p>
    <w:p w:rsidR="003D08C8" w:rsidRPr="00C7759E" w:rsidRDefault="003D08C8" w:rsidP="003D08C8">
      <w:pPr>
        <w:pStyle w:val="Paragrafi"/>
        <w:jc w:val="right"/>
        <w:rPr>
          <w:b/>
          <w:lang w:val="sq-AL"/>
        </w:rPr>
      </w:pPr>
      <w:r w:rsidRPr="00C7759E">
        <w:rPr>
          <w:b/>
          <w:lang w:val="sq-AL"/>
        </w:rPr>
        <w:t>Flora Çabej (Pogaçe)</w:t>
      </w:r>
    </w:p>
    <w:sectPr w:rsidR="003D08C8" w:rsidRPr="00C7759E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08C8"/>
    <w:rsid w:val="003D08C8"/>
    <w:rsid w:val="00966183"/>
    <w:rsid w:val="00F7730F"/>
    <w:rsid w:val="00FB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C58177-1F35-4DD1-8EEF-D8C0DC5F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08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D08C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3D08C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D08C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D08C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D08C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D08C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D08C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D08C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3D08C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D08C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FB3D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B3D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