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0D9" w:rsidRPr="00C7759E" w:rsidRDefault="003670D9" w:rsidP="003670D9">
      <w:pPr>
        <w:pStyle w:val="Akti"/>
        <w:rPr>
          <w:lang w:val="sq-AL"/>
        </w:rPr>
      </w:pPr>
      <w:bookmarkStart w:id="0" w:name="_GoBack"/>
      <w:bookmarkEnd w:id="0"/>
      <w:r w:rsidRPr="00C7759E">
        <w:rPr>
          <w:lang w:val="sq-AL"/>
        </w:rPr>
        <w:t>UDHËZIM</w:t>
      </w:r>
    </w:p>
    <w:p w:rsidR="003670D9" w:rsidRPr="00C7759E" w:rsidRDefault="003670D9" w:rsidP="00C551AC">
      <w:pPr>
        <w:pStyle w:val="NumriData"/>
      </w:pPr>
      <w:r>
        <w:t xml:space="preserve">Nr. </w:t>
      </w:r>
      <w:r w:rsidRPr="00C7759E">
        <w:t>32, datë</w:t>
      </w:r>
      <w:r>
        <w:t xml:space="preserve"> </w:t>
      </w:r>
      <w:r w:rsidRPr="00C7759E">
        <w:t>27.12.2012</w:t>
      </w:r>
    </w:p>
    <w:p w:rsidR="003670D9" w:rsidRPr="00C7759E" w:rsidRDefault="003670D9" w:rsidP="003670D9">
      <w:pPr>
        <w:pStyle w:val="Paragrafi"/>
        <w:rPr>
          <w:lang w:val="sq-AL"/>
        </w:rPr>
      </w:pPr>
    </w:p>
    <w:p w:rsidR="003670D9" w:rsidRPr="00C7759E" w:rsidRDefault="003670D9" w:rsidP="003670D9">
      <w:pPr>
        <w:pStyle w:val="Titulli"/>
        <w:rPr>
          <w:lang w:val="sq-AL"/>
        </w:rPr>
      </w:pPr>
      <w:r w:rsidRPr="00C7759E">
        <w:rPr>
          <w:lang w:val="sq-AL"/>
        </w:rPr>
        <w:t xml:space="preserve">PËR DISA SHTESA DHE NDRYSHIME NË UDHËZIMIN </w:t>
      </w:r>
      <w:r>
        <w:rPr>
          <w:lang w:val="sq-AL"/>
        </w:rPr>
        <w:t>NR. 9, DATË 15.</w:t>
      </w:r>
      <w:r w:rsidRPr="00C7759E">
        <w:rPr>
          <w:lang w:val="sq-AL"/>
        </w:rPr>
        <w:t xml:space="preserve">9.2010 </w:t>
      </w:r>
      <w:r>
        <w:rPr>
          <w:lang w:val="sq-AL"/>
        </w:rPr>
        <w:t>“</w:t>
      </w:r>
      <w:r w:rsidRPr="00C7759E">
        <w:rPr>
          <w:lang w:val="sq-AL"/>
        </w:rPr>
        <w:t>PËR RREGULLAT THEMELORE NË LIDHJE ME MBROJTJEN E TË DHËNAVE PERSONALE NË MEDIAN E SHKRUAR,</w:t>
      </w:r>
      <w:r>
        <w:rPr>
          <w:lang w:val="sq-AL"/>
        </w:rPr>
        <w:t xml:space="preserve"> </w:t>
      </w:r>
      <w:r w:rsidRPr="00C7759E">
        <w:rPr>
          <w:lang w:val="sq-AL"/>
        </w:rPr>
        <w:t>VIZIVE DHE AUDIOVIZIVE</w:t>
      </w:r>
      <w:r>
        <w:rPr>
          <w:lang w:val="sq-AL"/>
        </w:rPr>
        <w:t>”</w:t>
      </w:r>
    </w:p>
    <w:p w:rsidR="003670D9" w:rsidRPr="00C7759E" w:rsidRDefault="003670D9" w:rsidP="003670D9">
      <w:pPr>
        <w:pStyle w:val="Paragrafi"/>
        <w:rPr>
          <w:lang w:val="sq-AL"/>
        </w:rPr>
      </w:pPr>
    </w:p>
    <w:p w:rsidR="003670D9" w:rsidRPr="00C7759E" w:rsidRDefault="003670D9" w:rsidP="003670D9">
      <w:pPr>
        <w:pStyle w:val="Paragrafi"/>
        <w:rPr>
          <w:lang w:val="sq-AL"/>
        </w:rPr>
      </w:pPr>
      <w:r w:rsidRPr="00C7759E">
        <w:rPr>
          <w:lang w:val="sq-AL"/>
        </w:rPr>
        <w:t xml:space="preserve">Në mbështetje të shkronjës </w:t>
      </w:r>
      <w:r>
        <w:rPr>
          <w:lang w:val="sq-AL"/>
        </w:rPr>
        <w:t>“</w:t>
      </w:r>
      <w:r w:rsidRPr="00C7759E">
        <w:rPr>
          <w:lang w:val="sq-AL"/>
        </w:rPr>
        <w:t>c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30 dhe të shkronjës </w:t>
      </w:r>
      <w:r>
        <w:rPr>
          <w:lang w:val="sq-AL"/>
        </w:rPr>
        <w:t>“</w:t>
      </w:r>
      <w:r w:rsidRPr="00C7759E">
        <w:rPr>
          <w:lang w:val="sq-AL"/>
        </w:rPr>
        <w:t>ç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31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”,</w:t>
      </w:r>
      <w:r w:rsidRPr="00C7759E">
        <w:rPr>
          <w:lang w:val="sq-AL"/>
        </w:rPr>
        <w:t xml:space="preserve"> të ndryshuar,</w:t>
      </w:r>
    </w:p>
    <w:p w:rsidR="003670D9" w:rsidRPr="00C7759E" w:rsidRDefault="003670D9" w:rsidP="003670D9">
      <w:pPr>
        <w:pStyle w:val="Paragrafi"/>
        <w:rPr>
          <w:lang w:val="sq-AL"/>
        </w:rPr>
      </w:pPr>
    </w:p>
    <w:p w:rsidR="003670D9" w:rsidRPr="00C7759E" w:rsidRDefault="003670D9" w:rsidP="003670D9">
      <w:pPr>
        <w:pStyle w:val="VENDOSI"/>
        <w:rPr>
          <w:lang w:val="sq-AL"/>
        </w:rPr>
      </w:pPr>
      <w:r w:rsidRPr="00C7759E">
        <w:rPr>
          <w:lang w:val="sq-AL"/>
        </w:rPr>
        <w:t>UDHËZOJ:</w:t>
      </w:r>
    </w:p>
    <w:p w:rsidR="003670D9" w:rsidRPr="00C7759E" w:rsidRDefault="003670D9" w:rsidP="003670D9">
      <w:pPr>
        <w:pStyle w:val="Paragrafi"/>
        <w:rPr>
          <w:lang w:val="sq-AL"/>
        </w:rPr>
      </w:pPr>
    </w:p>
    <w:p w:rsidR="003670D9" w:rsidRPr="00C7759E" w:rsidRDefault="003670D9" w:rsidP="003670D9">
      <w:pPr>
        <w:pStyle w:val="Paragrafi"/>
        <w:rPr>
          <w:lang w:val="sq-AL"/>
        </w:rPr>
      </w:pPr>
      <w:r w:rsidRPr="00C7759E">
        <w:rPr>
          <w:lang w:val="sq-AL"/>
        </w:rPr>
        <w:t xml:space="preserve">Në udhëzimin </w:t>
      </w:r>
      <w:r>
        <w:rPr>
          <w:lang w:val="sq-AL"/>
        </w:rPr>
        <w:t>nr. 9, datë 15.</w:t>
      </w:r>
      <w:r w:rsidRPr="00C7759E">
        <w:rPr>
          <w:lang w:val="sq-AL"/>
        </w:rPr>
        <w:t xml:space="preserve">9.2010 </w:t>
      </w:r>
      <w:r>
        <w:rPr>
          <w:lang w:val="sq-AL"/>
        </w:rPr>
        <w:t>“</w:t>
      </w:r>
      <w:r w:rsidRPr="00C7759E">
        <w:rPr>
          <w:lang w:val="sq-AL"/>
        </w:rPr>
        <w:t>Për rregullat themelore në lidhje me mbrojtjen</w:t>
      </w:r>
      <w:r>
        <w:rPr>
          <w:lang w:val="sq-AL"/>
        </w:rPr>
        <w:t xml:space="preserve"> </w:t>
      </w:r>
      <w:r w:rsidRPr="00C7759E">
        <w:rPr>
          <w:lang w:val="sq-AL"/>
        </w:rPr>
        <w:t xml:space="preserve">e të dhënave personale në median e </w:t>
      </w:r>
      <w:r>
        <w:rPr>
          <w:lang w:val="sq-AL"/>
        </w:rPr>
        <w:t>shkruar, vizive dhe audiovizive”</w:t>
      </w:r>
      <w:r w:rsidRPr="00C7759E">
        <w:rPr>
          <w:lang w:val="sq-AL"/>
        </w:rPr>
        <w:t>, bëhen shtesa dhe ndryshimet si vijo</w:t>
      </w:r>
      <w:r>
        <w:rPr>
          <w:lang w:val="sq-AL"/>
        </w:rPr>
        <w:t>j</w:t>
      </w:r>
      <w:r w:rsidRPr="00C7759E">
        <w:rPr>
          <w:lang w:val="sq-AL"/>
        </w:rPr>
        <w:t>n</w:t>
      </w:r>
      <w:r>
        <w:rPr>
          <w:lang w:val="sq-AL"/>
        </w:rPr>
        <w:t>ë</w:t>
      </w:r>
      <w:r w:rsidRPr="00C7759E">
        <w:rPr>
          <w:lang w:val="sq-AL"/>
        </w:rPr>
        <w:t>:</w:t>
      </w:r>
    </w:p>
    <w:p w:rsidR="003670D9" w:rsidRPr="00C7759E" w:rsidRDefault="003670D9" w:rsidP="003670D9">
      <w:pPr>
        <w:pStyle w:val="Paragrafi"/>
        <w:rPr>
          <w:lang w:val="sq-AL"/>
        </w:rPr>
      </w:pPr>
      <w:r w:rsidRPr="00C7759E">
        <w:rPr>
          <w:lang w:val="sq-AL"/>
        </w:rPr>
        <w:t xml:space="preserve">1. Pas titullit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 shtohet togfjalëshi </w:t>
      </w:r>
      <w:r>
        <w:rPr>
          <w:lang w:val="sq-AL"/>
        </w:rPr>
        <w:t>“</w:t>
      </w:r>
      <w:r w:rsidRPr="00C7759E">
        <w:rPr>
          <w:lang w:val="sq-AL"/>
        </w:rPr>
        <w:t>të ndryshuar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3670D9" w:rsidRPr="00C7759E" w:rsidRDefault="003670D9" w:rsidP="003670D9">
      <w:pPr>
        <w:pStyle w:val="Paragrafi"/>
        <w:rPr>
          <w:lang w:val="sq-AL"/>
        </w:rPr>
      </w:pPr>
      <w:r>
        <w:rPr>
          <w:lang w:val="sq-AL"/>
        </w:rPr>
        <w:t>2. Në k</w:t>
      </w:r>
      <w:r w:rsidRPr="00C7759E">
        <w:rPr>
          <w:lang w:val="sq-AL"/>
        </w:rPr>
        <w:t>reun I, përmbajtja e pikës 1 ndryshohet si vijon:</w:t>
      </w:r>
    </w:p>
    <w:p w:rsidR="003670D9" w:rsidRPr="00C7759E" w:rsidRDefault="003670D9" w:rsidP="003670D9">
      <w:pPr>
        <w:pStyle w:val="Paragrafi"/>
        <w:rPr>
          <w:lang w:val="sq-AL"/>
        </w:rPr>
      </w:pPr>
      <w:r w:rsidRPr="00C7759E">
        <w:rPr>
          <w:lang w:val="sq-AL"/>
        </w:rPr>
        <w:t>a) Fjalia e parë ndryshohet si vijon:</w:t>
      </w:r>
    </w:p>
    <w:p w:rsidR="003670D9" w:rsidRPr="00C7759E" w:rsidRDefault="003670D9" w:rsidP="003670D9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>Qëllimi i këtij udhëzimi është përcaktimi i rregullave për të gjithë kontrolluesit publikë dhe privatë, të medias së shkruar, vizive dhe audiovizive në përpunimin e të dhënave personale të shtetasve.</w:t>
      </w:r>
      <w:r>
        <w:rPr>
          <w:lang w:val="sq-AL"/>
        </w:rPr>
        <w:t>”</w:t>
      </w:r>
      <w:r w:rsidRPr="00C7759E">
        <w:rPr>
          <w:lang w:val="sq-AL"/>
        </w:rPr>
        <w:t xml:space="preserve"> </w:t>
      </w:r>
    </w:p>
    <w:p w:rsidR="003670D9" w:rsidRPr="00C7759E" w:rsidRDefault="003670D9" w:rsidP="003670D9">
      <w:pPr>
        <w:pStyle w:val="Paragrafi"/>
        <w:rPr>
          <w:lang w:val="sq-AL"/>
        </w:rPr>
      </w:pPr>
      <w:r w:rsidRPr="00C7759E">
        <w:rPr>
          <w:lang w:val="sq-AL"/>
        </w:rPr>
        <w:t xml:space="preserve">b) Shkronjat </w:t>
      </w:r>
      <w:r>
        <w:rPr>
          <w:lang w:val="sq-AL"/>
        </w:rPr>
        <w:t>“</w:t>
      </w:r>
      <w:r w:rsidRPr="00C7759E">
        <w:rPr>
          <w:lang w:val="sq-AL"/>
        </w:rPr>
        <w:t>a</w:t>
      </w:r>
      <w:r>
        <w:rPr>
          <w:lang w:val="sq-AL"/>
        </w:rPr>
        <w:t>”</w:t>
      </w:r>
      <w:r w:rsidRPr="00C7759E">
        <w:rPr>
          <w:lang w:val="sq-AL"/>
        </w:rPr>
        <w:t>,</w:t>
      </w:r>
      <w:r>
        <w:rPr>
          <w:lang w:val="sq-AL"/>
        </w:rPr>
        <w:t xml:space="preserve"> “</w:t>
      </w:r>
      <w:r w:rsidRPr="00C7759E">
        <w:rPr>
          <w:lang w:val="sq-AL"/>
        </w:rPr>
        <w:t>b</w:t>
      </w:r>
      <w:r>
        <w:rPr>
          <w:lang w:val="sq-AL"/>
        </w:rPr>
        <w:t>”</w:t>
      </w:r>
      <w:r w:rsidRPr="00C7759E">
        <w:rPr>
          <w:lang w:val="sq-AL"/>
        </w:rPr>
        <w:t xml:space="preserve">, dhe </w:t>
      </w:r>
      <w:r>
        <w:rPr>
          <w:lang w:val="sq-AL"/>
        </w:rPr>
        <w:t>“</w:t>
      </w:r>
      <w:r w:rsidRPr="00C7759E">
        <w:rPr>
          <w:lang w:val="sq-AL"/>
        </w:rPr>
        <w:t>c</w:t>
      </w:r>
      <w:r>
        <w:rPr>
          <w:lang w:val="sq-AL"/>
        </w:rPr>
        <w:t>”</w:t>
      </w:r>
      <w:r w:rsidRPr="00C7759E">
        <w:rPr>
          <w:lang w:val="sq-AL"/>
        </w:rPr>
        <w:t xml:space="preserve"> hiqen.</w:t>
      </w:r>
    </w:p>
    <w:p w:rsidR="003670D9" w:rsidRPr="00C7759E" w:rsidRDefault="003670D9" w:rsidP="003670D9">
      <w:pPr>
        <w:pStyle w:val="Paragrafi"/>
        <w:rPr>
          <w:lang w:val="sq-AL"/>
        </w:rPr>
      </w:pPr>
      <w:r>
        <w:rPr>
          <w:lang w:val="sq-AL"/>
        </w:rPr>
        <w:t>3. Në k</w:t>
      </w:r>
      <w:r w:rsidRPr="00C7759E">
        <w:rPr>
          <w:lang w:val="sq-AL"/>
        </w:rPr>
        <w:t>reun I, përmbajtja e pikës 2 ndryshohet si vijon:</w:t>
      </w:r>
    </w:p>
    <w:p w:rsidR="003670D9" w:rsidRPr="00C7759E" w:rsidRDefault="003670D9" w:rsidP="003670D9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>Kushdo që përpunon të dhëna personale vetëm për qëllime gazetarie, letrare ose artistike</w:t>
      </w:r>
      <w:r>
        <w:rPr>
          <w:lang w:val="sq-AL"/>
        </w:rPr>
        <w:t>,</w:t>
      </w:r>
      <w:r w:rsidRPr="00C7759E">
        <w:rPr>
          <w:lang w:val="sq-AL"/>
        </w:rPr>
        <w:t xml:space="preserve"> së pari respekton të drejtën e individit për të mbrojtur të dhënat personale të tij.</w:t>
      </w:r>
      <w:r>
        <w:rPr>
          <w:lang w:val="sq-AL"/>
        </w:rPr>
        <w:t>”</w:t>
      </w:r>
    </w:p>
    <w:p w:rsidR="003670D9" w:rsidRPr="00C7759E" w:rsidRDefault="003670D9" w:rsidP="003670D9">
      <w:pPr>
        <w:pStyle w:val="Paragrafi"/>
        <w:rPr>
          <w:lang w:val="sq-AL"/>
        </w:rPr>
      </w:pPr>
      <w:r>
        <w:rPr>
          <w:lang w:val="sq-AL"/>
        </w:rPr>
        <w:t>4. Në përmbajtje të u</w:t>
      </w:r>
      <w:r w:rsidRPr="00C7759E">
        <w:rPr>
          <w:lang w:val="sq-AL"/>
        </w:rPr>
        <w:t xml:space="preserve">dhëzimit termi </w:t>
      </w:r>
      <w:r>
        <w:rPr>
          <w:lang w:val="sq-AL"/>
        </w:rPr>
        <w:t>“</w:t>
      </w:r>
      <w:r w:rsidRPr="00C7759E">
        <w:rPr>
          <w:lang w:val="sq-AL"/>
        </w:rPr>
        <w:t>fëmijët</w:t>
      </w:r>
      <w:r>
        <w:rPr>
          <w:lang w:val="sq-AL"/>
        </w:rPr>
        <w:t>”</w:t>
      </w:r>
      <w:r w:rsidRPr="00C7759E">
        <w:rPr>
          <w:lang w:val="sq-AL"/>
        </w:rPr>
        <w:t xml:space="preserve"> zëvendësohet me termin </w:t>
      </w:r>
      <w:r>
        <w:rPr>
          <w:lang w:val="sq-AL"/>
        </w:rPr>
        <w:t>“</w:t>
      </w:r>
      <w:r w:rsidRPr="00C7759E">
        <w:rPr>
          <w:lang w:val="sq-AL"/>
        </w:rPr>
        <w:t>të miturit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3670D9" w:rsidRPr="00C7759E" w:rsidRDefault="003670D9" w:rsidP="003670D9">
      <w:pPr>
        <w:pStyle w:val="Paragrafi"/>
        <w:rPr>
          <w:lang w:val="sq-AL"/>
        </w:rPr>
      </w:pPr>
      <w:r w:rsidRPr="00C7759E">
        <w:rPr>
          <w:lang w:val="sq-AL"/>
        </w:rPr>
        <w:t xml:space="preserve"> 5. Në kreun VII, përmbajtja e pikës 1 ndryshohet si vijon:</w:t>
      </w:r>
    </w:p>
    <w:p w:rsidR="003670D9" w:rsidRPr="00C7759E" w:rsidRDefault="003670D9" w:rsidP="003670D9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 xml:space="preserve">Të dhënat sensitive mund të përpunohen nga gazetarët vetëm kur kanë marrë pëlqimin nga </w:t>
      </w:r>
      <w:r>
        <w:rPr>
          <w:lang w:val="sq-AL"/>
        </w:rPr>
        <w:t>subjektet, të cilat mund të revokohen</w:t>
      </w:r>
      <w:r w:rsidRPr="00C7759E">
        <w:rPr>
          <w:lang w:val="sq-AL"/>
        </w:rPr>
        <w:t xml:space="preserve"> në çdo çast.</w:t>
      </w:r>
      <w:r>
        <w:rPr>
          <w:lang w:val="sq-AL"/>
        </w:rPr>
        <w:t>”</w:t>
      </w:r>
    </w:p>
    <w:p w:rsidR="003670D9" w:rsidRPr="00C7759E" w:rsidRDefault="003670D9" w:rsidP="003670D9">
      <w:pPr>
        <w:pStyle w:val="Paragrafi"/>
        <w:rPr>
          <w:lang w:val="sq-AL"/>
        </w:rPr>
      </w:pPr>
      <w:r>
        <w:rPr>
          <w:lang w:val="sq-AL"/>
        </w:rPr>
        <w:t>6. Në k</w:t>
      </w:r>
      <w:r w:rsidRPr="00C7759E">
        <w:rPr>
          <w:lang w:val="sq-AL"/>
        </w:rPr>
        <w:t>reun IX, përmbajtja e pikës 2 hiqet.</w:t>
      </w:r>
    </w:p>
    <w:p w:rsidR="003670D9" w:rsidRPr="00C7759E" w:rsidRDefault="003670D9" w:rsidP="003670D9">
      <w:pPr>
        <w:pStyle w:val="Paragrafi"/>
        <w:rPr>
          <w:lang w:val="sq-AL"/>
        </w:rPr>
      </w:pPr>
      <w:r>
        <w:rPr>
          <w:lang w:val="sq-AL"/>
        </w:rPr>
        <w:t>7. Në k</w:t>
      </w:r>
      <w:r w:rsidRPr="00C7759E">
        <w:rPr>
          <w:lang w:val="sq-AL"/>
        </w:rPr>
        <w:t>reun X , përmbajtja e pikës 2 ndryshohet si vijon:</w:t>
      </w:r>
    </w:p>
    <w:p w:rsidR="003670D9" w:rsidRPr="00C7759E" w:rsidRDefault="003670D9" w:rsidP="003670D9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 xml:space="preserve">Moszbatimi i kërkesave të këtij udhëzimi, përbën shkelje të ligjit </w:t>
      </w:r>
      <w:r>
        <w:rPr>
          <w:lang w:val="sq-AL"/>
        </w:rPr>
        <w:t>“P</w:t>
      </w:r>
      <w:r w:rsidRPr="00C7759E">
        <w:rPr>
          <w:lang w:val="sq-AL"/>
        </w:rPr>
        <w:t>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 dhe dënohet me gjobë nga 10.000 deri në 500.000 lekë</w:t>
      </w:r>
      <w:r>
        <w:rPr>
          <w:lang w:val="sq-AL"/>
        </w:rPr>
        <w:t>”</w:t>
      </w:r>
      <w:r w:rsidRPr="00C7759E">
        <w:rPr>
          <w:lang w:val="sq-AL"/>
        </w:rPr>
        <w:t>.</w:t>
      </w:r>
    </w:p>
    <w:p w:rsidR="003670D9" w:rsidRPr="00C7759E" w:rsidRDefault="003670D9" w:rsidP="003670D9">
      <w:pPr>
        <w:pStyle w:val="Paragrafi"/>
        <w:rPr>
          <w:lang w:val="sq-AL"/>
        </w:rPr>
      </w:pPr>
      <w:r w:rsidRPr="00C7759E">
        <w:rPr>
          <w:lang w:val="sq-AL"/>
        </w:rPr>
        <w:t>Ky udhëzim hyn në fuqi menjëherë dhe botohet në Fletoren Zyrtare.</w:t>
      </w:r>
    </w:p>
    <w:p w:rsidR="003670D9" w:rsidRPr="00C7759E" w:rsidRDefault="003670D9" w:rsidP="003670D9">
      <w:pPr>
        <w:pStyle w:val="Paragrafi"/>
        <w:rPr>
          <w:lang w:val="sq-AL"/>
        </w:rPr>
      </w:pPr>
    </w:p>
    <w:p w:rsidR="003670D9" w:rsidRPr="00C7759E" w:rsidRDefault="003670D9" w:rsidP="003670D9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C7759E">
        <w:rPr>
          <w:lang w:val="sq-AL"/>
        </w:rPr>
        <w:t xml:space="preserve"> </w:t>
      </w:r>
    </w:p>
    <w:p w:rsidR="003670D9" w:rsidRPr="00CA34F0" w:rsidRDefault="00CA34F0" w:rsidP="00CA34F0">
      <w:pPr>
        <w:pStyle w:val="Autoriteti"/>
        <w:rPr>
          <w:b/>
        </w:rPr>
      </w:pPr>
      <w:r w:rsidRPr="00CA34F0">
        <w:rPr>
          <w:b/>
          <w:caps w:val="0"/>
        </w:rPr>
        <w:t>Flora Çabej (Pogaçe)</w:t>
      </w:r>
    </w:p>
    <w:sectPr w:rsidR="003670D9" w:rsidRPr="00CA34F0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70D9"/>
    <w:rsid w:val="003670D9"/>
    <w:rsid w:val="00966183"/>
    <w:rsid w:val="00C551AC"/>
    <w:rsid w:val="00CA34F0"/>
    <w:rsid w:val="00F0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A4896F-C9D7-4A3C-9B5D-9FC2C4D4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0D9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670D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670D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3670D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670D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670D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670D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670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670D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670D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3670D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670D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C551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C551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2019-03-18T16:05:00Z</dcterms:created>
  <dcterms:modified xsi:type="dcterms:W3CDTF">2019-03-18T16:05:00Z</dcterms:modified>
</cp:coreProperties>
</file>