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39F" w:rsidRPr="009E7AB1" w:rsidRDefault="00F1539F" w:rsidP="00F1539F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9E7AB1">
        <w:rPr>
          <w:b/>
          <w:spacing w:val="-4"/>
          <w:lang w:val="sq-AL"/>
        </w:rPr>
        <w:t>UDHËZIM</w:t>
      </w:r>
    </w:p>
    <w:p w:rsidR="00F1539F" w:rsidRPr="009E7AB1" w:rsidRDefault="00F1539F" w:rsidP="00F1539F">
      <w:pPr>
        <w:pStyle w:val="Paragrafi"/>
        <w:jc w:val="center"/>
        <w:rPr>
          <w:b/>
          <w:spacing w:val="-4"/>
          <w:lang w:val="sq-AL"/>
        </w:rPr>
      </w:pPr>
      <w:r w:rsidRPr="009E7AB1">
        <w:rPr>
          <w:b/>
          <w:spacing w:val="-4"/>
          <w:lang w:val="sq-AL"/>
        </w:rPr>
        <w:t>Nr. 46, datë 2</w:t>
      </w:r>
      <w:r>
        <w:rPr>
          <w:b/>
          <w:spacing w:val="-4"/>
          <w:lang w:val="sq-AL"/>
        </w:rPr>
        <w:t>8</w:t>
      </w:r>
      <w:r w:rsidRPr="009E7AB1">
        <w:rPr>
          <w:b/>
          <w:spacing w:val="-4"/>
          <w:lang w:val="sq-AL"/>
        </w:rPr>
        <w:t>.3.2017</w:t>
      </w:r>
    </w:p>
    <w:p w:rsidR="00F1539F" w:rsidRPr="009E7AB1" w:rsidRDefault="00F1539F" w:rsidP="00F1539F">
      <w:pPr>
        <w:pStyle w:val="Paragrafi"/>
        <w:jc w:val="center"/>
        <w:rPr>
          <w:b/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jc w:val="center"/>
        <w:rPr>
          <w:b/>
          <w:spacing w:val="-4"/>
          <w:lang w:val="sq-AL"/>
        </w:rPr>
      </w:pPr>
      <w:r w:rsidRPr="009E7AB1">
        <w:rPr>
          <w:b/>
          <w:spacing w:val="-4"/>
          <w:lang w:val="sq-AL"/>
        </w:rPr>
        <w:t>PËR PËRCAKTIMIN E NIVELIT TË SIGURISË PËR PËRPUNIMIN E TË DHËNAVE PERSONALE NËPËRMJET SISTEMEVE TË SIGURISË, NË ZBATIM TË LIGJIT NR. 19/2016, “PËR MASAT SHTESË TË SIGURISË PUBLIKE”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Në mbështetje të pikës 3 dhe 4, të nenit 12, nenit 14 dhe pikës 3, të nenit 20, të ligjit nr. 19/2016, “Për masat shtesë të sigurisë publike”, Komisioneri për të Drejtën e Informimit dhe Mbrojtjen e të Dhënave Personale (në vijim i quajtur “Komisioneri”),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jc w:val="center"/>
        <w:rPr>
          <w:spacing w:val="-4"/>
          <w:lang w:val="sq-AL"/>
        </w:rPr>
      </w:pPr>
      <w:r w:rsidRPr="009E7AB1">
        <w:rPr>
          <w:spacing w:val="-4"/>
          <w:lang w:val="sq-AL"/>
        </w:rPr>
        <w:t>UDHËZON:</w:t>
      </w:r>
    </w:p>
    <w:p w:rsidR="00F1539F" w:rsidRPr="009E7AB1" w:rsidRDefault="00F1539F" w:rsidP="00F1539F">
      <w:pPr>
        <w:pStyle w:val="Paragrafi"/>
        <w:jc w:val="center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1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Objekti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highlight w:val="yellow"/>
          <w:lang w:val="sq-AL"/>
        </w:rPr>
      </w:pPr>
      <w:r w:rsidRPr="009E7AB1">
        <w:rPr>
          <w:spacing w:val="-4"/>
          <w:lang w:val="sq-AL"/>
        </w:rPr>
        <w:t>Objekti i këtij udhëzimi është përcaktimi i nivelit të sigurisë që duhet të garantojnë subjektet publike dhe private gjatë përpunimit të të dhënave personale nëpërmjet mjeteve të përcaktuara në nenin 8, të ligjit nr. 19/2016, “Për masat shtesë të sigurisë publike”.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2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Fusha e zbatimit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Ky udhëzim zbatohet për të gjith</w:t>
      </w:r>
      <w:r>
        <w:rPr>
          <w:spacing w:val="-4"/>
          <w:lang w:val="sq-AL"/>
        </w:rPr>
        <w:t>a</w:t>
      </w:r>
      <w:r w:rsidRPr="009E7AB1">
        <w:rPr>
          <w:spacing w:val="-4"/>
          <w:lang w:val="sq-AL"/>
        </w:rPr>
        <w:t xml:space="preserve"> subjektet publike dhe private të cilët në kuptim të ligjit nr. 19/2016, “Për masat shtesë të sigurisë publike” detyrohen të marrin masat shtesë të sigurisë sipas shkronjave “a”, “b”, të nenit 8 të këtij ligji dhe pajisen me vërtetimin e sigurisë nga autoriteti përgjegjës.</w:t>
      </w: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</w:t>
      </w:r>
      <w:bookmarkStart w:id="1" w:name="_Toc237918846"/>
      <w:r w:rsidRPr="009E7AB1">
        <w:rPr>
          <w:spacing w:val="-4"/>
          <w:lang w:val="sq-AL"/>
        </w:rPr>
        <w:t xml:space="preserve"> 3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Përkufizime</w:t>
      </w:r>
      <w:bookmarkEnd w:id="1"/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Në këtë udhëzim termat e mëposhtëm kanë këto kuptime: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i/>
          <w:spacing w:val="-4"/>
          <w:lang w:val="sq-AL"/>
        </w:rPr>
        <w:t>“Subjekt publik dhe privat sipas ligjit nr. 19/2016, “Për masat shtesë të sigurisë publike”</w:t>
      </w:r>
      <w:r w:rsidRPr="009E7AB1">
        <w:rPr>
          <w:spacing w:val="-4"/>
          <w:lang w:val="sq-AL"/>
        </w:rPr>
        <w:t xml:space="preserve"> nënkupton kontrolluesin e të dhënave, në kuptim të ligjit nr. 9887/2008, “Për mbrojtjen e të dhënave personale”, i ndryshuar.</w:t>
      </w:r>
    </w:p>
    <w:p w:rsidR="00F1539F" w:rsidRDefault="00F1539F" w:rsidP="00F1539F">
      <w:pPr>
        <w:pStyle w:val="Paragrafi"/>
        <w:rPr>
          <w:spacing w:val="-4"/>
          <w:lang w:val="sq-AL"/>
        </w:rPr>
      </w:pPr>
      <w:r w:rsidRPr="009E7AB1">
        <w:rPr>
          <w:i/>
          <w:spacing w:val="-4"/>
          <w:lang w:val="sq-AL"/>
        </w:rPr>
        <w:t xml:space="preserve">“Përpunim i të dhënave” </w:t>
      </w:r>
      <w:r w:rsidRPr="009E7AB1">
        <w:rPr>
          <w:spacing w:val="-4"/>
          <w:lang w:val="sq-AL"/>
        </w:rPr>
        <w:t>është çdo veprim  që do të kryhet me të dhënat e personave, nëpërmjet masave shtesë të sigurisë.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i/>
          <w:spacing w:val="-4"/>
          <w:lang w:val="sq-AL"/>
        </w:rPr>
        <w:t>“Përpunues i të dhënave personale”</w:t>
      </w:r>
      <w:r w:rsidRPr="009E7AB1">
        <w:rPr>
          <w:spacing w:val="-4"/>
          <w:lang w:val="sq-AL"/>
        </w:rPr>
        <w:t xml:space="preserve"> është personi i autorizuar me shkrim nga titullari i subjektit publik apo administratori i subjektit privat, i cili përpunon të dhënat personale nëpërmjet masave shtesë të sigurisë për llogari të kontrolluesit.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i/>
          <w:spacing w:val="-4"/>
          <w:lang w:val="sq-AL"/>
        </w:rPr>
        <w:t>“Marrës i të dhënave personale”</w:t>
      </w:r>
      <w:r w:rsidRPr="009E7AB1">
        <w:rPr>
          <w:spacing w:val="-4"/>
          <w:lang w:val="sq-AL"/>
        </w:rPr>
        <w:t xml:space="preserve"> janë vetëm organet që parashikon neni 13 i ligjit nr. 19/2016, “Për masat shtesë të sigurisë publike”.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 xml:space="preserve">Termat e tjerë të përdorur në këtë udhëzim kanë të njëjtin kuptim me ato të parashikuara në ligjin nr. 9887/2008, “Për mbrojtjen e të dhënave personale”, i ndryshuar. </w:t>
      </w:r>
      <w:bookmarkStart w:id="2" w:name="_Toc237918847"/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4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Përpunimi i të dhënave personale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 xml:space="preserve">1. Përpunimi i të dhënave personale nëpërmjet masave shtesë të sigurisë bëhet vetëm për qëllimin e parashikuar në ligjin nr. 19/2016, “Për masat shtesë të sigurisë publike”. 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2. Të dhënat personale që përpunohen me mjetet shtesë të përcaktuara në nenin 8/1/ “a” dhe “b”, të ligjit nr. 19/2016, “Për masat shtesë të sigurisë publike”, që e bëjnë një person të identifikueshëm në mënyrë të drejtpërdrejtë apo të tërthortë, trajtohen në përputhje me nenin 14 të ligjit nr. 9887/2008, “Për mbrojtjen e të dhënave personale”, i ndryshuar.</w:t>
      </w:r>
      <w:bookmarkEnd w:id="2"/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3. Ndalohet përhapja e të dhënave me përjashtim të rasteve të parashikuara në nenin 13 të ligjit nr. 19/2016, “Për masat shtesë të sigurisë publike”.</w:t>
      </w: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5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 xml:space="preserve">Plotësimi i njoftimit përpara përpunimit 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të të dhënave personale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 xml:space="preserve">Subjektet publike dhe private, pas vendosjes së masave shtesë të sigurisë dhe përpara nisjes së përpunimit të të dhënave personale, kryejnë “Njoftimin”/“Përditësimin e njoftimit” pranë Zyrës së Komisionerit për të Drejtën e Informimit dhe Mbrojtjen e të Dhënave Personale (në vijim quajtur “Zyra e  Komisionerit”), sipas </w:t>
      </w:r>
      <w:r w:rsidRPr="009E7AB1">
        <w:rPr>
          <w:spacing w:val="-4"/>
          <w:lang w:val="sq-AL"/>
        </w:rPr>
        <w:lastRenderedPageBreak/>
        <w:t>modelit nr. 1 bashkëlidhur këtij udhëzimi, në zbatim të pikës 3 të nenit 12, të ligjit nr. 19/2016, “Për masat shtesë të sigurisë publike”.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6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Detyrimet e subjektit publik dhe privat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1. Çdo subjekt publik dhe privat, i cili vendos masat shtesë të sigurisë, ka për detyrë: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a) para instalimit dhe vënies në funksionim të sistemeve të video survejimit, apo përdorimit të masave të tjera shtesë, të kryejë analizë të ndikimit në mbrojtjen e të dhënave dhe jetën private dhe të dokumentojë atë;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b) të vendosë në ambientet e survejuara tabelën informuese, sipas modelit nr. 2, bashkëlidhur këtij udhëzimi;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c) të autorizojë në formë të shkruar personin/at i cili ka të drejtë të administrojë mjetin e vendosur/instaluar si masë shtesë e sigurisë, si dhe nivelin e aksesit në të dhënat e përpunuara;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d) të kërkojë plotësimin dhe nënshkrimin e “Deklaratës së konfidencialitetit” nga çdo person i autorizuar;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e) të mbajë dhe administrojë të dokumentuar veprimet e kryera gjatë përpunimit të të dhënave personale me mjetet shtesë të sigurisë;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f) të monitorojë respektimin e normave të sigurisë për mbrojtjen e të dhënave të automa</w:t>
      </w:r>
      <w:r>
        <w:rPr>
          <w:spacing w:val="-4"/>
          <w:lang w:val="sq-AL"/>
        </w:rPr>
        <w:t>-</w:t>
      </w:r>
      <w:r w:rsidRPr="009E7AB1">
        <w:rPr>
          <w:spacing w:val="-4"/>
          <w:lang w:val="sq-AL"/>
        </w:rPr>
        <w:t xml:space="preserve">tizuara kundër prishjes së tyre aksidentale ose të paautorizuar, si dhe kundër hyrjes, ndryshimit dhe shpërndarjes së paautorizuar të tyre; 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g) të lejojë ushtrimin e së drejtës së çdo personi, subjekt i të dhënave personale për të konsultuar përpunimin e të dhënave përkatëse dhe të dokumentojë mbi këtë të drejtë;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h) të hartojë rregulla të shkruara për vendosjen e masave shtesë të sigurisë, përpunimin e të dhënave personale, personat e lejuar për të aksesuar bazën e të dhënave, kohën e ruajtjes së të dhënave, si dhe mënyrën e shkatërrimit të tyre;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i) të sigurojë që këndi i vrojtimit të kamerave të sistemit të video survejimit të jetë i tillë që të filmojë pamje brenda qëllimit për të cilin është instaluar sistemi;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j) të sigurojë që çdo transmetim në rrjet i të dhënave të bëhet në formë të koduar me të drejtë aksesi të plotë vetëm nga dhënësit dhe marrësit e tyre;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k) të përcaktojë në rregulloren për mbrojtjen e të dhënave personale, nivelet e aksesit për kategoritë e atyre që aksesojnë, ndërveprimin e bazës së të dhënave etj.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7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Personi i autorizuar për përpunimin dhe administrimin e të dhënave personale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1. Personi i autorizuar, duhet të jetë i njëjtë me personin e ngarkuar në kuptim të ligjit nr. 9887/2008, “Për mbrojtjen e të dhënave personale”, i ndryshuar.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2. Personi i autorizuar, duhet: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a) të informojë Zyrën e Komisionerit brenda 48 orëve në rast kompromentimi, manipulimi ose modifikimi të paautorizuar të sistemit;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b) të informojë Zyrën e Komisionerit për përhapjen e të dhënave personale sipas nenit 13 të ligjit nr. 19/2016, “Për masat shtesë të sigurisë publike”.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 xml:space="preserve">3. Komunikimet me Zyrën e Komisionerit bëhen në formë shkresore ose në adresën </w:t>
      </w:r>
      <w:bookmarkStart w:id="3" w:name="_Toc237918849"/>
      <w:r w:rsidRPr="009E7AB1">
        <w:rPr>
          <w:spacing w:val="-4"/>
          <w:lang w:val="sq-AL"/>
        </w:rPr>
        <w:t>e postës elektronike.</w:t>
      </w: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8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 xml:space="preserve">Politika e vëzhgimit me kamera </w:t>
      </w:r>
    </w:p>
    <w:p w:rsidR="00F1539F" w:rsidRPr="00236179" w:rsidRDefault="00F1539F" w:rsidP="00F1539F">
      <w:pPr>
        <w:pStyle w:val="Paragrafi"/>
        <w:rPr>
          <w:spacing w:val="-4"/>
          <w:sz w:val="10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1. Politika e vëzhgimit me kamera publikohet në faqen zyrtare të subjektit publik ose privat në një format lehtësisht të lexueshëm.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2. Politika e vëzhgimit me kamera, duhet: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a) të përshkruajë qëllimin dhe përdorimin e sistemit, përpunimin që i bën të dhënave personale dhe masat e sigurisë;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b) të specifikojë konfirmimin e pajtueshmërisë me ligjin nr. 9887/2008, “Për mbrojtjen e të dhënave personale”, i ndryshuar, dhe udhëzimet e miratuara nga Komisioneri;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c) të përshkruajë masat e zbatuara;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d) të japë një përshkrim të shkurtër të zonave që do të mbulohen nga sistemi i video survejimit (CCTV) (p.sh.: hyrjet dhe daljet, dhomën e serverit, dhomat e arkivit etj.);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e) të përcaktojë kohëzgjatjen e ruajtjes së të dhënave;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f) të evidentojë procedurat që duhet të ndjekin subjektet e të dhënave për të verifikuar, ndryshuar apo fshirë informacionet e tyre;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lastRenderedPageBreak/>
        <w:t>g) të informojë të drejtën për t’iu drejtuar Komisionerit në çdo kohë</w:t>
      </w:r>
      <w:bookmarkEnd w:id="3"/>
      <w:r w:rsidRPr="009E7AB1">
        <w:rPr>
          <w:spacing w:val="-4"/>
          <w:lang w:val="sq-AL"/>
        </w:rPr>
        <w:t>.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h) të japë të dhënat e kontaktit të subjektit, ku personat mund të informohen mbi politikat e video survejimit (CCTV).</w:t>
      </w:r>
    </w:p>
    <w:p w:rsidR="00F1539F" w:rsidRPr="00236179" w:rsidRDefault="00F1539F" w:rsidP="00F1539F">
      <w:pPr>
        <w:pStyle w:val="Paragrafi"/>
        <w:rPr>
          <w:spacing w:val="-4"/>
          <w:sz w:val="8"/>
          <w:szCs w:val="14"/>
          <w:lang w:val="sq-AL"/>
        </w:rPr>
      </w:pP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9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Rregullorja e veçantë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Çdo subjekt i këtij udhëzimi, detyrohet të pasqyrojë në rregulloren e veçantë për mbrojtjen e të dhënave personale dhe sigurinë e tyre, nivelin e sigurisë për mbrojtjen e të dhënave, nivelin e aksesit, mjetet dhe mënyrat për asgjësimin e të dhënave kur përfundon qëllimi i përpunimit.</w:t>
      </w:r>
    </w:p>
    <w:p w:rsidR="00F1539F" w:rsidRPr="009E7AB1" w:rsidRDefault="00F1539F" w:rsidP="00F1539F">
      <w:pPr>
        <w:pStyle w:val="NeniNr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Neni 10</w:t>
      </w:r>
    </w:p>
    <w:p w:rsidR="00F1539F" w:rsidRPr="009E7AB1" w:rsidRDefault="00F1539F" w:rsidP="00F1539F">
      <w:pPr>
        <w:pStyle w:val="NeniTitull"/>
        <w:keepNext w:val="0"/>
        <w:rPr>
          <w:spacing w:val="-4"/>
          <w:lang w:val="sq-AL"/>
        </w:rPr>
      </w:pPr>
      <w:r w:rsidRPr="009E7AB1">
        <w:rPr>
          <w:spacing w:val="-4"/>
          <w:lang w:val="sq-AL"/>
        </w:rPr>
        <w:t>Dispozita të fundit</w:t>
      </w:r>
    </w:p>
    <w:p w:rsidR="00F1539F" w:rsidRPr="009E7AB1" w:rsidRDefault="00F1539F" w:rsidP="00F1539F">
      <w:pPr>
        <w:pStyle w:val="Paragrafi"/>
        <w:rPr>
          <w:spacing w:val="-4"/>
          <w:sz w:val="1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1. Moszbatimi i kërkesave të këtij udhëzimi është objekt i sanksioneve të ligjit nr. 9887/2008 “Për mbrojtjen e të dhënave personale”,</w:t>
      </w:r>
      <w:bookmarkStart w:id="4" w:name="_Toc237918894"/>
      <w:r w:rsidRPr="009E7AB1">
        <w:rPr>
          <w:spacing w:val="-4"/>
          <w:lang w:val="sq-AL"/>
        </w:rPr>
        <w:t xml:space="preserve"> i ndryshuar.</w:t>
      </w: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</w:p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2. Për zbatimin e këtij udhëzimi ngarkohen të gjitha subjektet publike dhe private, objekt i ligjit nr. 19/2016, “Për masat shtesë të sigurisë publike”.</w:t>
      </w:r>
    </w:p>
    <w:bookmarkEnd w:id="4"/>
    <w:p w:rsidR="00F1539F" w:rsidRPr="009E7AB1" w:rsidRDefault="00F1539F" w:rsidP="00F1539F">
      <w:pPr>
        <w:pStyle w:val="Paragrafi"/>
        <w:rPr>
          <w:spacing w:val="-4"/>
          <w:lang w:val="sq-AL"/>
        </w:rPr>
      </w:pPr>
      <w:r w:rsidRPr="009E7AB1">
        <w:rPr>
          <w:spacing w:val="-4"/>
          <w:lang w:val="sq-AL"/>
        </w:rPr>
        <w:t>Ky udhëzim hyn në fuqi pas botimit në Fletoren Zyrtare.</w:t>
      </w:r>
    </w:p>
    <w:p w:rsidR="00F1539F" w:rsidRPr="009E7AB1" w:rsidRDefault="00F1539F" w:rsidP="00F1539F">
      <w:pPr>
        <w:pStyle w:val="Paragrafi"/>
        <w:jc w:val="right"/>
        <w:rPr>
          <w:spacing w:val="-4"/>
          <w:lang w:val="sq-AL"/>
        </w:rPr>
      </w:pPr>
      <w:r w:rsidRPr="009E7AB1">
        <w:rPr>
          <w:spacing w:val="-4"/>
          <w:lang w:val="sq-AL"/>
        </w:rPr>
        <w:t>KOMISIONERI</w:t>
      </w:r>
    </w:p>
    <w:p w:rsidR="00F1539F" w:rsidRPr="00236179" w:rsidRDefault="00F1539F" w:rsidP="00F1539F">
      <w:pPr>
        <w:pStyle w:val="Paragrafi"/>
        <w:jc w:val="right"/>
        <w:rPr>
          <w:b/>
          <w:spacing w:val="-4"/>
          <w:lang w:val="sq-AL"/>
        </w:rPr>
        <w:sectPr w:rsidR="00F1539F" w:rsidRPr="00236179" w:rsidSect="0070158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9E7AB1">
        <w:rPr>
          <w:b/>
          <w:spacing w:val="-4"/>
          <w:lang w:val="sq-AL"/>
        </w:rPr>
        <w:t>Besnik Dervishi</w:t>
      </w:r>
    </w:p>
    <w:p w:rsidR="00F1539F" w:rsidRPr="00D57BCE" w:rsidRDefault="00F1539F" w:rsidP="00F1539F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D57BC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7C2C23A5" wp14:editId="44606B26">
            <wp:extent cx="5943471" cy="6996223"/>
            <wp:effectExtent l="19050" t="0" r="129" b="0"/>
            <wp:docPr id="4" name="Picture 3" descr="Udhezim per masat shtese te sigurise i derguar ne QBZ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per masat shtese te sigurise i derguar ne QBZ_Page_5.jpg"/>
                    <pic:cNvPicPr/>
                  </pic:nvPicPr>
                  <pic:blipFill>
                    <a:blip r:embed="rId5" cstate="print"/>
                    <a:srcRect l="9751" t="8821" r="9855" b="8420"/>
                    <a:stretch>
                      <a:fillRect/>
                    </a:stretch>
                  </pic:blipFill>
                  <pic:spPr>
                    <a:xfrm>
                      <a:off x="0" y="0"/>
                      <a:ext cx="5946588" cy="6999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BC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41FB7489" wp14:editId="66B27C8A">
            <wp:extent cx="6179731" cy="8059479"/>
            <wp:effectExtent l="19050" t="0" r="0" b="0"/>
            <wp:docPr id="5" name="Picture 4" descr="Udhezim per masat shtese te sigurise i derguar ne QBZ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per masat shtese te sigurise i derguar ne QBZ_Page_6.jpg"/>
                    <pic:cNvPicPr/>
                  </pic:nvPicPr>
                  <pic:blipFill>
                    <a:blip r:embed="rId6" cstate="print"/>
                    <a:srcRect l="10373" t="8581" r="11203" b="7538"/>
                    <a:stretch>
                      <a:fillRect/>
                    </a:stretch>
                  </pic:blipFill>
                  <pic:spPr>
                    <a:xfrm>
                      <a:off x="0" y="0"/>
                      <a:ext cx="6192424" cy="807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BC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6860B2FD" wp14:editId="60BF9396">
            <wp:extent cx="5754429" cy="7240772"/>
            <wp:effectExtent l="19050" t="0" r="0" b="0"/>
            <wp:docPr id="7" name="Picture 6" descr="Udhezim per masat shtese te sigurise i derguar ne QBZ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per masat shtese te sigurise i derguar ne QBZ_Page_7.jpg"/>
                    <pic:cNvPicPr/>
                  </pic:nvPicPr>
                  <pic:blipFill>
                    <a:blip r:embed="rId7" cstate="print"/>
                    <a:srcRect l="5498" t="9062" r="5290" b="8581"/>
                    <a:stretch>
                      <a:fillRect/>
                    </a:stretch>
                  </pic:blipFill>
                  <pic:spPr>
                    <a:xfrm>
                      <a:off x="0" y="0"/>
                      <a:ext cx="5757689" cy="72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39F" w:rsidRPr="00D57BCE" w:rsidRDefault="00F1539F" w:rsidP="00F1539F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F1539F" w:rsidRPr="00D57BCE" w:rsidRDefault="00F1539F" w:rsidP="00F1539F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F1539F" w:rsidRPr="00D57BCE" w:rsidRDefault="00F1539F" w:rsidP="00F1539F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F1539F" w:rsidRPr="00D57BCE" w:rsidRDefault="00F1539F" w:rsidP="00F1539F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F1539F" w:rsidRPr="00D57BCE" w:rsidRDefault="00F1539F" w:rsidP="00F1539F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F1539F" w:rsidRPr="00D57BCE" w:rsidRDefault="00F1539F" w:rsidP="00F1539F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F1539F" w:rsidRPr="00D57BCE" w:rsidRDefault="00F1539F" w:rsidP="00F1539F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F1539F" w:rsidRPr="00D57BCE" w:rsidRDefault="00F1539F" w:rsidP="00F1539F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F1539F" w:rsidRDefault="00F1539F" w:rsidP="00F1539F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sectPr w:rsidR="00F1539F" w:rsidSect="00701581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4F59B3" w:rsidRDefault="004F59B3"/>
    <w:sectPr w:rsidR="004F59B3" w:rsidSect="00701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914"/>
    <w:rsid w:val="004F59B3"/>
    <w:rsid w:val="00701581"/>
    <w:rsid w:val="008E1914"/>
    <w:rsid w:val="00F1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39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53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539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1539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539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539F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58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39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53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539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1539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539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539F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58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1170</Words>
  <Characters>6670</Characters>
  <Application>Microsoft Office Word</Application>
  <DocSecurity>0</DocSecurity>
  <Lines>55</Lines>
  <Paragraphs>15</Paragraphs>
  <ScaleCrop>false</ScaleCrop>
  <Company/>
  <LinksUpToDate>false</LinksUpToDate>
  <CharactersWithSpaces>7825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2017-04-04T06:54:00Z</dcterms:created>
  <dcterms:modified xsi:type="dcterms:W3CDTF">2018-01-29T12:43:00Z</dcterms:modified>
</cp:coreProperties>
</file>