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C2813" w14:textId="77777777" w:rsidR="000C635F" w:rsidRPr="00000446" w:rsidRDefault="000C635F" w:rsidP="000C635F">
      <w:pPr>
        <w:spacing w:after="0" w:line="240" w:lineRule="auto"/>
        <w:ind w:firstLine="284"/>
        <w:jc w:val="center"/>
        <w:rPr>
          <w:rFonts w:ascii="Garamond" w:hAnsi="Garamond" w:cs="Times New Roman"/>
          <w:b/>
          <w:bCs/>
          <w:sz w:val="24"/>
          <w:szCs w:val="24"/>
          <w:lang w:val="sq-AL"/>
        </w:rPr>
      </w:pPr>
      <w:r w:rsidRPr="00000446">
        <w:rPr>
          <w:rFonts w:ascii="Garamond" w:hAnsi="Garamond" w:cs="Times New Roman"/>
          <w:b/>
          <w:bCs/>
          <w:sz w:val="24"/>
          <w:szCs w:val="24"/>
          <w:lang w:val="sq-AL"/>
        </w:rPr>
        <w:t>UDHËZIM</w:t>
      </w:r>
    </w:p>
    <w:p w14:paraId="09DA3D5E" w14:textId="77777777" w:rsidR="000C635F" w:rsidRPr="00000446" w:rsidRDefault="000C635F" w:rsidP="000C635F">
      <w:pPr>
        <w:spacing w:after="0" w:line="240" w:lineRule="auto"/>
        <w:ind w:firstLine="284"/>
        <w:jc w:val="center"/>
        <w:rPr>
          <w:rFonts w:ascii="Garamond" w:hAnsi="Garamond"/>
          <w:b/>
          <w:bCs/>
          <w:sz w:val="24"/>
          <w:szCs w:val="24"/>
          <w:lang w:val="sq-AL"/>
        </w:rPr>
      </w:pPr>
      <w:r w:rsidRPr="00000446">
        <w:rPr>
          <w:rFonts w:ascii="Garamond" w:hAnsi="Garamond" w:cs="Times New Roman"/>
          <w:b/>
          <w:bCs/>
          <w:sz w:val="24"/>
          <w:szCs w:val="24"/>
          <w:lang w:val="sq-AL"/>
        </w:rPr>
        <w:t>Nr.</w:t>
      </w:r>
      <w:r w:rsidR="00A17BE7" w:rsidRPr="00000446">
        <w:rPr>
          <w:rFonts w:ascii="Garamond" w:hAnsi="Garamond" w:cs="Times New Roman"/>
          <w:b/>
          <w:bCs/>
          <w:sz w:val="24"/>
          <w:szCs w:val="24"/>
          <w:lang w:val="sq-AL"/>
        </w:rPr>
        <w:t xml:space="preserve"> </w:t>
      </w:r>
      <w:r w:rsidRPr="00000446">
        <w:rPr>
          <w:rFonts w:ascii="Garamond" w:hAnsi="Garamond" w:cs="Times New Roman"/>
          <w:b/>
          <w:bCs/>
          <w:sz w:val="24"/>
          <w:szCs w:val="24"/>
          <w:lang w:val="sq-AL"/>
        </w:rPr>
        <w:t>2, datë 30.4.2025</w:t>
      </w:r>
    </w:p>
    <w:p w14:paraId="1470F82C" w14:textId="77777777" w:rsidR="000C635F" w:rsidRPr="00000446" w:rsidRDefault="000C635F" w:rsidP="000C635F">
      <w:pPr>
        <w:spacing w:after="0" w:line="240" w:lineRule="auto"/>
        <w:ind w:firstLine="284"/>
        <w:jc w:val="center"/>
        <w:rPr>
          <w:rFonts w:ascii="Garamond" w:hAnsi="Garamond"/>
          <w:b/>
          <w:bCs/>
          <w:sz w:val="24"/>
          <w:szCs w:val="24"/>
          <w:lang w:val="sq-AL"/>
        </w:rPr>
      </w:pPr>
    </w:p>
    <w:p w14:paraId="4CED6C3A" w14:textId="1F87EAF7" w:rsidR="000C635F" w:rsidRPr="00000446" w:rsidRDefault="000C635F" w:rsidP="000C635F">
      <w:pPr>
        <w:spacing w:after="0" w:line="240" w:lineRule="auto"/>
        <w:ind w:firstLine="284"/>
        <w:jc w:val="center"/>
        <w:rPr>
          <w:rFonts w:ascii="Garamond" w:hAnsi="Garamond" w:cs="Times New Roman"/>
          <w:b/>
          <w:bCs/>
          <w:sz w:val="24"/>
          <w:szCs w:val="24"/>
          <w:lang w:val="sq-AL"/>
        </w:rPr>
      </w:pPr>
      <w:r w:rsidRPr="00000446">
        <w:rPr>
          <w:rFonts w:ascii="Garamond" w:hAnsi="Garamond" w:cs="Times New Roman"/>
          <w:b/>
          <w:bCs/>
          <w:sz w:val="24"/>
          <w:szCs w:val="24"/>
          <w:lang w:val="sq-AL"/>
        </w:rPr>
        <w:t xml:space="preserve">PËR MBROJTJEN E TË DHËNAVE PERSONALE SHËNDETËSORE </w:t>
      </w:r>
    </w:p>
    <w:p w14:paraId="4B5DC868" w14:textId="77777777" w:rsidR="000C635F" w:rsidRPr="00000446" w:rsidRDefault="000C635F" w:rsidP="000C635F">
      <w:pPr>
        <w:spacing w:after="0" w:line="240" w:lineRule="auto"/>
        <w:ind w:firstLine="284"/>
        <w:jc w:val="center"/>
        <w:rPr>
          <w:rFonts w:ascii="Garamond" w:hAnsi="Garamond" w:cs="Times New Roman"/>
          <w:b/>
          <w:bCs/>
          <w:sz w:val="24"/>
          <w:szCs w:val="24"/>
          <w:lang w:val="sq-AL"/>
        </w:rPr>
      </w:pPr>
    </w:p>
    <w:p w14:paraId="67DE27BA" w14:textId="23155CEB" w:rsidR="000C635F" w:rsidRPr="00000446" w:rsidRDefault="000C635F" w:rsidP="000C635F">
      <w:pPr>
        <w:spacing w:after="0" w:line="240" w:lineRule="auto"/>
        <w:ind w:firstLine="284"/>
        <w:jc w:val="both"/>
        <w:rPr>
          <w:rFonts w:ascii="Garamond" w:hAnsi="Garamond" w:cs="Times New Roman"/>
          <w:sz w:val="24"/>
          <w:szCs w:val="24"/>
          <w:lang w:val="sq-AL"/>
        </w:rPr>
      </w:pPr>
      <w:r w:rsidRPr="00000446">
        <w:rPr>
          <w:rFonts w:ascii="Garamond" w:hAnsi="Garamond" w:cs="Times New Roman"/>
          <w:sz w:val="24"/>
          <w:szCs w:val="24"/>
          <w:lang w:val="sq-AL"/>
        </w:rPr>
        <w:t>Në mbështetje të germës “d”, të pikës 1, të nenit 82, pikës 1, të nenit 85 dhe pikës 2, të nenit 97, të ligjit nr.</w:t>
      </w:r>
      <w:r w:rsidR="00000446" w:rsidRPr="00000446">
        <w:rPr>
          <w:rFonts w:ascii="Garamond" w:hAnsi="Garamond" w:cs="Times New Roman"/>
          <w:sz w:val="24"/>
          <w:szCs w:val="24"/>
          <w:lang w:val="sq-AL"/>
        </w:rPr>
        <w:t xml:space="preserve"> </w:t>
      </w:r>
      <w:r w:rsidRPr="00000446">
        <w:rPr>
          <w:rFonts w:ascii="Garamond" w:hAnsi="Garamond" w:cs="Times New Roman"/>
          <w:sz w:val="24"/>
          <w:szCs w:val="24"/>
          <w:lang w:val="sq-AL"/>
        </w:rPr>
        <w:t>124/2024</w:t>
      </w:r>
      <w:r w:rsidR="00000446" w:rsidRPr="00000446">
        <w:rPr>
          <w:rFonts w:ascii="Garamond" w:hAnsi="Garamond" w:cs="Times New Roman"/>
          <w:sz w:val="24"/>
          <w:szCs w:val="24"/>
          <w:lang w:val="sq-AL"/>
        </w:rPr>
        <w:t>,</w:t>
      </w:r>
      <w:r w:rsidRPr="00000446">
        <w:rPr>
          <w:rFonts w:ascii="Garamond" w:hAnsi="Garamond" w:cs="Times New Roman"/>
          <w:sz w:val="24"/>
          <w:szCs w:val="24"/>
          <w:lang w:val="sq-AL"/>
        </w:rPr>
        <w:t xml:space="preserve"> “Për mbrojtjen të dhënave personale” (në vijim quajtur </w:t>
      </w:r>
      <w:r w:rsidR="00000446" w:rsidRPr="00000446">
        <w:rPr>
          <w:rFonts w:ascii="Garamond" w:hAnsi="Garamond" w:cs="Times New Roman"/>
          <w:sz w:val="24"/>
          <w:szCs w:val="24"/>
          <w:lang w:val="sq-AL"/>
        </w:rPr>
        <w:t>“</w:t>
      </w:r>
      <w:r w:rsidR="00000446" w:rsidRPr="00000446">
        <w:rPr>
          <w:rFonts w:ascii="Garamond" w:hAnsi="Garamond" w:cs="Times New Roman"/>
          <w:iCs/>
          <w:sz w:val="24"/>
          <w:szCs w:val="24"/>
          <w:lang w:val="sq-AL"/>
        </w:rPr>
        <w:t>ligji</w:t>
      </w:r>
      <w:r w:rsidR="00000446" w:rsidRPr="00000446">
        <w:rPr>
          <w:rFonts w:ascii="Garamond" w:hAnsi="Garamond" w:cs="Times New Roman"/>
          <w:sz w:val="24"/>
          <w:szCs w:val="24"/>
          <w:lang w:val="sq-AL"/>
        </w:rPr>
        <w:t xml:space="preserve">”), </w:t>
      </w:r>
      <w:proofErr w:type="spellStart"/>
      <w:r w:rsidRPr="00000446">
        <w:rPr>
          <w:rFonts w:ascii="Garamond" w:hAnsi="Garamond" w:cs="Times New Roman"/>
          <w:sz w:val="24"/>
          <w:szCs w:val="24"/>
          <w:lang w:val="sq-AL"/>
        </w:rPr>
        <w:t>Komisioneri</w:t>
      </w:r>
      <w:proofErr w:type="spellEnd"/>
      <w:r w:rsidRPr="00000446">
        <w:rPr>
          <w:rFonts w:ascii="Garamond" w:hAnsi="Garamond" w:cs="Times New Roman"/>
          <w:sz w:val="24"/>
          <w:szCs w:val="24"/>
          <w:lang w:val="sq-AL"/>
        </w:rPr>
        <w:t xml:space="preserve"> për të Drejtën e Informimit dhe Mbrojtjen e të Dhënave Personale,</w:t>
      </w:r>
    </w:p>
    <w:p w14:paraId="50A704A1" w14:textId="77777777" w:rsidR="000C635F" w:rsidRPr="00000446" w:rsidRDefault="000C635F" w:rsidP="000C635F">
      <w:pPr>
        <w:spacing w:after="0" w:line="240" w:lineRule="auto"/>
        <w:ind w:firstLine="284"/>
        <w:jc w:val="both"/>
        <w:rPr>
          <w:rFonts w:ascii="Garamond" w:hAnsi="Garamond"/>
          <w:bCs/>
          <w:sz w:val="24"/>
          <w:szCs w:val="24"/>
          <w:lang w:val="sq-AL"/>
        </w:rPr>
      </w:pPr>
    </w:p>
    <w:p w14:paraId="32696A35" w14:textId="77777777" w:rsidR="000C635F" w:rsidRPr="00000446" w:rsidRDefault="000C635F" w:rsidP="000C635F">
      <w:pPr>
        <w:spacing w:after="0" w:line="240" w:lineRule="auto"/>
        <w:ind w:firstLine="284"/>
        <w:jc w:val="center"/>
        <w:rPr>
          <w:rFonts w:ascii="Garamond" w:hAnsi="Garamond" w:cs="Times New Roman"/>
          <w:bCs/>
          <w:sz w:val="24"/>
          <w:szCs w:val="24"/>
          <w:lang w:val="sq-AL"/>
        </w:rPr>
      </w:pPr>
      <w:r w:rsidRPr="00000446">
        <w:rPr>
          <w:rFonts w:ascii="Garamond" w:hAnsi="Garamond" w:cs="Times New Roman"/>
          <w:bCs/>
          <w:sz w:val="24"/>
          <w:szCs w:val="24"/>
          <w:lang w:val="sq-AL"/>
        </w:rPr>
        <w:t>UDHËZON:</w:t>
      </w:r>
    </w:p>
    <w:p w14:paraId="111C454E" w14:textId="77777777" w:rsidR="000C635F" w:rsidRPr="00000446" w:rsidRDefault="000C635F" w:rsidP="000C635F">
      <w:pPr>
        <w:spacing w:after="0" w:line="240" w:lineRule="auto"/>
        <w:ind w:firstLine="284"/>
        <w:jc w:val="center"/>
        <w:rPr>
          <w:rFonts w:ascii="Garamond" w:hAnsi="Garamond"/>
          <w:bCs/>
          <w:sz w:val="24"/>
          <w:szCs w:val="24"/>
          <w:lang w:val="sq-AL"/>
        </w:rPr>
      </w:pPr>
    </w:p>
    <w:p w14:paraId="049B70D8" w14:textId="77777777" w:rsidR="000C635F" w:rsidRPr="00000446" w:rsidRDefault="000C635F" w:rsidP="000C635F">
      <w:pPr>
        <w:spacing w:after="0" w:line="240" w:lineRule="auto"/>
        <w:ind w:firstLine="284"/>
        <w:jc w:val="center"/>
        <w:rPr>
          <w:rFonts w:ascii="Garamond" w:hAnsi="Garamond" w:cs="Times New Roman"/>
          <w:bCs/>
          <w:sz w:val="24"/>
          <w:szCs w:val="24"/>
          <w:lang w:val="sq-AL"/>
        </w:rPr>
      </w:pPr>
      <w:r w:rsidRPr="00000446">
        <w:rPr>
          <w:rFonts w:ascii="Garamond" w:hAnsi="Garamond" w:cs="Times New Roman"/>
          <w:bCs/>
          <w:sz w:val="24"/>
          <w:szCs w:val="24"/>
          <w:lang w:val="sq-AL"/>
        </w:rPr>
        <w:t>Neni 1</w:t>
      </w:r>
    </w:p>
    <w:p w14:paraId="5A44C816" w14:textId="77777777" w:rsidR="000C635F" w:rsidRPr="00000446" w:rsidRDefault="000C635F" w:rsidP="000C635F">
      <w:pPr>
        <w:tabs>
          <w:tab w:val="left" w:pos="2880"/>
        </w:tabs>
        <w:spacing w:after="0" w:line="240" w:lineRule="auto"/>
        <w:ind w:firstLine="284"/>
        <w:jc w:val="center"/>
        <w:rPr>
          <w:rFonts w:ascii="Garamond" w:hAnsi="Garamond" w:cs="Times New Roman"/>
          <w:b/>
          <w:bCs/>
          <w:sz w:val="24"/>
          <w:szCs w:val="24"/>
          <w:lang w:val="sq-AL"/>
        </w:rPr>
      </w:pPr>
      <w:r w:rsidRPr="00000446">
        <w:rPr>
          <w:rFonts w:ascii="Garamond" w:hAnsi="Garamond" w:cs="Times New Roman"/>
          <w:b/>
          <w:bCs/>
          <w:sz w:val="24"/>
          <w:szCs w:val="24"/>
          <w:lang w:val="sq-AL"/>
        </w:rPr>
        <w:t>Dispozita të përgjithshme</w:t>
      </w:r>
    </w:p>
    <w:p w14:paraId="1BBCE7FC" w14:textId="77777777" w:rsidR="000C635F" w:rsidRPr="00000446" w:rsidRDefault="000C635F" w:rsidP="000C635F">
      <w:pPr>
        <w:tabs>
          <w:tab w:val="left" w:pos="2880"/>
        </w:tabs>
        <w:spacing w:after="0" w:line="240" w:lineRule="auto"/>
        <w:ind w:firstLine="284"/>
        <w:jc w:val="center"/>
        <w:rPr>
          <w:rFonts w:ascii="Garamond" w:hAnsi="Garamond" w:cs="Times New Roman"/>
          <w:b/>
          <w:bCs/>
          <w:sz w:val="24"/>
          <w:szCs w:val="24"/>
          <w:lang w:val="sq-AL"/>
        </w:rPr>
      </w:pPr>
    </w:p>
    <w:p w14:paraId="391C68EB" w14:textId="0F895769"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1. Ky udhëzim ka për qëllim të rregullojë përpunimin e të dhënave personale dhe </w:t>
      </w:r>
      <w:proofErr w:type="spellStart"/>
      <w:r w:rsidRPr="00000446">
        <w:rPr>
          <w:rFonts w:ascii="Garamond" w:hAnsi="Garamond" w:cs="Times New Roman"/>
          <w:sz w:val="24"/>
          <w:szCs w:val="24"/>
          <w:lang w:val="sq-AL"/>
        </w:rPr>
        <w:t>sensitive</w:t>
      </w:r>
      <w:proofErr w:type="spellEnd"/>
      <w:r w:rsidRPr="00000446">
        <w:rPr>
          <w:rFonts w:ascii="Garamond" w:hAnsi="Garamond" w:cs="Times New Roman"/>
          <w:sz w:val="24"/>
          <w:szCs w:val="24"/>
          <w:lang w:val="sq-AL"/>
        </w:rPr>
        <w:t xml:space="preserve"> që lidhen me fushën e shëndetësisë, duke synuar garantimin e respektimit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drejtave dhe lirive themelore të çdo individi, veçanërisht, të drejtën për mbrojtjen e të dhënave personale dhe një jetë private sipas </w:t>
      </w:r>
      <w:r w:rsidR="00000446" w:rsidRPr="00000446">
        <w:rPr>
          <w:rFonts w:ascii="Garamond" w:hAnsi="Garamond" w:cs="Times New Roman"/>
          <w:sz w:val="24"/>
          <w:szCs w:val="24"/>
          <w:lang w:val="sq-AL"/>
        </w:rPr>
        <w:t>ligjit</w:t>
      </w:r>
      <w:r w:rsidRPr="00000446">
        <w:rPr>
          <w:rFonts w:ascii="Garamond" w:hAnsi="Garamond" w:cs="Times New Roman"/>
          <w:sz w:val="24"/>
          <w:szCs w:val="24"/>
          <w:lang w:val="sq-AL"/>
        </w:rPr>
        <w:t xml:space="preserve">. </w:t>
      </w:r>
    </w:p>
    <w:p w14:paraId="11F1C5F5"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2. Zbatimi i tij shtrihet për të gjithë personat fizik dhe juridik të cilët veprojnë në sistemin e kujdesit shëndetësor, publik ose privat, organet e tjera përgjegjëse për mbikëqyrjen ose kontrollin e kujdesit shëndetësor, si dhe përpunuesit e të dhënave që veprojnë për llogari të tyre. </w:t>
      </w:r>
    </w:p>
    <w:p w14:paraId="0343FF88"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3. Ky udhëzim zbatohet, gjithashtu, edhe për shkëmbimin dhe komunikimin e të dhënave që lidhen me shëndetin me anë të pajisjeve digjitale, për aq sa nuk rregullohet nga legjislacioni i posaçëm. </w:t>
      </w:r>
    </w:p>
    <w:p w14:paraId="62AEA85F"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4. Në këtë udhëzim, shprehjet e mëposhtme përkufizohen si më poshtë: </w:t>
      </w:r>
    </w:p>
    <w:p w14:paraId="617E258B" w14:textId="414D4B9A" w:rsidR="000C635F" w:rsidRPr="00000446" w:rsidRDefault="00000446"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iCs/>
          <w:sz w:val="24"/>
          <w:szCs w:val="24"/>
          <w:lang w:val="sq-AL"/>
        </w:rPr>
        <w:t>a) “profesionistët e shëndetësisë”</w:t>
      </w:r>
      <w:r w:rsidRPr="00000446">
        <w:rPr>
          <w:rFonts w:ascii="Garamond" w:hAnsi="Garamond" w:cs="Times New Roman"/>
          <w:sz w:val="24"/>
          <w:szCs w:val="24"/>
          <w:lang w:val="sq-AL"/>
        </w:rPr>
        <w:t xml:space="preserve">, </w:t>
      </w:r>
      <w:r w:rsidR="000C635F" w:rsidRPr="00000446">
        <w:rPr>
          <w:rFonts w:ascii="Garamond" w:hAnsi="Garamond" w:cs="Times New Roman"/>
          <w:sz w:val="24"/>
          <w:szCs w:val="24"/>
          <w:lang w:val="sq-AL"/>
        </w:rPr>
        <w:t xml:space="preserve">janë të gjithë profesionistët e njohur si të tillë nga legjislacioni i brendshëm në sektorët e kujdesit shëndetësor, të cilët i nënshtrohen detyrimit të </w:t>
      </w:r>
      <w:proofErr w:type="spellStart"/>
      <w:r w:rsidR="000C635F" w:rsidRPr="00000446">
        <w:rPr>
          <w:rFonts w:ascii="Garamond" w:hAnsi="Garamond" w:cs="Times New Roman"/>
          <w:sz w:val="24"/>
          <w:szCs w:val="24"/>
          <w:lang w:val="sq-AL"/>
        </w:rPr>
        <w:t>konfidencialitetit</w:t>
      </w:r>
      <w:proofErr w:type="spellEnd"/>
      <w:r w:rsidR="000C635F" w:rsidRPr="00000446">
        <w:rPr>
          <w:rFonts w:ascii="Garamond" w:hAnsi="Garamond" w:cs="Times New Roman"/>
          <w:sz w:val="24"/>
          <w:szCs w:val="24"/>
          <w:lang w:val="sq-AL"/>
        </w:rPr>
        <w:t xml:space="preserve"> dhe që janë të përfshirë në ofrimin e kujdesit shëndetësor; </w:t>
      </w:r>
    </w:p>
    <w:p w14:paraId="3F733EF5" w14:textId="156CA41A" w:rsidR="000C635F" w:rsidRPr="00000446" w:rsidRDefault="000C635F" w:rsidP="000C635F">
      <w:pPr>
        <w:pStyle w:val="ListParagraph"/>
        <w:spacing w:after="0" w:line="240" w:lineRule="auto"/>
        <w:ind w:left="0" w:firstLine="284"/>
        <w:jc w:val="both"/>
        <w:rPr>
          <w:rFonts w:ascii="Garamond" w:hAnsi="Garamond" w:cs="Times New Roman"/>
          <w:b/>
          <w:bCs/>
          <w:sz w:val="24"/>
          <w:szCs w:val="24"/>
          <w:lang w:val="sq-AL"/>
        </w:rPr>
      </w:pPr>
      <w:r w:rsidRPr="00000446">
        <w:rPr>
          <w:rFonts w:ascii="Garamond" w:hAnsi="Garamond" w:cs="Times New Roman"/>
          <w:sz w:val="24"/>
          <w:szCs w:val="24"/>
          <w:lang w:val="sq-AL"/>
        </w:rPr>
        <w:t xml:space="preserve">b) </w:t>
      </w:r>
      <w:r w:rsidR="00000446">
        <w:rPr>
          <w:rFonts w:ascii="Garamond" w:hAnsi="Garamond" w:cs="Times New Roman"/>
          <w:sz w:val="24"/>
          <w:szCs w:val="24"/>
          <w:lang w:val="sq-AL"/>
        </w:rPr>
        <w:t>t</w:t>
      </w:r>
      <w:r w:rsidRPr="00000446">
        <w:rPr>
          <w:rFonts w:ascii="Garamond" w:hAnsi="Garamond" w:cs="Times New Roman"/>
          <w:sz w:val="24"/>
          <w:szCs w:val="24"/>
          <w:lang w:val="sq-AL"/>
        </w:rPr>
        <w:t xml:space="preserve">erma të tjerë, të përdorur në këtë udhëzim kanë të njëjtin kuptim si </w:t>
      </w:r>
      <w:r w:rsidR="00000446" w:rsidRPr="00000446">
        <w:rPr>
          <w:rFonts w:ascii="Garamond" w:hAnsi="Garamond" w:cs="Times New Roman"/>
          <w:sz w:val="24"/>
          <w:szCs w:val="24"/>
          <w:lang w:val="sq-AL"/>
        </w:rPr>
        <w:t xml:space="preserve">në ligj. </w:t>
      </w:r>
    </w:p>
    <w:p w14:paraId="43430157" w14:textId="77777777" w:rsidR="000C635F" w:rsidRPr="00000446" w:rsidRDefault="000C635F" w:rsidP="000C635F">
      <w:pPr>
        <w:tabs>
          <w:tab w:val="left" w:pos="940"/>
        </w:tabs>
        <w:spacing w:after="0" w:line="240" w:lineRule="auto"/>
        <w:ind w:firstLine="284"/>
        <w:jc w:val="center"/>
        <w:rPr>
          <w:rFonts w:ascii="Garamond" w:hAnsi="Garamond" w:cs="Times New Roman"/>
          <w:b/>
          <w:bCs/>
          <w:sz w:val="24"/>
          <w:szCs w:val="24"/>
          <w:lang w:val="sq-AL"/>
        </w:rPr>
      </w:pPr>
    </w:p>
    <w:p w14:paraId="7C973341" w14:textId="77777777" w:rsidR="000C635F" w:rsidRPr="00000446" w:rsidRDefault="000C635F" w:rsidP="000C635F">
      <w:pPr>
        <w:tabs>
          <w:tab w:val="left" w:pos="940"/>
        </w:tabs>
        <w:spacing w:after="0" w:line="240" w:lineRule="auto"/>
        <w:ind w:firstLine="284"/>
        <w:jc w:val="center"/>
        <w:rPr>
          <w:rFonts w:ascii="Garamond" w:hAnsi="Garamond" w:cs="Times New Roman"/>
          <w:bCs/>
          <w:sz w:val="24"/>
          <w:szCs w:val="24"/>
          <w:lang w:val="sq-AL"/>
        </w:rPr>
      </w:pPr>
      <w:r w:rsidRPr="00000446">
        <w:rPr>
          <w:rFonts w:ascii="Garamond" w:hAnsi="Garamond" w:cs="Times New Roman"/>
          <w:bCs/>
          <w:sz w:val="24"/>
          <w:szCs w:val="24"/>
          <w:lang w:val="sq-AL"/>
        </w:rPr>
        <w:t xml:space="preserve">Neni 2 </w:t>
      </w:r>
    </w:p>
    <w:p w14:paraId="4F963DD9" w14:textId="77777777" w:rsidR="000C635F" w:rsidRPr="00000446" w:rsidRDefault="000C635F" w:rsidP="000C635F">
      <w:pPr>
        <w:spacing w:after="0" w:line="240" w:lineRule="auto"/>
        <w:ind w:firstLine="284"/>
        <w:jc w:val="center"/>
        <w:rPr>
          <w:rFonts w:ascii="Garamond" w:hAnsi="Garamond" w:cs="Times New Roman"/>
          <w:b/>
          <w:bCs/>
          <w:sz w:val="24"/>
          <w:szCs w:val="24"/>
          <w:lang w:val="sq-AL"/>
        </w:rPr>
      </w:pPr>
      <w:r w:rsidRPr="00000446">
        <w:rPr>
          <w:rFonts w:ascii="Garamond" w:hAnsi="Garamond" w:cs="Times New Roman"/>
          <w:b/>
          <w:bCs/>
          <w:sz w:val="24"/>
          <w:szCs w:val="24"/>
          <w:lang w:val="sq-AL"/>
        </w:rPr>
        <w:t>Përpunimi i të dhënave shëndetësore</w:t>
      </w:r>
    </w:p>
    <w:p w14:paraId="51CF83C6" w14:textId="77777777" w:rsidR="000C635F" w:rsidRPr="00000446" w:rsidRDefault="000C635F" w:rsidP="000C635F">
      <w:pPr>
        <w:pStyle w:val="ListParagraph"/>
        <w:spacing w:after="0" w:line="240" w:lineRule="auto"/>
        <w:ind w:left="0" w:firstLine="284"/>
        <w:rPr>
          <w:rFonts w:ascii="Garamond" w:hAnsi="Garamond" w:cs="Times New Roman"/>
          <w:sz w:val="24"/>
          <w:szCs w:val="24"/>
          <w:lang w:val="sq-AL"/>
        </w:rPr>
      </w:pPr>
    </w:p>
    <w:p w14:paraId="20FF29E2"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1. </w:t>
      </w:r>
      <w:r w:rsidRPr="00000446">
        <w:rPr>
          <w:rFonts w:ascii="Garamond" w:hAnsi="Garamond" w:cs="Times New Roman"/>
          <w:sz w:val="24"/>
          <w:szCs w:val="24"/>
          <w:lang w:val="sq-AL"/>
        </w:rPr>
        <w:t xml:space="preserve">Çdo kontrollues që përpunon të dhëna që lidhen me shëndetin, të cilat kategorizohen si </w:t>
      </w:r>
      <w:proofErr w:type="spellStart"/>
      <w:r w:rsidRPr="00000446">
        <w:rPr>
          <w:rFonts w:ascii="Garamond" w:hAnsi="Garamond" w:cs="Times New Roman"/>
          <w:sz w:val="24"/>
          <w:szCs w:val="24"/>
          <w:lang w:val="sq-AL"/>
        </w:rPr>
        <w:t>sensitive</w:t>
      </w:r>
      <w:proofErr w:type="spellEnd"/>
      <w:r w:rsidRPr="00000446">
        <w:rPr>
          <w:rFonts w:ascii="Garamond" w:hAnsi="Garamond" w:cs="Times New Roman"/>
          <w:sz w:val="24"/>
          <w:szCs w:val="24"/>
          <w:lang w:val="sq-AL"/>
        </w:rPr>
        <w:t xml:space="preserve">, duhet të respektojë dhe zbatojë parimet e parashikuara në legjislacionin për mbrojtjen e të dhënave personale. </w:t>
      </w:r>
    </w:p>
    <w:p w14:paraId="77F68C9A"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2. </w:t>
      </w:r>
      <w:r w:rsidRPr="00000446">
        <w:rPr>
          <w:rFonts w:ascii="Garamond" w:hAnsi="Garamond" w:cs="Times New Roman"/>
          <w:sz w:val="24"/>
          <w:szCs w:val="24"/>
          <w:lang w:val="sq-AL"/>
        </w:rPr>
        <w:t xml:space="preserve">Kontrolluesit e të dhënave dhe përpunuesit që veprojnë nën përgjegjësinë e tyre, duhet të marrin të gjitha masat e duhura për të përmbushur detyrimet e tyre në lidhje me mbrojtjen e të dhënave dhe duhet të jenë në gjendje të provojnë, në veçanti ndaj autoritetit kompetent mbikëqyrës, që përpunimi është në përputhje me këto detyrime. </w:t>
      </w:r>
    </w:p>
    <w:p w14:paraId="487CF76A" w14:textId="3E23443B"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3. </w:t>
      </w:r>
      <w:r w:rsidRPr="00000446">
        <w:rPr>
          <w:rFonts w:ascii="Garamond" w:hAnsi="Garamond" w:cs="Times New Roman"/>
          <w:sz w:val="24"/>
          <w:szCs w:val="24"/>
          <w:lang w:val="sq-AL"/>
        </w:rPr>
        <w:t>Të dhënat që lidhen me shëndetin mund të përpunohen vetëm kur parashikohet shprehimisht nga legjislacioni i posaçëm i kontrolluesit/përpunuesit, kur përpunimi është i nevojshëm</w:t>
      </w:r>
      <w:r w:rsidR="00000446">
        <w:rPr>
          <w:rFonts w:ascii="Garamond" w:hAnsi="Garamond" w:cs="Times New Roman"/>
          <w:sz w:val="24"/>
          <w:szCs w:val="24"/>
          <w:lang w:val="sq-AL"/>
        </w:rPr>
        <w:t>,</w:t>
      </w:r>
      <w:r w:rsidRPr="00000446">
        <w:rPr>
          <w:rFonts w:ascii="Garamond" w:hAnsi="Garamond" w:cs="Times New Roman"/>
          <w:sz w:val="24"/>
          <w:szCs w:val="24"/>
          <w:lang w:val="sq-AL"/>
        </w:rPr>
        <w:t xml:space="preserve"> për: </w:t>
      </w:r>
    </w:p>
    <w:p w14:paraId="7D2C86EE" w14:textId="77777777" w:rsidR="000C635F" w:rsidRPr="00000446" w:rsidRDefault="000C635F" w:rsidP="000C635F">
      <w:pPr>
        <w:pStyle w:val="BodyText"/>
        <w:tabs>
          <w:tab w:val="left" w:pos="1120"/>
        </w:tabs>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a) </w:t>
      </w:r>
      <w:r w:rsidRPr="00000446">
        <w:rPr>
          <w:rFonts w:ascii="Garamond" w:hAnsi="Garamond" w:cs="Times New Roman"/>
          <w:sz w:val="24"/>
          <w:szCs w:val="24"/>
          <w:lang w:val="sq-AL"/>
        </w:rPr>
        <w:t xml:space="preserve">qëllimet mjekësore parandaluese, qëllimet e diagnostikimit, administrimin e kujdesit ose trajtimit, menaxhimin e shërbimeve shëndetësore nga profesionistët e shëndetësisë dhe ato të sektorëve të kujdesit shëndetësor apo mirëqenies sociale; </w:t>
      </w:r>
    </w:p>
    <w:p w14:paraId="3041481B" w14:textId="77777777" w:rsidR="000C635F" w:rsidRPr="00000446" w:rsidRDefault="000C635F" w:rsidP="000C635F">
      <w:pPr>
        <w:pStyle w:val="BodyText"/>
        <w:tabs>
          <w:tab w:val="left" w:pos="1120"/>
        </w:tabs>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b) </w:t>
      </w:r>
      <w:r w:rsidRPr="00000446">
        <w:rPr>
          <w:rFonts w:ascii="Garamond" w:hAnsi="Garamond" w:cs="Times New Roman"/>
          <w:sz w:val="24"/>
          <w:szCs w:val="24"/>
          <w:lang w:val="sq-AL"/>
        </w:rPr>
        <w:t xml:space="preserve">qëllimet e mbrojtjes së shëndetit publik, të tilla si mbrojtja nga rreziqet shëndetësore, veprimet humanitare ose për të siguruar një standard të lartë të cilësisë dhe sigurisë për trajtimin mjekësor; </w:t>
      </w:r>
    </w:p>
    <w:p w14:paraId="53780029" w14:textId="77777777" w:rsidR="000C635F" w:rsidRPr="00000446" w:rsidRDefault="000C635F" w:rsidP="000C635F">
      <w:pPr>
        <w:pStyle w:val="BodyText"/>
        <w:tabs>
          <w:tab w:val="left" w:pos="1120"/>
        </w:tabs>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c) </w:t>
      </w:r>
      <w:r w:rsidRPr="00000446">
        <w:rPr>
          <w:rFonts w:ascii="Garamond" w:hAnsi="Garamond" w:cs="Times New Roman"/>
          <w:sz w:val="24"/>
          <w:szCs w:val="24"/>
          <w:lang w:val="sq-AL"/>
        </w:rPr>
        <w:t xml:space="preserve">qëllimi i mbrojtjes së interesave jetikë të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ose të një personi tjetër; </w:t>
      </w:r>
    </w:p>
    <w:p w14:paraId="3DAB0241" w14:textId="002225B9" w:rsidR="000C635F" w:rsidRPr="00000446" w:rsidRDefault="000C635F" w:rsidP="000C635F">
      <w:pPr>
        <w:pStyle w:val="BodyText"/>
        <w:tabs>
          <w:tab w:val="left" w:pos="1120"/>
        </w:tabs>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ç)</w:t>
      </w:r>
      <w:r w:rsidR="00000446">
        <w:rPr>
          <w:rFonts w:ascii="Garamond" w:hAnsi="Garamond" w:cs="Times New Roman"/>
          <w:color w:val="080707"/>
          <w:sz w:val="24"/>
          <w:szCs w:val="24"/>
          <w:lang w:val="sq-AL"/>
        </w:rPr>
        <w:t xml:space="preserve"> </w:t>
      </w:r>
      <w:r w:rsidRPr="00000446">
        <w:rPr>
          <w:rFonts w:ascii="Garamond" w:hAnsi="Garamond" w:cs="Times New Roman"/>
          <w:sz w:val="24"/>
          <w:szCs w:val="24"/>
          <w:lang w:val="sq-AL"/>
        </w:rPr>
        <w:t>arsyet që kanë të bëjnë me detyrimet e kontrolluesve dhe ushtrimin e të drejtave të tyre ose ato të</w:t>
      </w:r>
      <w:r w:rsidR="00000446">
        <w:rPr>
          <w:rFonts w:ascii="Garamond" w:hAnsi="Garamond" w:cs="Times New Roman"/>
          <w:sz w:val="24"/>
          <w:szCs w:val="24"/>
          <w:lang w:val="sq-AL"/>
        </w:rPr>
        <w:t xml:space="preserve"> </w:t>
      </w:r>
      <w:r w:rsidRPr="00000446">
        <w:rPr>
          <w:rFonts w:ascii="Garamond" w:hAnsi="Garamond" w:cs="Times New Roman"/>
          <w:sz w:val="24"/>
          <w:szCs w:val="24"/>
          <w:lang w:val="sq-AL"/>
        </w:rPr>
        <w:t xml:space="preserve">subjekteve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lidhur me punësimin dhe mbrojtjen sociale, në përputhje </w:t>
      </w:r>
      <w:r w:rsidRPr="00000446">
        <w:rPr>
          <w:rFonts w:ascii="Garamond" w:hAnsi="Garamond" w:cs="Times New Roman"/>
          <w:sz w:val="24"/>
          <w:szCs w:val="24"/>
          <w:lang w:val="sq-AL"/>
        </w:rPr>
        <w:lastRenderedPageBreak/>
        <w:t xml:space="preserve">me </w:t>
      </w:r>
      <w:r w:rsidR="00000446">
        <w:rPr>
          <w:rFonts w:ascii="Garamond" w:hAnsi="Garamond" w:cs="Times New Roman"/>
          <w:sz w:val="24"/>
          <w:szCs w:val="24"/>
          <w:lang w:val="sq-AL"/>
        </w:rPr>
        <w:t>l</w:t>
      </w:r>
      <w:r w:rsidRPr="00000446">
        <w:rPr>
          <w:rFonts w:ascii="Garamond" w:hAnsi="Garamond" w:cs="Times New Roman"/>
          <w:sz w:val="24"/>
          <w:szCs w:val="24"/>
          <w:lang w:val="sq-AL"/>
        </w:rPr>
        <w:t xml:space="preserve">igjin; </w:t>
      </w:r>
    </w:p>
    <w:p w14:paraId="64825DE3" w14:textId="77777777" w:rsidR="000C635F" w:rsidRPr="00000446" w:rsidRDefault="000C635F" w:rsidP="000C635F">
      <w:pPr>
        <w:pStyle w:val="BodyText"/>
        <w:tabs>
          <w:tab w:val="left" w:pos="1120"/>
        </w:tabs>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d) </w:t>
      </w:r>
      <w:r w:rsidRPr="00000446">
        <w:rPr>
          <w:rFonts w:ascii="Garamond" w:hAnsi="Garamond" w:cs="Times New Roman"/>
          <w:sz w:val="24"/>
          <w:szCs w:val="24"/>
          <w:lang w:val="sq-AL"/>
        </w:rPr>
        <w:t xml:space="preserve">përpunimin për qëllime arkivimi në interes të publikut ose për qëllimet e kërkimit shkencor historik, apo statistikor, sipas kushteve të përcaktuara me ligj; </w:t>
      </w:r>
    </w:p>
    <w:p w14:paraId="7858CB57" w14:textId="66401A40" w:rsidR="000C635F" w:rsidRPr="00000446" w:rsidRDefault="000C635F" w:rsidP="000C635F">
      <w:pPr>
        <w:pStyle w:val="BodyText"/>
        <w:tabs>
          <w:tab w:val="left" w:pos="1120"/>
        </w:tabs>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dh)</w:t>
      </w:r>
      <w:r w:rsidR="00000446">
        <w:rPr>
          <w:rFonts w:ascii="Garamond" w:hAnsi="Garamond" w:cs="Times New Roman"/>
          <w:color w:val="080707"/>
          <w:sz w:val="24"/>
          <w:szCs w:val="24"/>
          <w:lang w:val="sq-AL"/>
        </w:rPr>
        <w:t xml:space="preserve"> </w:t>
      </w:r>
      <w:r w:rsidRPr="00000446">
        <w:rPr>
          <w:rFonts w:ascii="Garamond" w:hAnsi="Garamond" w:cs="Times New Roman"/>
          <w:sz w:val="24"/>
          <w:szCs w:val="24"/>
          <w:lang w:val="sq-AL"/>
        </w:rPr>
        <w:t xml:space="preserve">mbrojtjen e interesit publik në bazë të ligjit. Në këtë rast, masat në fjalë duhet të jenë proporcionale me qëllimin e ndjekur, të respektojnë parimet e së drejtës për mbrojtjen e të dhënave dhe sigurojnë masa të përshtatshme dhe specifike për të mbrojtur të drejtat themelore dhe interesat e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w:t>
      </w:r>
    </w:p>
    <w:p w14:paraId="017DCECE" w14:textId="77777777" w:rsidR="000C635F" w:rsidRPr="00000446" w:rsidRDefault="000C635F" w:rsidP="000C635F">
      <w:pPr>
        <w:pStyle w:val="BodyText"/>
        <w:tabs>
          <w:tab w:val="left" w:pos="1120"/>
        </w:tabs>
        <w:ind w:left="0" w:firstLine="284"/>
        <w:jc w:val="both"/>
        <w:rPr>
          <w:rFonts w:ascii="Garamond" w:hAnsi="Garamond" w:cs="Times New Roman"/>
          <w:color w:val="080707"/>
          <w:sz w:val="24"/>
          <w:szCs w:val="24"/>
          <w:lang w:val="sq-AL"/>
        </w:rPr>
      </w:pPr>
      <w:r w:rsidRPr="00000446">
        <w:rPr>
          <w:rFonts w:ascii="Garamond" w:hAnsi="Garamond" w:cs="Times New Roman"/>
          <w:color w:val="080707"/>
          <w:sz w:val="24"/>
          <w:szCs w:val="24"/>
          <w:lang w:val="sq-AL"/>
        </w:rPr>
        <w:t xml:space="preserve">e) </w:t>
      </w:r>
      <w:r w:rsidRPr="00000446">
        <w:rPr>
          <w:rFonts w:ascii="Garamond" w:hAnsi="Garamond" w:cs="Times New Roman"/>
          <w:sz w:val="24"/>
          <w:szCs w:val="24"/>
          <w:lang w:val="sq-AL"/>
        </w:rPr>
        <w:t>kur subjekti i të dhënave ka dhënë pëlqimin, me përjashtim të rasteve kur legjislacioni në fuqi ndalon përpunimin e këtyre të dhënave edhe mbi bazë pëlqimi</w:t>
      </w:r>
      <w:r w:rsidRPr="00000446">
        <w:rPr>
          <w:rFonts w:ascii="Garamond" w:hAnsi="Garamond" w:cs="Times New Roman"/>
          <w:color w:val="080707"/>
          <w:sz w:val="24"/>
          <w:szCs w:val="24"/>
          <w:lang w:val="sq-AL"/>
        </w:rPr>
        <w:t xml:space="preserve">; </w:t>
      </w:r>
    </w:p>
    <w:p w14:paraId="52737499" w14:textId="77777777" w:rsidR="000C635F" w:rsidRPr="00000446" w:rsidRDefault="000C635F" w:rsidP="000C635F">
      <w:pPr>
        <w:pStyle w:val="BodyText"/>
        <w:tabs>
          <w:tab w:val="left" w:pos="1120"/>
        </w:tabs>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ë) kur përpunimi është</w:t>
      </w:r>
      <w:r w:rsidRPr="00000446">
        <w:rPr>
          <w:rFonts w:ascii="Garamond" w:hAnsi="Garamond" w:cs="Times New Roman"/>
          <w:color w:val="FF0000"/>
          <w:sz w:val="24"/>
          <w:szCs w:val="24"/>
          <w:lang w:val="sq-AL"/>
        </w:rPr>
        <w:t xml:space="preserve"> </w:t>
      </w:r>
      <w:r w:rsidRPr="00000446">
        <w:rPr>
          <w:rFonts w:ascii="Garamond" w:hAnsi="Garamond" w:cs="Times New Roman"/>
          <w:color w:val="080707"/>
          <w:sz w:val="24"/>
          <w:szCs w:val="24"/>
          <w:lang w:val="sq-AL"/>
        </w:rPr>
        <w:t xml:space="preserve">i nevojshëm për zbatimin e një kontrate të lidhur nga subjekti i të dhënave, ose në emër të tij, me një profesionist të shëndetësisë, sipas kushteve të përcaktuara me ligj, duke përfshirë detyrimin e ruajtjes së sekretit profesional; </w:t>
      </w:r>
    </w:p>
    <w:p w14:paraId="324D0187" w14:textId="77777777" w:rsidR="000C635F" w:rsidRPr="00000446" w:rsidRDefault="000C635F" w:rsidP="000C635F">
      <w:pPr>
        <w:pStyle w:val="BodyText"/>
        <w:tabs>
          <w:tab w:val="left" w:pos="1120"/>
        </w:tabs>
        <w:ind w:left="0" w:firstLine="284"/>
        <w:jc w:val="both"/>
        <w:rPr>
          <w:rFonts w:ascii="Garamond" w:hAnsi="Garamond" w:cs="Times New Roman"/>
          <w:color w:val="080707"/>
          <w:sz w:val="24"/>
          <w:szCs w:val="24"/>
          <w:lang w:val="sq-AL"/>
        </w:rPr>
      </w:pPr>
      <w:r w:rsidRPr="00000446">
        <w:rPr>
          <w:rFonts w:ascii="Garamond" w:hAnsi="Garamond" w:cs="Times New Roman"/>
          <w:color w:val="080707"/>
          <w:sz w:val="24"/>
          <w:szCs w:val="24"/>
          <w:lang w:val="sq-AL"/>
        </w:rPr>
        <w:t xml:space="preserve">f) kur të dhënat që lidhen me shëndetin, bëhen publike me pëlqimin e vetë subjektit të </w:t>
      </w:r>
      <w:proofErr w:type="spellStart"/>
      <w:r w:rsidRPr="00000446">
        <w:rPr>
          <w:rFonts w:ascii="Garamond" w:hAnsi="Garamond" w:cs="Times New Roman"/>
          <w:color w:val="080707"/>
          <w:sz w:val="24"/>
          <w:szCs w:val="24"/>
          <w:lang w:val="sq-AL"/>
        </w:rPr>
        <w:t>të</w:t>
      </w:r>
      <w:proofErr w:type="spellEnd"/>
      <w:r w:rsidRPr="00000446">
        <w:rPr>
          <w:rFonts w:ascii="Garamond" w:hAnsi="Garamond" w:cs="Times New Roman"/>
          <w:color w:val="080707"/>
          <w:sz w:val="24"/>
          <w:szCs w:val="24"/>
          <w:lang w:val="sq-AL"/>
        </w:rPr>
        <w:t xml:space="preserve"> dhënave. </w:t>
      </w:r>
    </w:p>
    <w:p w14:paraId="4F406538"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4. Në rastet e pacientëve të mitur, të cilët nuk janë në gjendje për të dhënë pëlqimin, pëlqimi jepet nga përfaqësuesit ligjorë (</w:t>
      </w:r>
      <w:r w:rsidRPr="00000446">
        <w:rPr>
          <w:rFonts w:ascii="Garamond" w:hAnsi="Garamond" w:cs="Times New Roman"/>
          <w:i/>
          <w:iCs/>
          <w:color w:val="080707"/>
          <w:sz w:val="24"/>
          <w:szCs w:val="24"/>
          <w:lang w:val="sq-AL"/>
        </w:rPr>
        <w:t>prindi apo kujdestari ligjor i të miturit</w:t>
      </w:r>
      <w:r w:rsidRPr="00000446">
        <w:rPr>
          <w:rFonts w:ascii="Garamond" w:hAnsi="Garamond" w:cs="Times New Roman"/>
          <w:color w:val="080707"/>
          <w:sz w:val="24"/>
          <w:szCs w:val="24"/>
          <w:lang w:val="sq-AL"/>
        </w:rPr>
        <w:t xml:space="preserve">). </w:t>
      </w:r>
    </w:p>
    <w:p w14:paraId="7477F2A0"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5. Për të dhënat që lidhen me shëndetin e fetusit, si të dhënat që rezultojnë nga diagnoza </w:t>
      </w:r>
      <w:proofErr w:type="spellStart"/>
      <w:r w:rsidRPr="00000446">
        <w:rPr>
          <w:rFonts w:ascii="Garamond" w:hAnsi="Garamond" w:cs="Times New Roman"/>
          <w:color w:val="080707"/>
          <w:sz w:val="24"/>
          <w:szCs w:val="24"/>
          <w:lang w:val="sq-AL"/>
        </w:rPr>
        <w:t>prenatale</w:t>
      </w:r>
      <w:proofErr w:type="spellEnd"/>
      <w:r w:rsidRPr="00000446">
        <w:rPr>
          <w:rFonts w:ascii="Garamond" w:hAnsi="Garamond" w:cs="Times New Roman"/>
          <w:color w:val="080707"/>
          <w:sz w:val="24"/>
          <w:szCs w:val="24"/>
          <w:lang w:val="sq-AL"/>
        </w:rPr>
        <w:t xml:space="preserve"> dhe/ose nga identifikimi i karakteristikave gjenetike të tij, duhet të zbatohen garancitë e mësipërme, për aq sa është e mundur. </w:t>
      </w:r>
    </w:p>
    <w:p w14:paraId="38A3E9CC" w14:textId="77777777" w:rsidR="000C635F" w:rsidRPr="00000446" w:rsidRDefault="000C635F" w:rsidP="000C635F">
      <w:pPr>
        <w:pStyle w:val="BodyText"/>
        <w:tabs>
          <w:tab w:val="left" w:pos="640"/>
        </w:tabs>
        <w:ind w:left="0" w:firstLine="284"/>
        <w:rPr>
          <w:rFonts w:ascii="Garamond" w:hAnsi="Garamond" w:cs="Times New Roman"/>
          <w:sz w:val="24"/>
          <w:szCs w:val="24"/>
          <w:lang w:val="sq-AL"/>
        </w:rPr>
      </w:pPr>
    </w:p>
    <w:p w14:paraId="034D12C0" w14:textId="77777777" w:rsidR="000C635F" w:rsidRPr="00000446" w:rsidRDefault="000C635F" w:rsidP="000C635F">
      <w:pPr>
        <w:spacing w:after="0" w:line="240" w:lineRule="auto"/>
        <w:ind w:firstLine="284"/>
        <w:jc w:val="center"/>
        <w:rPr>
          <w:rFonts w:ascii="Garamond" w:hAnsi="Garamond" w:cs="Times New Roman"/>
          <w:bCs/>
          <w:sz w:val="24"/>
          <w:szCs w:val="24"/>
          <w:lang w:val="sq-AL"/>
        </w:rPr>
      </w:pPr>
      <w:r w:rsidRPr="00000446">
        <w:rPr>
          <w:rFonts w:ascii="Garamond" w:hAnsi="Garamond" w:cs="Times New Roman"/>
          <w:bCs/>
          <w:sz w:val="24"/>
          <w:szCs w:val="24"/>
          <w:lang w:val="sq-AL"/>
        </w:rPr>
        <w:t>Neni 3</w:t>
      </w:r>
    </w:p>
    <w:p w14:paraId="3ED508D9" w14:textId="77777777" w:rsidR="000C635F" w:rsidRPr="00000446" w:rsidRDefault="000C635F" w:rsidP="000C635F">
      <w:pPr>
        <w:spacing w:after="0" w:line="240" w:lineRule="auto"/>
        <w:ind w:firstLine="284"/>
        <w:jc w:val="center"/>
        <w:rPr>
          <w:rFonts w:ascii="Garamond" w:hAnsi="Garamond" w:cs="Times New Roman"/>
          <w:b/>
          <w:bCs/>
          <w:sz w:val="24"/>
          <w:szCs w:val="24"/>
          <w:lang w:val="sq-AL"/>
        </w:rPr>
      </w:pPr>
      <w:r w:rsidRPr="00000446">
        <w:rPr>
          <w:rFonts w:ascii="Garamond" w:hAnsi="Garamond" w:cs="Times New Roman"/>
          <w:b/>
          <w:bCs/>
          <w:sz w:val="24"/>
          <w:szCs w:val="24"/>
          <w:lang w:val="sq-AL"/>
        </w:rPr>
        <w:t>Të dhënat gjenetike</w:t>
      </w:r>
    </w:p>
    <w:p w14:paraId="0DC1300C" w14:textId="77777777" w:rsidR="000C635F" w:rsidRPr="00000446" w:rsidRDefault="000C635F" w:rsidP="000C635F">
      <w:pPr>
        <w:spacing w:after="0" w:line="240" w:lineRule="auto"/>
        <w:ind w:firstLine="284"/>
        <w:jc w:val="center"/>
        <w:rPr>
          <w:rFonts w:ascii="Garamond" w:hAnsi="Garamond" w:cs="Times New Roman"/>
          <w:b/>
          <w:bCs/>
          <w:sz w:val="24"/>
          <w:szCs w:val="24"/>
          <w:lang w:val="sq-AL"/>
        </w:rPr>
      </w:pPr>
    </w:p>
    <w:p w14:paraId="475D0437" w14:textId="4635F6C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1. Të dhënat gjenetike, janë të dhëna </w:t>
      </w:r>
      <w:proofErr w:type="spellStart"/>
      <w:r w:rsidRPr="00000446">
        <w:rPr>
          <w:rFonts w:ascii="Garamond" w:hAnsi="Garamond" w:cs="Times New Roman"/>
          <w:color w:val="080707"/>
          <w:sz w:val="24"/>
          <w:szCs w:val="24"/>
          <w:lang w:val="sq-AL"/>
        </w:rPr>
        <w:t>sensitive</w:t>
      </w:r>
      <w:proofErr w:type="spellEnd"/>
      <w:r w:rsidRPr="00000446">
        <w:rPr>
          <w:rFonts w:ascii="Garamond" w:hAnsi="Garamond" w:cs="Times New Roman"/>
          <w:color w:val="080707"/>
          <w:sz w:val="24"/>
          <w:szCs w:val="24"/>
          <w:lang w:val="sq-AL"/>
        </w:rPr>
        <w:t xml:space="preserve"> dhe përpunohen vetëm në rastet e parashikuara në nenin 9</w:t>
      </w:r>
      <w:r w:rsidR="009C32A5" w:rsidRPr="00000446">
        <w:rPr>
          <w:rFonts w:ascii="Garamond" w:hAnsi="Garamond" w:cs="Times New Roman"/>
          <w:color w:val="080707"/>
          <w:sz w:val="24"/>
          <w:szCs w:val="24"/>
          <w:lang w:val="sq-AL"/>
        </w:rPr>
        <w:t xml:space="preserve"> të ligjit</w:t>
      </w:r>
      <w:r w:rsidRPr="00000446">
        <w:rPr>
          <w:rFonts w:ascii="Garamond" w:hAnsi="Garamond" w:cs="Times New Roman"/>
          <w:color w:val="080707"/>
          <w:sz w:val="24"/>
          <w:szCs w:val="24"/>
          <w:lang w:val="sq-AL"/>
        </w:rPr>
        <w:t xml:space="preserve">. </w:t>
      </w:r>
    </w:p>
    <w:p w14:paraId="5677933D"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2. Të dhënat gjenetike duhet të mblidhen vetëm kur ekzistojnë masat e përshtatshme të mbrojtjes, kur është parashikuar me ligj dhe/ose në bazë të pëlqimit të shprehur nga subjekti i të dhënave. </w:t>
      </w:r>
    </w:p>
    <w:p w14:paraId="44585C28" w14:textId="77777777" w:rsidR="000C635F" w:rsidRPr="00000446" w:rsidRDefault="000C635F" w:rsidP="000C635F">
      <w:pPr>
        <w:pStyle w:val="ListParagraph"/>
        <w:spacing w:after="0" w:line="240" w:lineRule="auto"/>
        <w:ind w:left="0" w:firstLine="284"/>
        <w:jc w:val="both"/>
        <w:rPr>
          <w:rFonts w:ascii="Garamond" w:hAnsi="Garamond" w:cs="Times New Roman"/>
          <w:color w:val="080707"/>
          <w:sz w:val="24"/>
          <w:szCs w:val="24"/>
          <w:lang w:val="sq-AL"/>
        </w:rPr>
      </w:pPr>
      <w:r w:rsidRPr="00000446">
        <w:rPr>
          <w:rFonts w:ascii="Garamond" w:hAnsi="Garamond" w:cs="Times New Roman"/>
          <w:color w:val="080707"/>
          <w:sz w:val="24"/>
          <w:szCs w:val="24"/>
          <w:lang w:val="sq-AL"/>
        </w:rPr>
        <w:t xml:space="preserve">3. Të dhënat gjenetike të përpunuara me qëllim parandalues, diagnostikues, trajtimin e subjektit të </w:t>
      </w:r>
      <w:proofErr w:type="spellStart"/>
      <w:r w:rsidRPr="00000446">
        <w:rPr>
          <w:rFonts w:ascii="Garamond" w:hAnsi="Garamond" w:cs="Times New Roman"/>
          <w:color w:val="080707"/>
          <w:sz w:val="24"/>
          <w:szCs w:val="24"/>
          <w:lang w:val="sq-AL"/>
        </w:rPr>
        <w:t>të</w:t>
      </w:r>
      <w:proofErr w:type="spellEnd"/>
      <w:r w:rsidRPr="00000446">
        <w:rPr>
          <w:rFonts w:ascii="Garamond" w:hAnsi="Garamond" w:cs="Times New Roman"/>
          <w:color w:val="080707"/>
          <w:sz w:val="24"/>
          <w:szCs w:val="24"/>
          <w:lang w:val="sq-AL"/>
        </w:rPr>
        <w:t xml:space="preserve"> dhënave apo të një anëtari të familjes biologjike të tij, ose për kërkime shkencore, duhet të përdoren vetëm për këto qëllime. </w:t>
      </w:r>
    </w:p>
    <w:p w14:paraId="0CD451F0"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4. </w:t>
      </w:r>
      <w:r w:rsidRPr="00000446">
        <w:rPr>
          <w:rFonts w:ascii="Garamond" w:hAnsi="Garamond" w:cs="Times New Roman"/>
          <w:sz w:val="24"/>
          <w:szCs w:val="24"/>
          <w:lang w:val="sq-AL"/>
        </w:rPr>
        <w:t xml:space="preserve">Të dhënat gjenetike të mbledhura gjatë një procesi gjyqësor, duhet të përpunohen vetëm kur nuk ka mjete alternative për administrimin e provave, të nevojshme për të parandaluar një rrezik real dhe të menjëhershëm, apo për procedimin e një vepre penale të caktuar, sipas garancive procedurale të parashikuara në Kodin e Procedurës Penale. </w:t>
      </w:r>
    </w:p>
    <w:p w14:paraId="48580AC7"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5. </w:t>
      </w:r>
      <w:r w:rsidRPr="00000446">
        <w:rPr>
          <w:rFonts w:ascii="Garamond" w:hAnsi="Garamond" w:cs="Times New Roman"/>
          <w:sz w:val="24"/>
          <w:szCs w:val="24"/>
          <w:lang w:val="sq-AL"/>
        </w:rPr>
        <w:t xml:space="preserve">Subjekti i të dhënave ka të drejtë të njihet me çdo informacion në lidhje me të dhënat e tij gjenetike. Kontrolluesi duhet t’i garantojë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të drejtën e </w:t>
      </w:r>
      <w:proofErr w:type="spellStart"/>
      <w:r w:rsidRPr="00000446">
        <w:rPr>
          <w:rFonts w:ascii="Garamond" w:hAnsi="Garamond" w:cs="Times New Roman"/>
          <w:sz w:val="24"/>
          <w:szCs w:val="24"/>
          <w:lang w:val="sq-AL"/>
        </w:rPr>
        <w:t>aksesit</w:t>
      </w:r>
      <w:proofErr w:type="spellEnd"/>
      <w:r w:rsidRPr="00000446">
        <w:rPr>
          <w:rFonts w:ascii="Garamond" w:hAnsi="Garamond" w:cs="Times New Roman"/>
          <w:sz w:val="24"/>
          <w:szCs w:val="24"/>
          <w:lang w:val="sq-AL"/>
        </w:rPr>
        <w:t xml:space="preserve"> në formën dhe mënyrën më të përshtatshme. Kufizimi i kësaj të drejte mund të zbatohet vetëm në rastet e parashikuara shprehimisht në ligj. </w:t>
      </w:r>
    </w:p>
    <w:p w14:paraId="74A23CAC"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6. </w:t>
      </w:r>
      <w:r w:rsidRPr="00000446">
        <w:rPr>
          <w:rFonts w:ascii="Garamond" w:hAnsi="Garamond" w:cs="Times New Roman"/>
          <w:sz w:val="24"/>
          <w:szCs w:val="24"/>
          <w:lang w:val="sq-AL"/>
        </w:rPr>
        <w:t xml:space="preserve">Çdo kontrollues që përpunon të dhëna që lidhen me shëndetin, të cilat kategorizohen si </w:t>
      </w:r>
      <w:proofErr w:type="spellStart"/>
      <w:r w:rsidRPr="00000446">
        <w:rPr>
          <w:rFonts w:ascii="Garamond" w:hAnsi="Garamond" w:cs="Times New Roman"/>
          <w:sz w:val="24"/>
          <w:szCs w:val="24"/>
          <w:lang w:val="sq-AL"/>
        </w:rPr>
        <w:t>sensitive</w:t>
      </w:r>
      <w:proofErr w:type="spellEnd"/>
      <w:r w:rsidRPr="00000446">
        <w:rPr>
          <w:rFonts w:ascii="Garamond" w:hAnsi="Garamond" w:cs="Times New Roman"/>
          <w:sz w:val="24"/>
          <w:szCs w:val="24"/>
          <w:lang w:val="sq-AL"/>
        </w:rPr>
        <w:t xml:space="preserve">, duhet të respektojë dhe zbatojë parimet e parashikuara në legjislacionin për mbrojtjen e të dhënave personale. </w:t>
      </w:r>
    </w:p>
    <w:p w14:paraId="0EFE7E29"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7. </w:t>
      </w:r>
      <w:r w:rsidRPr="00000446">
        <w:rPr>
          <w:rFonts w:ascii="Garamond" w:hAnsi="Garamond" w:cs="Times New Roman"/>
          <w:sz w:val="24"/>
          <w:szCs w:val="24"/>
          <w:lang w:val="sq-AL"/>
        </w:rPr>
        <w:t xml:space="preserve">Kontrolluesit e të dhënave dhe përpunuesit që veprojnë nën përgjegjësinë e tyre, duhet të marrin të gjitha masat e duhura për të përmbushur detyrimet e tyre në lidhje me mbrojtjen e të dhënave dhe duhet të jenë në gjendje të provojnë, në veçanti ndaj autoritetit kompetent mbikëqyrës, që përpunimi është në përputhje me këto detyrime. </w:t>
      </w:r>
    </w:p>
    <w:p w14:paraId="543A9F1E" w14:textId="77777777" w:rsidR="000C635F" w:rsidRPr="00000446" w:rsidRDefault="000C635F" w:rsidP="000C635F">
      <w:pPr>
        <w:spacing w:after="0" w:line="240" w:lineRule="auto"/>
        <w:ind w:firstLine="284"/>
        <w:jc w:val="both"/>
        <w:rPr>
          <w:rFonts w:ascii="Garamond" w:hAnsi="Garamond" w:cs="Times New Roman"/>
          <w:sz w:val="24"/>
          <w:szCs w:val="24"/>
          <w:lang w:val="sq-AL"/>
        </w:rPr>
      </w:pPr>
    </w:p>
    <w:p w14:paraId="67F732E3" w14:textId="77777777" w:rsidR="000C635F" w:rsidRPr="00000446" w:rsidRDefault="000C635F" w:rsidP="000C635F">
      <w:pPr>
        <w:pStyle w:val="ListParagraph"/>
        <w:spacing w:after="0" w:line="240" w:lineRule="auto"/>
        <w:ind w:left="0" w:firstLine="284"/>
        <w:jc w:val="center"/>
        <w:rPr>
          <w:rFonts w:ascii="Garamond" w:hAnsi="Garamond" w:cs="Times New Roman"/>
          <w:sz w:val="24"/>
          <w:szCs w:val="24"/>
          <w:lang w:val="sq-AL"/>
        </w:rPr>
      </w:pPr>
      <w:r w:rsidRPr="00000446">
        <w:rPr>
          <w:rFonts w:ascii="Garamond" w:hAnsi="Garamond" w:cs="Times New Roman"/>
          <w:bCs/>
          <w:sz w:val="24"/>
          <w:szCs w:val="24"/>
          <w:lang w:val="sq-AL"/>
        </w:rPr>
        <w:t>Neni 4</w:t>
      </w:r>
    </w:p>
    <w:p w14:paraId="11682B60" w14:textId="77777777" w:rsidR="000C635F" w:rsidRPr="00000446" w:rsidRDefault="000C635F" w:rsidP="000C635F">
      <w:pPr>
        <w:pStyle w:val="ListParagraph"/>
        <w:spacing w:after="0" w:line="240" w:lineRule="auto"/>
        <w:ind w:left="0" w:firstLine="284"/>
        <w:jc w:val="center"/>
        <w:rPr>
          <w:rFonts w:ascii="Garamond" w:hAnsi="Garamond" w:cs="Times New Roman"/>
          <w:b/>
          <w:bCs/>
          <w:sz w:val="24"/>
          <w:szCs w:val="24"/>
          <w:lang w:val="sq-AL"/>
        </w:rPr>
      </w:pPr>
      <w:r w:rsidRPr="00000446">
        <w:rPr>
          <w:rFonts w:ascii="Garamond" w:hAnsi="Garamond" w:cs="Times New Roman"/>
          <w:b/>
          <w:bCs/>
          <w:sz w:val="24"/>
          <w:szCs w:val="24"/>
          <w:lang w:val="sq-AL"/>
        </w:rPr>
        <w:t>Përhapja e të dhënave shëndetësore</w:t>
      </w:r>
    </w:p>
    <w:p w14:paraId="6454AD7B" w14:textId="77777777" w:rsidR="000C635F" w:rsidRPr="00000446" w:rsidRDefault="000C635F" w:rsidP="000C635F">
      <w:pPr>
        <w:pStyle w:val="ListParagraph"/>
        <w:spacing w:after="0" w:line="240" w:lineRule="auto"/>
        <w:ind w:left="0" w:firstLine="284"/>
        <w:jc w:val="center"/>
        <w:rPr>
          <w:rFonts w:ascii="Garamond" w:hAnsi="Garamond" w:cs="Times New Roman"/>
          <w:sz w:val="24"/>
          <w:szCs w:val="24"/>
          <w:lang w:val="sq-AL"/>
        </w:rPr>
      </w:pPr>
    </w:p>
    <w:p w14:paraId="1F903CF3" w14:textId="77777777" w:rsidR="000C635F" w:rsidRPr="00000446" w:rsidRDefault="000C635F" w:rsidP="000C635F">
      <w:pPr>
        <w:tabs>
          <w:tab w:val="left" w:pos="90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1. Kur të dhënat që lidhen me shëndetin përhapen nga profesionistë të ndryshëm të shëndetit, për qëllime të ofrimit dhe administrimit të kujdesit shëndetësor për një individ, </w:t>
      </w:r>
      <w:r w:rsidRPr="00000446">
        <w:rPr>
          <w:rFonts w:ascii="Garamond" w:hAnsi="Garamond" w:cs="Times New Roman"/>
          <w:color w:val="080707"/>
          <w:sz w:val="24"/>
          <w:szCs w:val="24"/>
          <w:lang w:val="sq-AL"/>
        </w:rPr>
        <w:lastRenderedPageBreak/>
        <w:t xml:space="preserve">subjekti i të dhënave duhet të informohet paraprakisht, përveçse kur kjo është e pamundur për shkak të nevojës dhe urgjencës. </w:t>
      </w:r>
    </w:p>
    <w:p w14:paraId="7B7EF404" w14:textId="3E1F51B2" w:rsidR="000C635F" w:rsidRPr="00000446" w:rsidRDefault="000C635F" w:rsidP="000C635F">
      <w:pPr>
        <w:pStyle w:val="ListParagraph"/>
        <w:tabs>
          <w:tab w:val="left" w:pos="90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2. Kur përhapja bazohet në pëlqimin e subjektit të </w:t>
      </w:r>
      <w:proofErr w:type="spellStart"/>
      <w:r w:rsidRPr="00000446">
        <w:rPr>
          <w:rFonts w:ascii="Garamond" w:hAnsi="Garamond" w:cs="Times New Roman"/>
          <w:color w:val="080707"/>
          <w:sz w:val="24"/>
          <w:szCs w:val="24"/>
          <w:lang w:val="sq-AL"/>
        </w:rPr>
        <w:t>të</w:t>
      </w:r>
      <w:proofErr w:type="spellEnd"/>
      <w:r w:rsidRPr="00000446">
        <w:rPr>
          <w:rFonts w:ascii="Garamond" w:hAnsi="Garamond" w:cs="Times New Roman"/>
          <w:color w:val="080707"/>
          <w:sz w:val="24"/>
          <w:szCs w:val="24"/>
          <w:lang w:val="sq-AL"/>
        </w:rPr>
        <w:t xml:space="preserve"> dhënave, ky pëlqim mund të tërhiqet në çdo kohë. Kur përhapja është e përcaktuar me ligj, subjekti i të dhënave mund të kundërshtojë përhapjen e të dhënave të tij shëndetësore, sipas parashikimeve të </w:t>
      </w:r>
      <w:r w:rsidR="009C32A5" w:rsidRPr="00000446">
        <w:rPr>
          <w:rFonts w:ascii="Garamond" w:hAnsi="Garamond" w:cs="Times New Roman"/>
          <w:color w:val="080707"/>
          <w:sz w:val="24"/>
          <w:szCs w:val="24"/>
          <w:lang w:val="sq-AL"/>
        </w:rPr>
        <w:t>ligjit</w:t>
      </w:r>
      <w:r w:rsidRPr="00000446">
        <w:rPr>
          <w:rFonts w:ascii="Garamond" w:hAnsi="Garamond" w:cs="Times New Roman"/>
          <w:color w:val="080707"/>
          <w:sz w:val="24"/>
          <w:szCs w:val="24"/>
          <w:lang w:val="sq-AL"/>
        </w:rPr>
        <w:t xml:space="preserve">. </w:t>
      </w:r>
    </w:p>
    <w:p w14:paraId="50643111" w14:textId="77777777" w:rsidR="000C635F" w:rsidRPr="00000446" w:rsidRDefault="000C635F" w:rsidP="000C635F">
      <w:pPr>
        <w:pStyle w:val="ListParagraph"/>
        <w:tabs>
          <w:tab w:val="left" w:pos="90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3. Profesionistët e shëndetësisë në sektorët të ndryshëm të kujdesit shëndetësor dhe të mirëqenies sociale, duhet t’i nënshtrohen detyrimeve për </w:t>
      </w:r>
      <w:proofErr w:type="spellStart"/>
      <w:r w:rsidRPr="00000446">
        <w:rPr>
          <w:rFonts w:ascii="Garamond" w:hAnsi="Garamond" w:cs="Times New Roman"/>
          <w:color w:val="080707"/>
          <w:sz w:val="24"/>
          <w:szCs w:val="24"/>
          <w:lang w:val="sq-AL"/>
        </w:rPr>
        <w:t>konfidencialitetin</w:t>
      </w:r>
      <w:proofErr w:type="spellEnd"/>
      <w:r w:rsidRPr="00000446">
        <w:rPr>
          <w:rFonts w:ascii="Garamond" w:hAnsi="Garamond" w:cs="Times New Roman"/>
          <w:color w:val="080707"/>
          <w:sz w:val="24"/>
          <w:szCs w:val="24"/>
          <w:lang w:val="sq-AL"/>
        </w:rPr>
        <w:t xml:space="preserve"> e të dhënave. </w:t>
      </w:r>
    </w:p>
    <w:p w14:paraId="2EBB3D82" w14:textId="77777777" w:rsidR="000C635F" w:rsidRPr="00000446" w:rsidRDefault="000C635F" w:rsidP="000C635F">
      <w:pPr>
        <w:pStyle w:val="ListParagraph"/>
        <w:tabs>
          <w:tab w:val="left" w:pos="90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4. </w:t>
      </w:r>
      <w:r w:rsidRPr="00000446">
        <w:rPr>
          <w:rFonts w:ascii="Garamond" w:hAnsi="Garamond" w:cs="Times New Roman"/>
          <w:sz w:val="24"/>
          <w:szCs w:val="24"/>
          <w:lang w:val="sq-AL"/>
        </w:rPr>
        <w:t>Rregullat për përpunimin e të dhënave zbatohen edhe për dosjet mjekësore elektronike dhe komunikimin me adresat elektronike që mundësojnë përhapjen dhe shkëmbimin e të dhënave që lidhen me shëndetin. Në çdo rast duhet zgjedhur rruga më e përshtatshme dhe e sigurt, si dhe të mos përdoren adresa personale apo aplikacione (</w:t>
      </w:r>
      <w:r w:rsidRPr="00000446">
        <w:rPr>
          <w:rFonts w:ascii="Garamond" w:hAnsi="Garamond" w:cs="Times New Roman"/>
          <w:i/>
          <w:iCs/>
          <w:sz w:val="24"/>
          <w:szCs w:val="24"/>
          <w:lang w:val="sq-AL"/>
        </w:rPr>
        <w:t xml:space="preserve">si </w:t>
      </w:r>
      <w:proofErr w:type="spellStart"/>
      <w:r w:rsidRPr="00000446">
        <w:rPr>
          <w:rFonts w:ascii="Garamond" w:hAnsi="Garamond" w:cs="Times New Roman"/>
          <w:i/>
          <w:iCs/>
          <w:sz w:val="24"/>
          <w:szCs w:val="24"/>
          <w:lang w:val="sq-AL"/>
        </w:rPr>
        <w:t>whatsApp</w:t>
      </w:r>
      <w:proofErr w:type="spellEnd"/>
      <w:r w:rsidRPr="00000446">
        <w:rPr>
          <w:rFonts w:ascii="Garamond" w:hAnsi="Garamond" w:cs="Times New Roman"/>
          <w:sz w:val="24"/>
          <w:szCs w:val="24"/>
          <w:lang w:val="sq-AL"/>
        </w:rPr>
        <w:t xml:space="preserve">) për këtë përhapje. </w:t>
      </w:r>
    </w:p>
    <w:p w14:paraId="60336005" w14:textId="77777777" w:rsidR="000C635F" w:rsidRPr="00000446" w:rsidRDefault="000C635F" w:rsidP="000C635F">
      <w:pPr>
        <w:pStyle w:val="ListParagraph"/>
        <w:tabs>
          <w:tab w:val="left" w:pos="90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5. </w:t>
      </w:r>
      <w:r w:rsidRPr="00000446">
        <w:rPr>
          <w:rFonts w:ascii="Garamond" w:hAnsi="Garamond" w:cs="Times New Roman"/>
          <w:sz w:val="24"/>
          <w:szCs w:val="24"/>
          <w:lang w:val="sq-AL"/>
        </w:rPr>
        <w:t xml:space="preserve">Në shkëmbimin dhe përhapjen e të dhënave që lidhen me shëndetin, duhet të miratohen masat fizike, teknike dhe administrative të sigurisë, si edhe masat e nevojshme për të garantuar </w:t>
      </w:r>
      <w:proofErr w:type="spellStart"/>
      <w:r w:rsidRPr="00000446">
        <w:rPr>
          <w:rFonts w:ascii="Garamond" w:hAnsi="Garamond" w:cs="Times New Roman"/>
          <w:sz w:val="24"/>
          <w:szCs w:val="24"/>
          <w:lang w:val="sq-AL"/>
        </w:rPr>
        <w:t>konfidencialitetin</w:t>
      </w:r>
      <w:proofErr w:type="spellEnd"/>
      <w:r w:rsidRPr="00000446">
        <w:rPr>
          <w:rFonts w:ascii="Garamond" w:hAnsi="Garamond" w:cs="Times New Roman"/>
          <w:sz w:val="24"/>
          <w:szCs w:val="24"/>
          <w:lang w:val="sq-AL"/>
        </w:rPr>
        <w:t xml:space="preserve">, integritetin dhe </w:t>
      </w:r>
      <w:proofErr w:type="spellStart"/>
      <w:r w:rsidRPr="00000446">
        <w:rPr>
          <w:rFonts w:ascii="Garamond" w:hAnsi="Garamond" w:cs="Times New Roman"/>
          <w:sz w:val="24"/>
          <w:szCs w:val="24"/>
          <w:lang w:val="sq-AL"/>
        </w:rPr>
        <w:t>disponueshmërinë</w:t>
      </w:r>
      <w:proofErr w:type="spellEnd"/>
      <w:r w:rsidRPr="00000446">
        <w:rPr>
          <w:rFonts w:ascii="Garamond" w:hAnsi="Garamond" w:cs="Times New Roman"/>
          <w:sz w:val="24"/>
          <w:szCs w:val="24"/>
          <w:lang w:val="sq-AL"/>
        </w:rPr>
        <w:t xml:space="preserve"> e të dhënave që lidhen me shëndetin.</w:t>
      </w:r>
    </w:p>
    <w:p w14:paraId="2DF777B5" w14:textId="6D86691F" w:rsidR="000C635F" w:rsidRPr="00000446" w:rsidRDefault="000C635F" w:rsidP="000C635F">
      <w:pPr>
        <w:pStyle w:val="ListParagraph"/>
        <w:tabs>
          <w:tab w:val="left" w:pos="90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6. </w:t>
      </w:r>
      <w:r w:rsidRPr="00000446">
        <w:rPr>
          <w:rFonts w:ascii="Garamond" w:hAnsi="Garamond" w:cs="Times New Roman"/>
          <w:sz w:val="24"/>
          <w:szCs w:val="24"/>
          <w:lang w:val="sq-AL"/>
        </w:rPr>
        <w:t xml:space="preserve">Të dhënat që lidhen me shëndetin mund të komunikohen te kontrolluesit/përpunuesit që janë të autorizuar me ligj për të pasur </w:t>
      </w:r>
      <w:proofErr w:type="spellStart"/>
      <w:r w:rsidRPr="00000446">
        <w:rPr>
          <w:rFonts w:ascii="Garamond" w:hAnsi="Garamond" w:cs="Times New Roman"/>
          <w:sz w:val="24"/>
          <w:szCs w:val="24"/>
          <w:lang w:val="sq-AL"/>
        </w:rPr>
        <w:t>akses</w:t>
      </w:r>
      <w:proofErr w:type="spellEnd"/>
      <w:r w:rsidRPr="00000446">
        <w:rPr>
          <w:rFonts w:ascii="Garamond" w:hAnsi="Garamond" w:cs="Times New Roman"/>
          <w:sz w:val="24"/>
          <w:szCs w:val="24"/>
          <w:lang w:val="sq-AL"/>
        </w:rPr>
        <w:t xml:space="preserve"> në këto të dhëna ose kur jep pëlqimin vetë subjekti i të dhënave për këtë përhapje. </w:t>
      </w:r>
    </w:p>
    <w:p w14:paraId="09B83712" w14:textId="0C802CB9" w:rsidR="000C635F" w:rsidRPr="00000446" w:rsidRDefault="000C635F" w:rsidP="000C635F">
      <w:pPr>
        <w:pStyle w:val="ListParagraph"/>
        <w:tabs>
          <w:tab w:val="left" w:pos="90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7. </w:t>
      </w:r>
      <w:r w:rsidRPr="00000446">
        <w:rPr>
          <w:rFonts w:ascii="Garamond" w:hAnsi="Garamond" w:cs="Times New Roman"/>
          <w:sz w:val="24"/>
          <w:szCs w:val="24"/>
          <w:lang w:val="sq-AL"/>
        </w:rPr>
        <w:t xml:space="preserve">Shoqëritë e sigurimit janë të autorizuara për të pasur </w:t>
      </w:r>
      <w:proofErr w:type="spellStart"/>
      <w:r w:rsidRPr="00000446">
        <w:rPr>
          <w:rFonts w:ascii="Garamond" w:hAnsi="Garamond" w:cs="Times New Roman"/>
          <w:sz w:val="24"/>
          <w:szCs w:val="24"/>
          <w:lang w:val="sq-AL"/>
        </w:rPr>
        <w:t>akses</w:t>
      </w:r>
      <w:proofErr w:type="spellEnd"/>
      <w:r w:rsidRPr="00000446">
        <w:rPr>
          <w:rFonts w:ascii="Garamond" w:hAnsi="Garamond" w:cs="Times New Roman"/>
          <w:sz w:val="24"/>
          <w:szCs w:val="24"/>
          <w:lang w:val="sq-AL"/>
        </w:rPr>
        <w:t xml:space="preserve"> në të dhënat që lidhen me shëndetin, deri në nivelin që parashikohet nga ligji i posaçëm ose deri në nivelin që subjekti i të dhënave ka dhënë pëlqimin, duke zbatuar masa mbrojtëse të përshtatshme në përputhje me </w:t>
      </w:r>
      <w:r w:rsidR="009C32A5" w:rsidRPr="00000446">
        <w:rPr>
          <w:rFonts w:ascii="Garamond" w:hAnsi="Garamond" w:cs="Times New Roman"/>
          <w:sz w:val="24"/>
          <w:szCs w:val="24"/>
          <w:lang w:val="sq-AL"/>
        </w:rPr>
        <w:t xml:space="preserve">ligjin </w:t>
      </w:r>
      <w:r w:rsidRPr="00000446">
        <w:rPr>
          <w:rFonts w:ascii="Garamond" w:hAnsi="Garamond" w:cs="Times New Roman"/>
          <w:sz w:val="24"/>
          <w:szCs w:val="24"/>
          <w:lang w:val="sq-AL"/>
        </w:rPr>
        <w:t xml:space="preserve">dhe parimet e këtij udhëzimi. </w:t>
      </w:r>
    </w:p>
    <w:p w14:paraId="7B25589F" w14:textId="28C2BEC3" w:rsidR="000C635F" w:rsidRPr="00000446" w:rsidRDefault="000C635F" w:rsidP="000C635F">
      <w:pPr>
        <w:tabs>
          <w:tab w:val="left" w:pos="90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8. </w:t>
      </w:r>
      <w:r w:rsidRPr="00000446">
        <w:rPr>
          <w:rFonts w:ascii="Garamond" w:hAnsi="Garamond" w:cs="Times New Roman"/>
          <w:sz w:val="24"/>
          <w:szCs w:val="24"/>
          <w:lang w:val="sq-AL"/>
        </w:rPr>
        <w:t xml:space="preserve">Punëmarrësit nuk mund të cilësohen si marrës të autorizuar për të pasur </w:t>
      </w:r>
      <w:proofErr w:type="spellStart"/>
      <w:r w:rsidRPr="00000446">
        <w:rPr>
          <w:rFonts w:ascii="Garamond" w:hAnsi="Garamond" w:cs="Times New Roman"/>
          <w:sz w:val="24"/>
          <w:szCs w:val="24"/>
          <w:lang w:val="sq-AL"/>
        </w:rPr>
        <w:t>akses</w:t>
      </w:r>
      <w:proofErr w:type="spellEnd"/>
      <w:r w:rsidRPr="00000446">
        <w:rPr>
          <w:rFonts w:ascii="Garamond" w:hAnsi="Garamond" w:cs="Times New Roman"/>
          <w:sz w:val="24"/>
          <w:szCs w:val="24"/>
          <w:lang w:val="sq-AL"/>
        </w:rPr>
        <w:t xml:space="preserve"> në të dhënat që lidhen me shëndetin e individëve, përveç sipas kushteve që parashikohen nga </w:t>
      </w:r>
      <w:r w:rsidRPr="00000446">
        <w:rPr>
          <w:rFonts w:ascii="Garamond" w:hAnsi="Garamond" w:cs="Times New Roman"/>
          <w:color w:val="080707"/>
          <w:sz w:val="24"/>
          <w:szCs w:val="24"/>
          <w:lang w:val="sq-AL"/>
        </w:rPr>
        <w:t>ky udhëzim për përpunimin e</w:t>
      </w:r>
      <w:r w:rsidR="00000446">
        <w:rPr>
          <w:rFonts w:ascii="Garamond" w:hAnsi="Garamond" w:cs="Times New Roman"/>
          <w:color w:val="080707"/>
          <w:sz w:val="24"/>
          <w:szCs w:val="24"/>
          <w:lang w:val="sq-AL"/>
        </w:rPr>
        <w:t xml:space="preserve"> </w:t>
      </w:r>
      <w:r w:rsidRPr="00000446">
        <w:rPr>
          <w:rFonts w:ascii="Garamond" w:hAnsi="Garamond" w:cs="Times New Roman"/>
          <w:color w:val="080707"/>
          <w:sz w:val="24"/>
          <w:szCs w:val="24"/>
          <w:lang w:val="sq-AL"/>
        </w:rPr>
        <w:t>të</w:t>
      </w:r>
      <w:r w:rsidR="00000446">
        <w:rPr>
          <w:rFonts w:ascii="Garamond" w:hAnsi="Garamond" w:cs="Times New Roman"/>
          <w:color w:val="080707"/>
          <w:sz w:val="24"/>
          <w:szCs w:val="24"/>
          <w:lang w:val="sq-AL"/>
        </w:rPr>
        <w:t xml:space="preserve"> </w:t>
      </w:r>
      <w:r w:rsidRPr="00000446">
        <w:rPr>
          <w:rFonts w:ascii="Garamond" w:hAnsi="Garamond" w:cs="Times New Roman"/>
          <w:color w:val="080707"/>
          <w:sz w:val="24"/>
          <w:szCs w:val="24"/>
          <w:lang w:val="sq-AL"/>
        </w:rPr>
        <w:t>dhënave</w:t>
      </w:r>
      <w:r w:rsidR="00000446">
        <w:rPr>
          <w:rFonts w:ascii="Garamond" w:hAnsi="Garamond" w:cs="Times New Roman"/>
          <w:color w:val="080707"/>
          <w:sz w:val="24"/>
          <w:szCs w:val="24"/>
          <w:lang w:val="sq-AL"/>
        </w:rPr>
        <w:t xml:space="preserve"> </w:t>
      </w:r>
      <w:r w:rsidRPr="00000446">
        <w:rPr>
          <w:rFonts w:ascii="Garamond" w:hAnsi="Garamond" w:cs="Times New Roman"/>
          <w:color w:val="080707"/>
          <w:sz w:val="24"/>
          <w:szCs w:val="24"/>
          <w:lang w:val="sq-AL"/>
        </w:rPr>
        <w:t>personale në</w:t>
      </w:r>
      <w:r w:rsidR="00000446">
        <w:rPr>
          <w:rFonts w:ascii="Garamond" w:hAnsi="Garamond" w:cs="Times New Roman"/>
          <w:color w:val="080707"/>
          <w:sz w:val="24"/>
          <w:szCs w:val="24"/>
          <w:lang w:val="sq-AL"/>
        </w:rPr>
        <w:t xml:space="preserve"> </w:t>
      </w:r>
      <w:r w:rsidRPr="00000446">
        <w:rPr>
          <w:rFonts w:ascii="Garamond" w:hAnsi="Garamond" w:cs="Times New Roman"/>
          <w:color w:val="080707"/>
          <w:sz w:val="24"/>
          <w:szCs w:val="24"/>
          <w:lang w:val="sq-AL"/>
        </w:rPr>
        <w:t>kontekstin e</w:t>
      </w:r>
      <w:r w:rsidR="00000446">
        <w:rPr>
          <w:rFonts w:ascii="Garamond" w:hAnsi="Garamond" w:cs="Times New Roman"/>
          <w:color w:val="080707"/>
          <w:sz w:val="24"/>
          <w:szCs w:val="24"/>
          <w:lang w:val="sq-AL"/>
        </w:rPr>
        <w:t xml:space="preserve"> </w:t>
      </w:r>
      <w:r w:rsidRPr="00000446">
        <w:rPr>
          <w:rFonts w:ascii="Garamond" w:hAnsi="Garamond" w:cs="Times New Roman"/>
          <w:color w:val="080707"/>
          <w:sz w:val="24"/>
          <w:szCs w:val="24"/>
          <w:lang w:val="sq-AL"/>
        </w:rPr>
        <w:t xml:space="preserve">punësimit. </w:t>
      </w:r>
    </w:p>
    <w:p w14:paraId="62C5B69C" w14:textId="77777777" w:rsidR="000C635F" w:rsidRPr="00000446" w:rsidRDefault="000C635F" w:rsidP="000C635F">
      <w:pPr>
        <w:tabs>
          <w:tab w:val="left" w:pos="440"/>
        </w:tabs>
        <w:spacing w:after="0" w:line="240" w:lineRule="auto"/>
        <w:ind w:firstLine="284"/>
        <w:jc w:val="both"/>
        <w:rPr>
          <w:rFonts w:ascii="Garamond" w:hAnsi="Garamond" w:cs="Times New Roman"/>
          <w:sz w:val="24"/>
          <w:szCs w:val="24"/>
          <w:lang w:val="sq-AL"/>
        </w:rPr>
      </w:pPr>
    </w:p>
    <w:p w14:paraId="55FB5969" w14:textId="77777777" w:rsidR="000C635F" w:rsidRPr="00000446" w:rsidRDefault="000C635F" w:rsidP="000C635F">
      <w:pPr>
        <w:spacing w:after="0" w:line="240" w:lineRule="auto"/>
        <w:ind w:firstLine="284"/>
        <w:jc w:val="center"/>
        <w:rPr>
          <w:rFonts w:ascii="Garamond" w:hAnsi="Garamond" w:cs="Times New Roman"/>
          <w:sz w:val="24"/>
          <w:szCs w:val="24"/>
          <w:lang w:val="sq-AL"/>
        </w:rPr>
      </w:pPr>
      <w:r w:rsidRPr="00000446">
        <w:rPr>
          <w:rFonts w:ascii="Garamond" w:hAnsi="Garamond" w:cs="Times New Roman"/>
          <w:bCs/>
          <w:color w:val="080707"/>
          <w:sz w:val="24"/>
          <w:szCs w:val="24"/>
          <w:lang w:val="sq-AL"/>
        </w:rPr>
        <w:t>Neni 5</w:t>
      </w:r>
    </w:p>
    <w:p w14:paraId="26A1E9B6" w14:textId="77777777" w:rsidR="000C635F" w:rsidRPr="00000446" w:rsidRDefault="000C635F" w:rsidP="000C635F">
      <w:pPr>
        <w:spacing w:after="0" w:line="240" w:lineRule="auto"/>
        <w:ind w:firstLine="284"/>
        <w:jc w:val="center"/>
        <w:rPr>
          <w:rFonts w:ascii="Garamond" w:hAnsi="Garamond" w:cs="Times New Roman"/>
          <w:sz w:val="24"/>
          <w:szCs w:val="24"/>
          <w:lang w:val="sq-AL"/>
        </w:rPr>
      </w:pPr>
      <w:r w:rsidRPr="00000446">
        <w:rPr>
          <w:rFonts w:ascii="Garamond" w:hAnsi="Garamond" w:cs="Times New Roman"/>
          <w:b/>
          <w:bCs/>
          <w:color w:val="080707"/>
          <w:sz w:val="24"/>
          <w:szCs w:val="24"/>
          <w:lang w:val="sq-AL"/>
        </w:rPr>
        <w:t>Arkivimi dhe afati i ruajtjes së të dhënave shëndetësore</w:t>
      </w:r>
    </w:p>
    <w:p w14:paraId="2C8FB96B" w14:textId="77777777" w:rsidR="000C635F" w:rsidRPr="00000446" w:rsidRDefault="000C635F" w:rsidP="000C635F">
      <w:pPr>
        <w:tabs>
          <w:tab w:val="left" w:pos="440"/>
        </w:tabs>
        <w:spacing w:after="0" w:line="240" w:lineRule="auto"/>
        <w:ind w:firstLine="284"/>
        <w:jc w:val="center"/>
        <w:rPr>
          <w:rFonts w:ascii="Garamond" w:hAnsi="Garamond" w:cs="Times New Roman"/>
          <w:sz w:val="24"/>
          <w:szCs w:val="24"/>
          <w:lang w:val="sq-AL"/>
        </w:rPr>
      </w:pPr>
    </w:p>
    <w:p w14:paraId="20C91098" w14:textId="77777777" w:rsidR="000C635F" w:rsidRPr="00000446" w:rsidRDefault="000C635F" w:rsidP="000C635F">
      <w:pPr>
        <w:tabs>
          <w:tab w:val="left" w:pos="84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1. </w:t>
      </w:r>
      <w:r w:rsidRPr="00000446">
        <w:rPr>
          <w:rFonts w:ascii="Garamond" w:hAnsi="Garamond" w:cs="Times New Roman"/>
          <w:sz w:val="24"/>
          <w:szCs w:val="24"/>
          <w:lang w:val="sq-AL"/>
        </w:rPr>
        <w:t xml:space="preserve">Të dhënat që lidhen me shëndetin nuk duhet të ruhen në atë formë që lejon identifikimin e subjekteve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për më shumë se sa është e nevojshme, apo në tejkalim të qëllimeve për të cilat përpunohen, nëse nuk përdoren për qëllime arkivimi në interes të publikut, qëllime shkencore, historike apo statistikore. </w:t>
      </w:r>
    </w:p>
    <w:p w14:paraId="5C8E5F13" w14:textId="77777777" w:rsidR="000C635F" w:rsidRPr="00000446" w:rsidRDefault="000C635F" w:rsidP="000C635F">
      <w:pPr>
        <w:tabs>
          <w:tab w:val="left" w:pos="84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2. </w:t>
      </w:r>
      <w:r w:rsidRPr="00000446">
        <w:rPr>
          <w:rFonts w:ascii="Garamond" w:hAnsi="Garamond" w:cs="Times New Roman"/>
          <w:sz w:val="24"/>
          <w:szCs w:val="24"/>
          <w:lang w:val="sq-AL"/>
        </w:rPr>
        <w:t xml:space="preserve">Dispozitat e masave organizative të brendshme për ruajtjen, përpunimin dhe sigurinë e të dhënave, duhet të rezultojnë në masa teknike dhe organizative bashkëkohore, të rishikuara rregullisht, në mënyrë që të mbrohen të dhënat personale që lidhen me shëndetin nga çdo shkatërrim i paligjshëm ose aksidental, çdo humbje apo ndryshim si dhe për t’i mbrojtur ato nga çdo </w:t>
      </w:r>
      <w:proofErr w:type="spellStart"/>
      <w:r w:rsidRPr="00000446">
        <w:rPr>
          <w:rFonts w:ascii="Garamond" w:hAnsi="Garamond" w:cs="Times New Roman"/>
          <w:sz w:val="24"/>
          <w:szCs w:val="24"/>
          <w:lang w:val="sq-AL"/>
        </w:rPr>
        <w:t>akses</w:t>
      </w:r>
      <w:proofErr w:type="spellEnd"/>
      <w:r w:rsidRPr="00000446">
        <w:rPr>
          <w:rFonts w:ascii="Garamond" w:hAnsi="Garamond" w:cs="Times New Roman"/>
          <w:sz w:val="24"/>
          <w:szCs w:val="24"/>
          <w:lang w:val="sq-AL"/>
        </w:rPr>
        <w:t xml:space="preserve"> i paautorizuar. </w:t>
      </w:r>
    </w:p>
    <w:p w14:paraId="5CE23D28" w14:textId="587BAF1D" w:rsidR="000C635F" w:rsidRPr="00000446" w:rsidRDefault="000C635F" w:rsidP="000C635F">
      <w:pPr>
        <w:tabs>
          <w:tab w:val="left" w:pos="84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3. </w:t>
      </w:r>
      <w:r w:rsidRPr="00000446">
        <w:rPr>
          <w:rFonts w:ascii="Garamond" w:hAnsi="Garamond" w:cs="Times New Roman"/>
          <w:sz w:val="24"/>
          <w:szCs w:val="24"/>
          <w:lang w:val="sq-AL"/>
        </w:rPr>
        <w:t xml:space="preserve">Arkivimi manual ose elektronik i të dhënave shëndetësore mund të kryhet nga vetë kontrolluesi publik ose privat, ose mund të delegohet te përpunues të tjerë në përputhje me procedurat ligjore lidhur me delegimin e përpunimit. </w:t>
      </w:r>
    </w:p>
    <w:p w14:paraId="6E511EE4" w14:textId="77777777" w:rsidR="000C635F" w:rsidRPr="00000446" w:rsidRDefault="000C635F" w:rsidP="000C635F">
      <w:pPr>
        <w:tabs>
          <w:tab w:val="left" w:pos="84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4. </w:t>
      </w:r>
      <w:r w:rsidRPr="00000446">
        <w:rPr>
          <w:rFonts w:ascii="Garamond" w:hAnsi="Garamond" w:cs="Times New Roman"/>
          <w:sz w:val="24"/>
          <w:szCs w:val="24"/>
          <w:lang w:val="sq-AL"/>
        </w:rPr>
        <w:t xml:space="preserve">Afati i ruajtjes së të dhënave shëndetësore, caktohet në përputhje me legjislacionin specifik, në zbatim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cilit ushtron veprimtarinë kontrolluesi/përpunuesi si dhe legjislacionin për mbrojtjen e të dhënave personale. </w:t>
      </w:r>
    </w:p>
    <w:p w14:paraId="391AF83B" w14:textId="77777777" w:rsidR="000C635F" w:rsidRPr="00000446" w:rsidRDefault="000C635F" w:rsidP="000C635F">
      <w:pPr>
        <w:tabs>
          <w:tab w:val="left" w:pos="84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5. </w:t>
      </w:r>
      <w:r w:rsidRPr="00000446">
        <w:rPr>
          <w:rFonts w:ascii="Garamond" w:hAnsi="Garamond" w:cs="Times New Roman"/>
          <w:sz w:val="24"/>
          <w:szCs w:val="24"/>
          <w:lang w:val="sq-AL"/>
        </w:rPr>
        <w:t xml:space="preserve">Të dhënat e përpunuara në mënyrë manuale ose automatike pas përfundimit të afatit, shkatërrohen ose </w:t>
      </w:r>
      <w:proofErr w:type="spellStart"/>
      <w:r w:rsidRPr="00000446">
        <w:rPr>
          <w:rFonts w:ascii="Garamond" w:hAnsi="Garamond" w:cs="Times New Roman"/>
          <w:sz w:val="24"/>
          <w:szCs w:val="24"/>
          <w:lang w:val="sq-AL"/>
        </w:rPr>
        <w:t>anonimizohen</w:t>
      </w:r>
      <w:proofErr w:type="spellEnd"/>
      <w:r w:rsidRPr="00000446">
        <w:rPr>
          <w:rFonts w:ascii="Garamond" w:hAnsi="Garamond" w:cs="Times New Roman"/>
          <w:sz w:val="24"/>
          <w:szCs w:val="24"/>
          <w:lang w:val="sq-AL"/>
        </w:rPr>
        <w:t xml:space="preserve"> në mënyrë që individët të mos identifikohen ose të bëhen të identifikueshëm. </w:t>
      </w:r>
    </w:p>
    <w:p w14:paraId="5AB1BC62" w14:textId="77777777" w:rsidR="000C635F" w:rsidRPr="00000446" w:rsidRDefault="000C635F" w:rsidP="000C635F">
      <w:pPr>
        <w:spacing w:after="0" w:line="240" w:lineRule="auto"/>
        <w:ind w:firstLine="284"/>
        <w:jc w:val="center"/>
        <w:rPr>
          <w:rFonts w:ascii="Garamond" w:hAnsi="Garamond" w:cs="Times New Roman"/>
          <w:bCs/>
          <w:color w:val="080707"/>
          <w:sz w:val="24"/>
          <w:szCs w:val="24"/>
          <w:lang w:val="sq-AL"/>
        </w:rPr>
      </w:pPr>
    </w:p>
    <w:p w14:paraId="6F94EA58" w14:textId="77777777" w:rsidR="000C635F" w:rsidRPr="00000446" w:rsidRDefault="000C635F" w:rsidP="000C635F">
      <w:pPr>
        <w:spacing w:after="0" w:line="240" w:lineRule="auto"/>
        <w:ind w:firstLine="284"/>
        <w:jc w:val="center"/>
        <w:rPr>
          <w:rFonts w:ascii="Garamond" w:hAnsi="Garamond" w:cs="Times New Roman"/>
          <w:bCs/>
          <w:color w:val="080707"/>
          <w:sz w:val="24"/>
          <w:szCs w:val="24"/>
          <w:lang w:val="sq-AL"/>
        </w:rPr>
      </w:pPr>
      <w:r w:rsidRPr="00000446">
        <w:rPr>
          <w:rFonts w:ascii="Garamond" w:hAnsi="Garamond" w:cs="Times New Roman"/>
          <w:bCs/>
          <w:color w:val="080707"/>
          <w:sz w:val="24"/>
          <w:szCs w:val="24"/>
          <w:lang w:val="sq-AL"/>
        </w:rPr>
        <w:t>Neni 6</w:t>
      </w:r>
    </w:p>
    <w:p w14:paraId="3EEF1DA4" w14:textId="77777777" w:rsidR="000C635F" w:rsidRPr="00000446" w:rsidRDefault="000C635F" w:rsidP="000C635F">
      <w:pPr>
        <w:tabs>
          <w:tab w:val="left" w:pos="5520"/>
        </w:tabs>
        <w:spacing w:after="0" w:line="240" w:lineRule="auto"/>
        <w:ind w:firstLine="284"/>
        <w:jc w:val="center"/>
        <w:rPr>
          <w:rFonts w:ascii="Garamond" w:hAnsi="Garamond" w:cs="Times New Roman"/>
          <w:b/>
          <w:bCs/>
          <w:color w:val="080707"/>
          <w:sz w:val="24"/>
          <w:szCs w:val="24"/>
          <w:lang w:val="sq-AL"/>
        </w:rPr>
      </w:pPr>
      <w:r w:rsidRPr="00000446">
        <w:rPr>
          <w:rFonts w:ascii="Garamond" w:hAnsi="Garamond" w:cs="Times New Roman"/>
          <w:b/>
          <w:bCs/>
          <w:color w:val="080707"/>
          <w:sz w:val="24"/>
          <w:szCs w:val="24"/>
          <w:lang w:val="sq-AL"/>
        </w:rPr>
        <w:t xml:space="preserve">Të drejtat e subjektit të </w:t>
      </w:r>
      <w:proofErr w:type="spellStart"/>
      <w:r w:rsidRPr="00000446">
        <w:rPr>
          <w:rFonts w:ascii="Garamond" w:hAnsi="Garamond" w:cs="Times New Roman"/>
          <w:b/>
          <w:bCs/>
          <w:color w:val="080707"/>
          <w:sz w:val="24"/>
          <w:szCs w:val="24"/>
          <w:lang w:val="sq-AL"/>
        </w:rPr>
        <w:t>të</w:t>
      </w:r>
      <w:proofErr w:type="spellEnd"/>
      <w:r w:rsidRPr="00000446">
        <w:rPr>
          <w:rFonts w:ascii="Garamond" w:hAnsi="Garamond" w:cs="Times New Roman"/>
          <w:b/>
          <w:bCs/>
          <w:color w:val="080707"/>
          <w:sz w:val="24"/>
          <w:szCs w:val="24"/>
          <w:lang w:val="sq-AL"/>
        </w:rPr>
        <w:t xml:space="preserve"> dhënave</w:t>
      </w:r>
    </w:p>
    <w:p w14:paraId="7650F72A" w14:textId="77777777" w:rsidR="000C635F" w:rsidRPr="00000446" w:rsidRDefault="000C635F" w:rsidP="000C635F">
      <w:pPr>
        <w:spacing w:after="0" w:line="240" w:lineRule="auto"/>
        <w:ind w:firstLine="284"/>
        <w:jc w:val="both"/>
        <w:rPr>
          <w:rFonts w:ascii="Garamond" w:hAnsi="Garamond"/>
          <w:b/>
          <w:bCs/>
          <w:color w:val="080707"/>
          <w:sz w:val="24"/>
          <w:szCs w:val="24"/>
          <w:lang w:val="sq-AL"/>
        </w:rPr>
      </w:pPr>
    </w:p>
    <w:p w14:paraId="1B26F741" w14:textId="4FEE4DD5" w:rsidR="000C635F" w:rsidRPr="00000446" w:rsidRDefault="000C635F" w:rsidP="000C635F">
      <w:pPr>
        <w:tabs>
          <w:tab w:val="left" w:pos="620"/>
          <w:tab w:val="left" w:pos="840"/>
        </w:tabs>
        <w:spacing w:after="0" w:line="240" w:lineRule="auto"/>
        <w:ind w:firstLine="284"/>
        <w:jc w:val="both"/>
        <w:rPr>
          <w:rFonts w:ascii="Garamond" w:hAnsi="Garamond"/>
          <w:color w:val="080707"/>
          <w:sz w:val="24"/>
          <w:szCs w:val="24"/>
          <w:lang w:val="sq-AL"/>
        </w:rPr>
      </w:pPr>
      <w:r w:rsidRPr="00000446">
        <w:rPr>
          <w:rFonts w:ascii="Garamond" w:hAnsi="Garamond" w:cs="Times New Roman"/>
          <w:color w:val="080707"/>
          <w:sz w:val="24"/>
          <w:szCs w:val="24"/>
          <w:lang w:val="sq-AL"/>
        </w:rPr>
        <w:lastRenderedPageBreak/>
        <w:t xml:space="preserve">1. Subjekti i të dhënave ka të drejtë të dijë nëse të dhënat personale të tij po përpunohen, të marrë pa vonesë informacion në një formë të kuptueshme rreth të dhënave si dhe të ketë </w:t>
      </w:r>
      <w:proofErr w:type="spellStart"/>
      <w:r w:rsidRPr="00000446">
        <w:rPr>
          <w:rFonts w:ascii="Garamond" w:hAnsi="Garamond" w:cs="Times New Roman"/>
          <w:color w:val="080707"/>
          <w:sz w:val="24"/>
          <w:szCs w:val="24"/>
          <w:lang w:val="sq-AL"/>
        </w:rPr>
        <w:t>akses</w:t>
      </w:r>
      <w:proofErr w:type="spellEnd"/>
      <w:r w:rsidRPr="00000446">
        <w:rPr>
          <w:rFonts w:ascii="Garamond" w:hAnsi="Garamond" w:cs="Times New Roman"/>
          <w:color w:val="080707"/>
          <w:sz w:val="24"/>
          <w:szCs w:val="24"/>
          <w:lang w:val="sq-AL"/>
        </w:rPr>
        <w:t xml:space="preserve"> në informacionin sipas </w:t>
      </w:r>
      <w:r w:rsidR="009C32A5" w:rsidRPr="00000446">
        <w:rPr>
          <w:rFonts w:ascii="Garamond" w:hAnsi="Garamond" w:cs="Times New Roman"/>
          <w:color w:val="080707"/>
          <w:sz w:val="24"/>
          <w:szCs w:val="24"/>
          <w:lang w:val="sq-AL"/>
        </w:rPr>
        <w:t>parashikimeve të ligjit</w:t>
      </w:r>
      <w:r w:rsidRPr="00000446">
        <w:rPr>
          <w:rFonts w:ascii="Garamond" w:hAnsi="Garamond" w:cs="Times New Roman"/>
          <w:color w:val="080707"/>
          <w:sz w:val="24"/>
          <w:szCs w:val="24"/>
          <w:lang w:val="sq-AL"/>
        </w:rPr>
        <w:t xml:space="preserve">. </w:t>
      </w:r>
    </w:p>
    <w:p w14:paraId="40E828CB" w14:textId="77777777" w:rsidR="000C635F" w:rsidRPr="00000446" w:rsidRDefault="000C635F" w:rsidP="000C635F">
      <w:pPr>
        <w:tabs>
          <w:tab w:val="left" w:pos="620"/>
          <w:tab w:val="left" w:pos="840"/>
        </w:tabs>
        <w:spacing w:after="0" w:line="240" w:lineRule="auto"/>
        <w:ind w:firstLine="284"/>
        <w:jc w:val="both"/>
        <w:rPr>
          <w:rFonts w:ascii="Garamond" w:hAnsi="Garamond"/>
          <w:color w:val="080707"/>
          <w:sz w:val="24"/>
          <w:szCs w:val="24"/>
          <w:lang w:val="sq-AL"/>
        </w:rPr>
      </w:pPr>
      <w:r w:rsidRPr="00000446">
        <w:rPr>
          <w:rFonts w:ascii="Garamond" w:hAnsi="Garamond" w:cs="Times New Roman"/>
          <w:color w:val="080707"/>
          <w:sz w:val="24"/>
          <w:szCs w:val="24"/>
          <w:lang w:val="sq-AL"/>
        </w:rPr>
        <w:t xml:space="preserve">2. Subjekti i të dhënave ka të drejtë të kërkojë korrigjimin ose fshirjen e të dhënave, kur vihet në dijeni se të dhënat rreth tij nuk janë të rregullta, të vërteta të plota ose janë përpunuar dhe mbledhur në kundërshtim me ligjin. </w:t>
      </w:r>
    </w:p>
    <w:p w14:paraId="2571C5B8" w14:textId="465E9B6D" w:rsidR="000C635F" w:rsidRPr="00000446" w:rsidRDefault="000C635F" w:rsidP="000C635F">
      <w:pPr>
        <w:pStyle w:val="ListParagraph"/>
        <w:tabs>
          <w:tab w:val="left" w:pos="500"/>
          <w:tab w:val="left" w:pos="620"/>
          <w:tab w:val="left" w:pos="840"/>
        </w:tabs>
        <w:spacing w:after="0" w:line="240" w:lineRule="auto"/>
        <w:ind w:left="0" w:firstLine="284"/>
        <w:jc w:val="both"/>
        <w:rPr>
          <w:rFonts w:ascii="Garamond" w:hAnsi="Garamond"/>
          <w:color w:val="080707"/>
          <w:sz w:val="24"/>
          <w:szCs w:val="24"/>
          <w:lang w:val="sq-AL"/>
        </w:rPr>
      </w:pPr>
      <w:r w:rsidRPr="00000446">
        <w:rPr>
          <w:rFonts w:ascii="Garamond" w:hAnsi="Garamond" w:cs="Times New Roman"/>
          <w:color w:val="080707"/>
          <w:sz w:val="24"/>
          <w:szCs w:val="24"/>
          <w:lang w:val="sq-AL"/>
        </w:rPr>
        <w:t xml:space="preserve">3. Nëse kërkesa për të korrigjuar ose fshirë të dhënat refuzohet, subjektit të </w:t>
      </w:r>
      <w:proofErr w:type="spellStart"/>
      <w:r w:rsidRPr="00000446">
        <w:rPr>
          <w:rFonts w:ascii="Garamond" w:hAnsi="Garamond" w:cs="Times New Roman"/>
          <w:color w:val="080707"/>
          <w:sz w:val="24"/>
          <w:szCs w:val="24"/>
          <w:lang w:val="sq-AL"/>
        </w:rPr>
        <w:t>të</w:t>
      </w:r>
      <w:proofErr w:type="spellEnd"/>
      <w:r w:rsidRPr="00000446">
        <w:rPr>
          <w:rFonts w:ascii="Garamond" w:hAnsi="Garamond" w:cs="Times New Roman"/>
          <w:color w:val="080707"/>
          <w:sz w:val="24"/>
          <w:szCs w:val="24"/>
          <w:lang w:val="sq-AL"/>
        </w:rPr>
        <w:t xml:space="preserve"> dhënave duhet t’i jepen arsyet ligjore për këtë qëllim. Në rast refuzimi të paargumentuar, apo mosveprimi nga kontrolluesi, subjekti i të dhënave ka të drejtë të ushtrojë ankim pranë </w:t>
      </w:r>
      <w:proofErr w:type="spellStart"/>
      <w:r w:rsidRPr="00000446">
        <w:rPr>
          <w:rFonts w:ascii="Garamond" w:hAnsi="Garamond" w:cs="Times New Roman"/>
          <w:color w:val="080707"/>
          <w:sz w:val="24"/>
          <w:szCs w:val="24"/>
          <w:lang w:val="sq-AL"/>
        </w:rPr>
        <w:t>Komisionerit</w:t>
      </w:r>
      <w:proofErr w:type="spellEnd"/>
      <w:r w:rsidRPr="00000446">
        <w:rPr>
          <w:rFonts w:ascii="Garamond" w:hAnsi="Garamond" w:cs="Times New Roman"/>
          <w:color w:val="080707"/>
          <w:sz w:val="24"/>
          <w:szCs w:val="24"/>
          <w:lang w:val="sq-AL"/>
        </w:rPr>
        <w:t xml:space="preserve"> sipas rregullave të </w:t>
      </w:r>
      <w:r w:rsidR="009C32A5" w:rsidRPr="00000446">
        <w:rPr>
          <w:rFonts w:ascii="Garamond" w:hAnsi="Garamond" w:cs="Times New Roman"/>
          <w:color w:val="080707"/>
          <w:sz w:val="24"/>
          <w:szCs w:val="24"/>
          <w:lang w:val="sq-AL"/>
        </w:rPr>
        <w:t xml:space="preserve">parashikuara në ligj. </w:t>
      </w:r>
    </w:p>
    <w:p w14:paraId="18BAF2BF" w14:textId="77777777" w:rsidR="000C635F" w:rsidRPr="00000446" w:rsidRDefault="000C635F" w:rsidP="000C635F">
      <w:pPr>
        <w:tabs>
          <w:tab w:val="left" w:pos="500"/>
        </w:tabs>
        <w:spacing w:after="0" w:line="240" w:lineRule="auto"/>
        <w:ind w:firstLine="284"/>
        <w:jc w:val="both"/>
        <w:rPr>
          <w:rFonts w:ascii="Garamond" w:hAnsi="Garamond" w:cs="Times New Roman"/>
          <w:sz w:val="24"/>
          <w:szCs w:val="24"/>
          <w:lang w:val="sq-AL"/>
        </w:rPr>
      </w:pPr>
    </w:p>
    <w:p w14:paraId="56FF4720" w14:textId="77777777" w:rsidR="000C635F" w:rsidRPr="00000446" w:rsidRDefault="000C635F" w:rsidP="000C635F">
      <w:pPr>
        <w:spacing w:after="0" w:line="240" w:lineRule="auto"/>
        <w:ind w:firstLine="284"/>
        <w:jc w:val="center"/>
        <w:rPr>
          <w:rFonts w:ascii="Garamond" w:hAnsi="Garamond" w:cs="Times New Roman"/>
          <w:sz w:val="24"/>
          <w:szCs w:val="24"/>
          <w:lang w:val="sq-AL"/>
        </w:rPr>
      </w:pPr>
      <w:r w:rsidRPr="00000446">
        <w:rPr>
          <w:rFonts w:ascii="Garamond" w:hAnsi="Garamond" w:cs="Times New Roman"/>
          <w:bCs/>
          <w:color w:val="080707"/>
          <w:sz w:val="24"/>
          <w:szCs w:val="24"/>
          <w:lang w:val="sq-AL"/>
        </w:rPr>
        <w:t>Neni 7</w:t>
      </w:r>
    </w:p>
    <w:p w14:paraId="1A588A3E" w14:textId="77777777" w:rsidR="000C635F" w:rsidRPr="00000446" w:rsidRDefault="000C635F" w:rsidP="000C635F">
      <w:pPr>
        <w:spacing w:after="0" w:line="240" w:lineRule="auto"/>
        <w:ind w:firstLine="284"/>
        <w:jc w:val="center"/>
        <w:rPr>
          <w:rFonts w:ascii="Garamond" w:hAnsi="Garamond" w:cs="Times New Roman"/>
          <w:b/>
          <w:bCs/>
          <w:color w:val="080707"/>
          <w:sz w:val="24"/>
          <w:szCs w:val="24"/>
          <w:lang w:val="sq-AL"/>
        </w:rPr>
      </w:pPr>
      <w:r w:rsidRPr="00000446">
        <w:rPr>
          <w:rFonts w:ascii="Garamond" w:hAnsi="Garamond" w:cs="Times New Roman"/>
          <w:b/>
          <w:bCs/>
          <w:color w:val="080707"/>
          <w:sz w:val="24"/>
          <w:szCs w:val="24"/>
          <w:lang w:val="sq-AL"/>
        </w:rPr>
        <w:t>Detyrimet e kontrolluesit dhe përpunuesit</w:t>
      </w:r>
    </w:p>
    <w:p w14:paraId="51BC2A6A" w14:textId="77777777" w:rsidR="000C635F" w:rsidRPr="00000446" w:rsidRDefault="000C635F" w:rsidP="000C635F">
      <w:pPr>
        <w:spacing w:after="0" w:line="240" w:lineRule="auto"/>
        <w:ind w:firstLine="284"/>
        <w:jc w:val="center"/>
        <w:rPr>
          <w:rFonts w:ascii="Garamond" w:hAnsi="Garamond" w:cs="Times New Roman"/>
          <w:sz w:val="24"/>
          <w:szCs w:val="24"/>
          <w:lang w:val="sq-AL"/>
        </w:rPr>
      </w:pPr>
    </w:p>
    <w:p w14:paraId="3AB3FFB2" w14:textId="2908C174"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1. Kontrolluesi duhet të informojë subjektet e të dhënave për përpunimin e të dhënave të tyre që lidhen me shëndetin sipas parashikimeve të </w:t>
      </w:r>
      <w:r w:rsidR="009C32A5" w:rsidRPr="00000446">
        <w:rPr>
          <w:rFonts w:ascii="Garamond" w:hAnsi="Garamond" w:cs="Times New Roman"/>
          <w:sz w:val="24"/>
          <w:szCs w:val="24"/>
          <w:lang w:val="sq-AL"/>
        </w:rPr>
        <w:t>ligjit</w:t>
      </w:r>
      <w:r w:rsidRPr="00000446">
        <w:rPr>
          <w:rFonts w:ascii="Garamond" w:hAnsi="Garamond" w:cs="Times New Roman"/>
          <w:sz w:val="24"/>
          <w:szCs w:val="24"/>
          <w:lang w:val="sq-AL"/>
        </w:rPr>
        <w:t xml:space="preserve">. </w:t>
      </w:r>
    </w:p>
    <w:p w14:paraId="26652BAE"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2. Ky informacion duhet t’i jepet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përpara mbledhjes së të dhënave ose në komunikimin më të parë me të. Informacioni duhet të jetë i kuptueshëm dhe lehtësisht i </w:t>
      </w:r>
      <w:proofErr w:type="spellStart"/>
      <w:r w:rsidRPr="00000446">
        <w:rPr>
          <w:rFonts w:ascii="Garamond" w:hAnsi="Garamond" w:cs="Times New Roman"/>
          <w:sz w:val="24"/>
          <w:szCs w:val="24"/>
          <w:lang w:val="sq-AL"/>
        </w:rPr>
        <w:t>aksesueshëm</w:t>
      </w:r>
      <w:proofErr w:type="spellEnd"/>
      <w:r w:rsidRPr="00000446">
        <w:rPr>
          <w:rFonts w:ascii="Garamond" w:hAnsi="Garamond" w:cs="Times New Roman"/>
          <w:sz w:val="24"/>
          <w:szCs w:val="24"/>
          <w:lang w:val="sq-AL"/>
        </w:rPr>
        <w:t xml:space="preserve">, në gjuhë të qartë dhe të përshtatshme, për t’i lejuar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që të kuptojë plotësisht përpunimin e parashikuar. Në veçanti, kur subjekti i të dhënave është i paaftë për të marrë informacionin, ai duhet t’i jepet kujdestarit ligjor. </w:t>
      </w:r>
    </w:p>
    <w:p w14:paraId="124967CA"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3. Kontrolluesit nuk i kërkohet të informojë subjektin e të dhënave kur përpunimi është parashikuar shprehimisht me ligj. </w:t>
      </w:r>
    </w:p>
    <w:p w14:paraId="251F5EFD"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4. Kur përpunimi kryhet me mjete automatike, kontrolluesi/përpunuesi duhet t’i garantojë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sipas kushteve të përcaktuara me ligj, transmetimin në një format të strukturuar, </w:t>
      </w:r>
      <w:proofErr w:type="spellStart"/>
      <w:r w:rsidRPr="00000446">
        <w:rPr>
          <w:rFonts w:ascii="Garamond" w:hAnsi="Garamond" w:cs="Times New Roman"/>
          <w:sz w:val="24"/>
          <w:szCs w:val="24"/>
          <w:lang w:val="sq-AL"/>
        </w:rPr>
        <w:t>interaktiv</w:t>
      </w:r>
      <w:proofErr w:type="spellEnd"/>
      <w:r w:rsidRPr="00000446">
        <w:rPr>
          <w:rFonts w:ascii="Garamond" w:hAnsi="Garamond" w:cs="Times New Roman"/>
          <w:sz w:val="24"/>
          <w:szCs w:val="24"/>
          <w:lang w:val="sq-AL"/>
        </w:rPr>
        <w:t xml:space="preserve"> dhe të lexueshëm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personale në rastin e transferimit të tyre në një kontrollues tjetër.</w:t>
      </w:r>
      <w:r w:rsidRPr="00000446">
        <w:rPr>
          <w:rFonts w:ascii="Garamond" w:hAnsi="Garamond" w:cs="Times New Roman"/>
          <w:color w:val="FF0000"/>
          <w:sz w:val="24"/>
          <w:szCs w:val="24"/>
          <w:lang w:val="sq-AL"/>
        </w:rPr>
        <w:t xml:space="preserve"> </w:t>
      </w:r>
    </w:p>
    <w:p w14:paraId="3F8BE900" w14:textId="77777777" w:rsidR="000C635F" w:rsidRPr="00000446" w:rsidRDefault="000C635F" w:rsidP="000C635F">
      <w:pPr>
        <w:pStyle w:val="BodyText"/>
        <w:tabs>
          <w:tab w:val="left" w:pos="260"/>
        </w:tabs>
        <w:ind w:left="0" w:firstLine="284"/>
        <w:jc w:val="both"/>
        <w:rPr>
          <w:rFonts w:ascii="Garamond" w:hAnsi="Garamond" w:cs="Times New Roman"/>
          <w:sz w:val="24"/>
          <w:szCs w:val="24"/>
          <w:lang w:val="sq-AL"/>
        </w:rPr>
      </w:pPr>
    </w:p>
    <w:p w14:paraId="75767DB6" w14:textId="77777777" w:rsidR="000C635F" w:rsidRPr="00000446" w:rsidRDefault="000C635F" w:rsidP="000C635F">
      <w:pPr>
        <w:pStyle w:val="BodyText"/>
        <w:tabs>
          <w:tab w:val="left" w:pos="260"/>
        </w:tabs>
        <w:ind w:left="0" w:firstLine="284"/>
        <w:jc w:val="center"/>
        <w:rPr>
          <w:rFonts w:ascii="Garamond" w:hAnsi="Garamond" w:cs="Times New Roman"/>
          <w:sz w:val="24"/>
          <w:szCs w:val="24"/>
          <w:lang w:val="sq-AL"/>
        </w:rPr>
      </w:pPr>
      <w:r w:rsidRPr="00000446">
        <w:rPr>
          <w:rFonts w:ascii="Garamond" w:hAnsi="Garamond" w:cs="Times New Roman"/>
          <w:bCs/>
          <w:sz w:val="24"/>
          <w:szCs w:val="24"/>
          <w:lang w:val="sq-AL"/>
        </w:rPr>
        <w:t>Neni 8</w:t>
      </w:r>
    </w:p>
    <w:p w14:paraId="5DC1B1B7" w14:textId="77777777" w:rsidR="000C635F" w:rsidRPr="00000446" w:rsidRDefault="000C635F" w:rsidP="000C635F">
      <w:pPr>
        <w:pStyle w:val="BodyText"/>
        <w:tabs>
          <w:tab w:val="left" w:pos="260"/>
        </w:tabs>
        <w:ind w:left="0" w:firstLine="284"/>
        <w:jc w:val="center"/>
        <w:rPr>
          <w:rFonts w:ascii="Garamond" w:hAnsi="Garamond" w:cs="Times New Roman"/>
          <w:b/>
          <w:bCs/>
          <w:sz w:val="24"/>
          <w:szCs w:val="24"/>
          <w:lang w:val="sq-AL"/>
        </w:rPr>
      </w:pPr>
      <w:proofErr w:type="spellStart"/>
      <w:r w:rsidRPr="00000446">
        <w:rPr>
          <w:rFonts w:ascii="Garamond" w:hAnsi="Garamond" w:cs="Times New Roman"/>
          <w:b/>
          <w:bCs/>
          <w:sz w:val="24"/>
          <w:szCs w:val="24"/>
          <w:lang w:val="sq-AL"/>
        </w:rPr>
        <w:t>Konfidencialiteti</w:t>
      </w:r>
      <w:proofErr w:type="spellEnd"/>
      <w:r w:rsidRPr="00000446">
        <w:rPr>
          <w:rFonts w:ascii="Garamond" w:hAnsi="Garamond" w:cs="Times New Roman"/>
          <w:b/>
          <w:bCs/>
          <w:sz w:val="24"/>
          <w:szCs w:val="24"/>
          <w:lang w:val="sq-AL"/>
        </w:rPr>
        <w:t xml:space="preserve"> dhe siguria e të dhënave shëndetësore</w:t>
      </w:r>
    </w:p>
    <w:p w14:paraId="6ACBAA65" w14:textId="77777777" w:rsidR="000C635F" w:rsidRPr="00000446" w:rsidRDefault="000C635F" w:rsidP="000C635F">
      <w:pPr>
        <w:pStyle w:val="BodyText"/>
        <w:tabs>
          <w:tab w:val="left" w:pos="260"/>
        </w:tabs>
        <w:ind w:left="0" w:firstLine="284"/>
        <w:jc w:val="center"/>
        <w:rPr>
          <w:rFonts w:ascii="Garamond" w:hAnsi="Garamond" w:cs="Times New Roman"/>
          <w:b/>
          <w:bCs/>
          <w:sz w:val="24"/>
          <w:szCs w:val="24"/>
          <w:lang w:val="sq-AL"/>
        </w:rPr>
      </w:pPr>
    </w:p>
    <w:p w14:paraId="2254DAA1" w14:textId="77777777" w:rsidR="000C635F" w:rsidRPr="00000446" w:rsidRDefault="000C635F" w:rsidP="000C635F">
      <w:pPr>
        <w:tabs>
          <w:tab w:val="left" w:pos="70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1. </w:t>
      </w:r>
      <w:r w:rsidRPr="00000446">
        <w:rPr>
          <w:rFonts w:ascii="Garamond" w:hAnsi="Garamond" w:cs="Times New Roman"/>
          <w:sz w:val="24"/>
          <w:szCs w:val="24"/>
          <w:lang w:val="sq-AL"/>
        </w:rPr>
        <w:t xml:space="preserve">Përpunimi i të dhënave shëndetësore është i ligjshëm vetëm kur kryhet nga profesionistët e shëndetësisë që kanë detyrimin për të ruajtur sekretin profesional dhe </w:t>
      </w:r>
      <w:proofErr w:type="spellStart"/>
      <w:r w:rsidRPr="00000446">
        <w:rPr>
          <w:rFonts w:ascii="Garamond" w:hAnsi="Garamond" w:cs="Times New Roman"/>
          <w:sz w:val="24"/>
          <w:szCs w:val="24"/>
          <w:lang w:val="sq-AL"/>
        </w:rPr>
        <w:t>konfidencialitetin</w:t>
      </w:r>
      <w:proofErr w:type="spellEnd"/>
      <w:r w:rsidRPr="00000446">
        <w:rPr>
          <w:rFonts w:ascii="Garamond" w:hAnsi="Garamond" w:cs="Times New Roman"/>
          <w:sz w:val="24"/>
          <w:szCs w:val="24"/>
          <w:lang w:val="sq-AL"/>
        </w:rPr>
        <w:t xml:space="preserve"> e të dhënave, ose nga persona të tjerë që janë subjekte të një detyrimi të tillë. </w:t>
      </w:r>
    </w:p>
    <w:p w14:paraId="2C5428BB" w14:textId="77777777" w:rsidR="000C635F" w:rsidRPr="00000446" w:rsidRDefault="000C635F" w:rsidP="000C635F">
      <w:pPr>
        <w:tabs>
          <w:tab w:val="left" w:pos="70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2. </w:t>
      </w:r>
      <w:r w:rsidRPr="00000446">
        <w:rPr>
          <w:rFonts w:ascii="Garamond" w:hAnsi="Garamond" w:cs="Times New Roman"/>
          <w:sz w:val="24"/>
          <w:szCs w:val="24"/>
          <w:lang w:val="sq-AL"/>
        </w:rPr>
        <w:t xml:space="preserve">Kontrolluesit duhet të marrin masat e nevojshme të sigurisë në përputhje me legjislacionin për mbrojtjen së të dhënave personale. Këto masa duhet të rishikohen në mënyrë periodike. </w:t>
      </w:r>
    </w:p>
    <w:p w14:paraId="33AB6A65" w14:textId="77777777" w:rsidR="000C635F" w:rsidRPr="00000446" w:rsidRDefault="000C635F" w:rsidP="000C635F">
      <w:pPr>
        <w:tabs>
          <w:tab w:val="left" w:pos="70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3. </w:t>
      </w:r>
      <w:r w:rsidRPr="00000446">
        <w:rPr>
          <w:rFonts w:ascii="Garamond" w:hAnsi="Garamond" w:cs="Times New Roman"/>
          <w:sz w:val="24"/>
          <w:szCs w:val="24"/>
          <w:lang w:val="sq-AL"/>
        </w:rPr>
        <w:t xml:space="preserve">Për të siguruar </w:t>
      </w:r>
      <w:proofErr w:type="spellStart"/>
      <w:r w:rsidRPr="00000446">
        <w:rPr>
          <w:rFonts w:ascii="Garamond" w:hAnsi="Garamond" w:cs="Times New Roman"/>
          <w:sz w:val="24"/>
          <w:szCs w:val="24"/>
          <w:lang w:val="sq-AL"/>
        </w:rPr>
        <w:t>konfidencialitetin</w:t>
      </w:r>
      <w:proofErr w:type="spellEnd"/>
      <w:r w:rsidRPr="00000446">
        <w:rPr>
          <w:rFonts w:ascii="Garamond" w:hAnsi="Garamond" w:cs="Times New Roman"/>
          <w:sz w:val="24"/>
          <w:szCs w:val="24"/>
          <w:lang w:val="sq-AL"/>
        </w:rPr>
        <w:t xml:space="preserve">, integritetin, saktësinë e të dhënave të përpunuara, sigurinë dhe mbrojtjen e pacientëve, duhet të merren masa të përshtatshme: </w:t>
      </w:r>
    </w:p>
    <w:p w14:paraId="521D8413" w14:textId="77777777" w:rsidR="000C635F" w:rsidRPr="00000446" w:rsidRDefault="000C635F" w:rsidP="000C635F">
      <w:pPr>
        <w:pStyle w:val="ListParagraph"/>
        <w:tabs>
          <w:tab w:val="left" w:pos="700"/>
          <w:tab w:val="left" w:pos="98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a) </w:t>
      </w:r>
      <w:r w:rsidRPr="00000446">
        <w:rPr>
          <w:rFonts w:ascii="Garamond" w:hAnsi="Garamond" w:cs="Times New Roman"/>
          <w:sz w:val="24"/>
          <w:szCs w:val="24"/>
          <w:lang w:val="sq-AL"/>
        </w:rPr>
        <w:t xml:space="preserve">për të parandaluar </w:t>
      </w:r>
      <w:proofErr w:type="spellStart"/>
      <w:r w:rsidRPr="00000446">
        <w:rPr>
          <w:rFonts w:ascii="Garamond" w:hAnsi="Garamond" w:cs="Times New Roman"/>
          <w:sz w:val="24"/>
          <w:szCs w:val="24"/>
          <w:lang w:val="sq-AL"/>
        </w:rPr>
        <w:t>aksesin</w:t>
      </w:r>
      <w:proofErr w:type="spellEnd"/>
      <w:r w:rsidRPr="00000446">
        <w:rPr>
          <w:rFonts w:ascii="Garamond" w:hAnsi="Garamond" w:cs="Times New Roman"/>
          <w:sz w:val="24"/>
          <w:szCs w:val="24"/>
          <w:lang w:val="sq-AL"/>
        </w:rPr>
        <w:t xml:space="preserve"> e çdo personi të paautorizuar në instalimet e përdorura për përpunimin e të dhënave personale (kontrolli i hyrjes në instalime); </w:t>
      </w:r>
    </w:p>
    <w:p w14:paraId="5160AF82" w14:textId="77777777" w:rsidR="000C635F" w:rsidRPr="00000446" w:rsidRDefault="000C635F" w:rsidP="000C635F">
      <w:pPr>
        <w:pStyle w:val="ListParagraph"/>
        <w:tabs>
          <w:tab w:val="left" w:pos="700"/>
          <w:tab w:val="left" w:pos="98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b) </w:t>
      </w:r>
      <w:r w:rsidRPr="00000446">
        <w:rPr>
          <w:rFonts w:ascii="Garamond" w:hAnsi="Garamond" w:cs="Times New Roman"/>
          <w:sz w:val="24"/>
          <w:szCs w:val="24"/>
          <w:lang w:val="sq-AL"/>
        </w:rPr>
        <w:t xml:space="preserve">për të parandaluar hyrjen e paautorizuar në të dhënat e përpunuara në sistemin e informacionit, si dhe çdo konsultim, modifikim ose fshirje të paautorizuar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personale të përpunuara; </w:t>
      </w:r>
    </w:p>
    <w:p w14:paraId="0539E991" w14:textId="77777777" w:rsidR="000C635F" w:rsidRPr="00000446" w:rsidRDefault="000C635F" w:rsidP="000C635F">
      <w:pPr>
        <w:pStyle w:val="ListParagraph"/>
        <w:tabs>
          <w:tab w:val="left" w:pos="700"/>
          <w:tab w:val="left" w:pos="98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c) </w:t>
      </w:r>
      <w:r w:rsidRPr="00000446">
        <w:rPr>
          <w:rFonts w:ascii="Garamond" w:hAnsi="Garamond" w:cs="Times New Roman"/>
          <w:sz w:val="24"/>
          <w:szCs w:val="24"/>
          <w:lang w:val="sq-AL"/>
        </w:rPr>
        <w:t xml:space="preserve">për të parandaluar përdorimin e sistemeve të automatizuara të përpunimit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nga persona të paautorizuar me anë të pajisjeve të transmetimit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(kontrolli i përdorimit); </w:t>
      </w:r>
    </w:p>
    <w:p w14:paraId="19C22344" w14:textId="1BF9D842" w:rsidR="000C635F" w:rsidRPr="00000446" w:rsidRDefault="000C635F" w:rsidP="000C635F">
      <w:pPr>
        <w:tabs>
          <w:tab w:val="left" w:pos="700"/>
          <w:tab w:val="left" w:pos="980"/>
        </w:tabs>
        <w:spacing w:after="0" w:line="240" w:lineRule="auto"/>
        <w:ind w:firstLine="284"/>
        <w:jc w:val="both"/>
        <w:rPr>
          <w:rFonts w:ascii="Garamond" w:hAnsi="Garamond" w:cs="Times New Roman"/>
          <w:sz w:val="24"/>
          <w:szCs w:val="24"/>
          <w:lang w:val="sq-AL"/>
        </w:rPr>
      </w:pPr>
      <w:r w:rsidRPr="00000446">
        <w:rPr>
          <w:rFonts w:ascii="Garamond" w:hAnsi="Garamond" w:cs="Times New Roman"/>
          <w:sz w:val="24"/>
          <w:szCs w:val="24"/>
          <w:lang w:val="sq-AL"/>
        </w:rPr>
        <w:t>ç)</w:t>
      </w:r>
      <w:r w:rsidR="00000446">
        <w:rPr>
          <w:rFonts w:ascii="Garamond" w:hAnsi="Garamond" w:cs="Times New Roman"/>
          <w:sz w:val="24"/>
          <w:szCs w:val="24"/>
          <w:lang w:val="sq-AL"/>
        </w:rPr>
        <w:t xml:space="preserve"> </w:t>
      </w:r>
      <w:r w:rsidRPr="00000446">
        <w:rPr>
          <w:rFonts w:ascii="Garamond" w:hAnsi="Garamond" w:cs="Times New Roman"/>
          <w:sz w:val="24"/>
          <w:szCs w:val="24"/>
          <w:lang w:val="sq-AL"/>
        </w:rPr>
        <w:t>për të garantuar mundësinë e kontrollit dhe konstatimit për individët ose subjektet te</w:t>
      </w:r>
      <w:bookmarkStart w:id="0" w:name="_GoBack"/>
      <w:bookmarkEnd w:id="0"/>
      <w:r w:rsidRPr="00000446">
        <w:rPr>
          <w:rFonts w:ascii="Garamond" w:hAnsi="Garamond" w:cs="Times New Roman"/>
          <w:sz w:val="24"/>
          <w:szCs w:val="24"/>
          <w:lang w:val="sq-AL"/>
        </w:rPr>
        <w:t xml:space="preserve"> të cilët mund të komunikohen të dhënat shëndetësore me pajisjet e transmetimit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(kontrolli i komunikimit); </w:t>
      </w:r>
    </w:p>
    <w:p w14:paraId="47CF9509" w14:textId="4B776324" w:rsidR="000C635F" w:rsidRPr="00000446" w:rsidRDefault="000C635F" w:rsidP="000C635F">
      <w:pPr>
        <w:tabs>
          <w:tab w:val="left" w:pos="700"/>
          <w:tab w:val="left" w:pos="980"/>
        </w:tabs>
        <w:spacing w:after="0" w:line="240" w:lineRule="auto"/>
        <w:ind w:firstLine="284"/>
        <w:jc w:val="both"/>
        <w:rPr>
          <w:rFonts w:ascii="Garamond" w:hAnsi="Garamond" w:cs="Times New Roman"/>
          <w:sz w:val="24"/>
          <w:szCs w:val="24"/>
          <w:lang w:val="sq-AL"/>
        </w:rPr>
      </w:pPr>
      <w:r w:rsidRPr="00000446">
        <w:rPr>
          <w:rFonts w:ascii="Garamond" w:hAnsi="Garamond" w:cs="Times New Roman"/>
          <w:sz w:val="24"/>
          <w:szCs w:val="24"/>
          <w:lang w:val="sq-AL"/>
        </w:rPr>
        <w:lastRenderedPageBreak/>
        <w:t>d)</w:t>
      </w:r>
      <w:r w:rsidR="00000446">
        <w:rPr>
          <w:rFonts w:ascii="Garamond" w:hAnsi="Garamond" w:cs="Times New Roman"/>
          <w:sz w:val="24"/>
          <w:szCs w:val="24"/>
          <w:lang w:val="sq-AL"/>
        </w:rPr>
        <w:t xml:space="preserve"> </w:t>
      </w:r>
      <w:r w:rsidRPr="00000446">
        <w:rPr>
          <w:rFonts w:ascii="Garamond" w:hAnsi="Garamond" w:cs="Times New Roman"/>
          <w:sz w:val="24"/>
          <w:szCs w:val="24"/>
          <w:lang w:val="sq-AL"/>
        </w:rPr>
        <w:t xml:space="preserve">për të garantuar mundësinë e kontrollit se kush ka pasur qasje në sistem dhe cilat të dhëna shëndetësore janë futur në sistemin e informacionit, kur dhe nga kush (kontrolli i hedhjes së të dhënave); </w:t>
      </w:r>
    </w:p>
    <w:p w14:paraId="01954FFE" w14:textId="5FF51684" w:rsidR="000C635F" w:rsidRPr="00000446" w:rsidRDefault="000C635F" w:rsidP="000C635F">
      <w:pPr>
        <w:tabs>
          <w:tab w:val="left" w:pos="700"/>
          <w:tab w:val="left" w:pos="980"/>
        </w:tabs>
        <w:spacing w:after="0" w:line="240" w:lineRule="auto"/>
        <w:ind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dh) për të parandaluar leximin, kopjimin, ndryshimin ose fshirjen e paautorizuar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shëndetësore gjatë komunikimit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personale dhe</w:t>
      </w:r>
      <w:r w:rsidR="00000446">
        <w:rPr>
          <w:rFonts w:ascii="Garamond" w:hAnsi="Garamond" w:cs="Times New Roman"/>
          <w:sz w:val="24"/>
          <w:szCs w:val="24"/>
          <w:lang w:val="sq-AL"/>
        </w:rPr>
        <w:t xml:space="preserve"> </w:t>
      </w:r>
      <w:r w:rsidRPr="00000446">
        <w:rPr>
          <w:rFonts w:ascii="Garamond" w:hAnsi="Garamond" w:cs="Times New Roman"/>
          <w:sz w:val="24"/>
          <w:szCs w:val="24"/>
          <w:lang w:val="sq-AL"/>
        </w:rPr>
        <w:t xml:space="preserve">transmetimit të bazës së të dhënave (kontrolli i transmetimit); </w:t>
      </w:r>
    </w:p>
    <w:p w14:paraId="582A6EF5" w14:textId="77777777" w:rsidR="000C635F" w:rsidRPr="00000446" w:rsidRDefault="000C635F" w:rsidP="000C635F">
      <w:pPr>
        <w:pStyle w:val="ListParagraph"/>
        <w:tabs>
          <w:tab w:val="left" w:pos="700"/>
          <w:tab w:val="left" w:pos="98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e) për të mbrojtur të dhënat duke bërë kopje të sigurisë</w:t>
      </w:r>
      <w:r w:rsidRPr="00000446">
        <w:rPr>
          <w:rFonts w:ascii="Garamond" w:hAnsi="Garamond" w:cs="Times New Roman"/>
          <w:color w:val="080707"/>
          <w:sz w:val="24"/>
          <w:szCs w:val="24"/>
          <w:lang w:val="sq-AL"/>
        </w:rPr>
        <w:t xml:space="preserve">. </w:t>
      </w:r>
    </w:p>
    <w:p w14:paraId="6EEF82DF" w14:textId="77777777" w:rsidR="000C635F" w:rsidRPr="00000446" w:rsidRDefault="000C635F" w:rsidP="000C635F">
      <w:pPr>
        <w:tabs>
          <w:tab w:val="left" w:pos="540"/>
          <w:tab w:val="left" w:pos="700"/>
        </w:tabs>
        <w:spacing w:after="0" w:line="240" w:lineRule="auto"/>
        <w:ind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4. </w:t>
      </w:r>
      <w:r w:rsidRPr="00000446">
        <w:rPr>
          <w:rFonts w:ascii="Garamond" w:hAnsi="Garamond" w:cs="Times New Roman"/>
          <w:sz w:val="24"/>
          <w:szCs w:val="24"/>
          <w:lang w:val="sq-AL"/>
        </w:rPr>
        <w:t xml:space="preserve">Kontrolluesit/përpunuesit publik dhe privat të dokumentacionit mjekësor, duhet të hartojnë rregullore të brendshme që reflekton parimet e përcaktuara në legjislacionin për mbrojtjen e të dhënave personale dhe në këtë udhëzim. </w:t>
      </w:r>
    </w:p>
    <w:p w14:paraId="757C9075" w14:textId="77777777" w:rsidR="000C635F" w:rsidRPr="00000446" w:rsidRDefault="000C635F" w:rsidP="000C635F">
      <w:pPr>
        <w:tabs>
          <w:tab w:val="left" w:pos="700"/>
        </w:tabs>
        <w:spacing w:after="0" w:line="240" w:lineRule="auto"/>
        <w:ind w:firstLine="284"/>
        <w:jc w:val="both"/>
        <w:rPr>
          <w:rFonts w:ascii="Garamond" w:hAnsi="Garamond" w:cs="Times New Roman"/>
          <w:color w:val="080707"/>
          <w:sz w:val="24"/>
          <w:szCs w:val="24"/>
          <w:lang w:val="sq-AL"/>
        </w:rPr>
      </w:pPr>
    </w:p>
    <w:p w14:paraId="46BEC4A0" w14:textId="77777777" w:rsidR="000C635F" w:rsidRPr="00000446" w:rsidRDefault="000C635F" w:rsidP="000C635F">
      <w:pPr>
        <w:spacing w:after="0" w:line="240" w:lineRule="auto"/>
        <w:ind w:firstLine="284"/>
        <w:jc w:val="center"/>
        <w:rPr>
          <w:rFonts w:ascii="Garamond" w:hAnsi="Garamond"/>
          <w:bCs/>
          <w:color w:val="080707"/>
          <w:sz w:val="24"/>
          <w:szCs w:val="24"/>
          <w:lang w:val="sq-AL"/>
        </w:rPr>
      </w:pPr>
      <w:r w:rsidRPr="00000446">
        <w:rPr>
          <w:rFonts w:ascii="Garamond" w:hAnsi="Garamond" w:cs="Times New Roman"/>
          <w:bCs/>
          <w:color w:val="080707"/>
          <w:sz w:val="24"/>
          <w:szCs w:val="24"/>
          <w:lang w:val="sq-AL"/>
        </w:rPr>
        <w:t>Neni 9</w:t>
      </w:r>
    </w:p>
    <w:p w14:paraId="1F8A0C2A" w14:textId="77777777" w:rsidR="000C635F" w:rsidRPr="00000446" w:rsidRDefault="000C635F" w:rsidP="000C635F">
      <w:pPr>
        <w:spacing w:after="0" w:line="240" w:lineRule="auto"/>
        <w:ind w:firstLine="284"/>
        <w:jc w:val="center"/>
        <w:rPr>
          <w:rFonts w:ascii="Garamond" w:hAnsi="Garamond" w:cs="Times New Roman"/>
          <w:b/>
          <w:bCs/>
          <w:color w:val="080707"/>
          <w:sz w:val="24"/>
          <w:szCs w:val="24"/>
          <w:lang w:val="sq-AL"/>
        </w:rPr>
      </w:pPr>
      <w:r w:rsidRPr="00000446">
        <w:rPr>
          <w:rFonts w:ascii="Garamond" w:hAnsi="Garamond" w:cs="Times New Roman"/>
          <w:b/>
          <w:bCs/>
          <w:color w:val="080707"/>
          <w:sz w:val="24"/>
          <w:szCs w:val="24"/>
          <w:lang w:val="sq-AL"/>
        </w:rPr>
        <w:t>Kërkimi shkencor</w:t>
      </w:r>
    </w:p>
    <w:p w14:paraId="0E01592A" w14:textId="77777777" w:rsidR="000C635F" w:rsidRPr="00000446" w:rsidRDefault="000C635F" w:rsidP="000C635F">
      <w:pPr>
        <w:spacing w:after="0" w:line="240" w:lineRule="auto"/>
        <w:ind w:firstLine="284"/>
        <w:jc w:val="center"/>
        <w:rPr>
          <w:rFonts w:ascii="Garamond" w:hAnsi="Garamond" w:cs="Times New Roman"/>
          <w:sz w:val="24"/>
          <w:szCs w:val="24"/>
          <w:lang w:val="sq-AL"/>
        </w:rPr>
      </w:pPr>
    </w:p>
    <w:p w14:paraId="64C652AF" w14:textId="77777777" w:rsidR="000C635F" w:rsidRPr="00000446" w:rsidRDefault="000C635F" w:rsidP="000C635F">
      <w:pPr>
        <w:pStyle w:val="ListParagraph"/>
        <w:tabs>
          <w:tab w:val="left" w:pos="84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1. Përpunimi i të dhënave shëndetësore për qëllimet e kërkimit shkencor duhet t’i nënshtrohet masave të përshtatshme të mbrojtjes të parashikuara me ligj dhe në këtë udhëzim, duke garantuar të drejtat dhe liritë themelore të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w:t>
      </w:r>
    </w:p>
    <w:p w14:paraId="275EE6C8" w14:textId="77777777" w:rsidR="000C635F" w:rsidRPr="00000446" w:rsidRDefault="000C635F" w:rsidP="000C635F">
      <w:pPr>
        <w:pStyle w:val="ListParagraph"/>
        <w:tabs>
          <w:tab w:val="left" w:pos="84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2. Nevoja e përpunimit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shëndetësore për kërkimin shkencor duhet të vlerësohet në pikëpamjen e qëllimeve kërkimore, rreziqeve ndaj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si dhe për sa i përket përpunimit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gjenetike, në kuadër të rrezikut për familjen biologjike. </w:t>
      </w:r>
    </w:p>
    <w:p w14:paraId="7EC84D03" w14:textId="58271DF7" w:rsidR="000C635F" w:rsidRPr="00000446" w:rsidRDefault="000C635F" w:rsidP="000C635F">
      <w:pPr>
        <w:pStyle w:val="ListParagraph"/>
        <w:tabs>
          <w:tab w:val="left" w:pos="84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3. Të dhënat shëndetësore, në parim, duhet të përpunohen vetëm në një projekt kërkimi shkencor, nëse subjekti i të dhënave ka dhënë pëlqimin në përputhje me këtë udhëzim, me përjashtim të rasteve t</w:t>
      </w:r>
      <w:r w:rsidR="00B37041">
        <w:rPr>
          <w:rFonts w:ascii="Garamond" w:hAnsi="Garamond" w:cs="Times New Roman"/>
          <w:sz w:val="24"/>
          <w:szCs w:val="24"/>
          <w:lang w:val="sq-AL"/>
        </w:rPr>
        <w:t>ë</w:t>
      </w:r>
      <w:r w:rsidRPr="00000446">
        <w:rPr>
          <w:rFonts w:ascii="Garamond" w:hAnsi="Garamond" w:cs="Times New Roman"/>
          <w:sz w:val="24"/>
          <w:szCs w:val="24"/>
          <w:lang w:val="sq-AL"/>
        </w:rPr>
        <w:t xml:space="preserve"> parashikuara ndryshe me ligj. </w:t>
      </w:r>
    </w:p>
    <w:p w14:paraId="653F5B6E" w14:textId="77777777" w:rsidR="000C635F" w:rsidRPr="00000446" w:rsidRDefault="000C635F" w:rsidP="000C635F">
      <w:pPr>
        <w:pStyle w:val="ListParagraph"/>
        <w:tabs>
          <w:tab w:val="left" w:pos="84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4. Të dhënat duhet të </w:t>
      </w:r>
      <w:proofErr w:type="spellStart"/>
      <w:r w:rsidRPr="00000446">
        <w:rPr>
          <w:rFonts w:ascii="Garamond" w:hAnsi="Garamond" w:cs="Times New Roman"/>
          <w:sz w:val="24"/>
          <w:szCs w:val="24"/>
          <w:lang w:val="sq-AL"/>
        </w:rPr>
        <w:t>anonimizohen</w:t>
      </w:r>
      <w:proofErr w:type="spellEnd"/>
      <w:r w:rsidRPr="00000446">
        <w:rPr>
          <w:rFonts w:ascii="Garamond" w:hAnsi="Garamond" w:cs="Times New Roman"/>
          <w:sz w:val="24"/>
          <w:szCs w:val="24"/>
          <w:lang w:val="sq-AL"/>
        </w:rPr>
        <w:t xml:space="preserve"> kur qëllimet e kërkimit shkencor e lejojnë. Kur qëllimet e kërkimit nuk e lejojnë këtë, duhet të zbatohet </w:t>
      </w:r>
      <w:proofErr w:type="spellStart"/>
      <w:r w:rsidRPr="00000446">
        <w:rPr>
          <w:rFonts w:ascii="Garamond" w:hAnsi="Garamond" w:cs="Times New Roman"/>
          <w:sz w:val="24"/>
          <w:szCs w:val="24"/>
          <w:lang w:val="sq-AL"/>
        </w:rPr>
        <w:t>pseudonimizimi</w:t>
      </w:r>
      <w:proofErr w:type="spellEnd"/>
      <w:r w:rsidRPr="00000446">
        <w:rPr>
          <w:rFonts w:ascii="Garamond" w:hAnsi="Garamond" w:cs="Times New Roman"/>
          <w:sz w:val="24"/>
          <w:szCs w:val="24"/>
          <w:lang w:val="sq-AL"/>
        </w:rPr>
        <w:t xml:space="preserve"> i të dhënave në fazën e ndarjes së identifikimit, për të mbrojtur të drejtat dhe liritë themelore të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w:t>
      </w:r>
    </w:p>
    <w:p w14:paraId="4AA3882A" w14:textId="77777777" w:rsidR="000C635F" w:rsidRPr="00000446" w:rsidRDefault="000C635F" w:rsidP="000C635F">
      <w:pPr>
        <w:pStyle w:val="ListParagraph"/>
        <w:tabs>
          <w:tab w:val="left" w:pos="84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5. Kur subjekti i të dhënave tërhiqet nga një projekt i kërkimit shkencor, të dhënat që lidhen me shëndetin, të përpunuara në kuadër të atij kërkimi, duhet të shkatërrohen ose </w:t>
      </w:r>
      <w:proofErr w:type="spellStart"/>
      <w:r w:rsidRPr="00000446">
        <w:rPr>
          <w:rFonts w:ascii="Garamond" w:hAnsi="Garamond" w:cs="Times New Roman"/>
          <w:sz w:val="24"/>
          <w:szCs w:val="24"/>
          <w:lang w:val="sq-AL"/>
        </w:rPr>
        <w:t>anonimizohen</w:t>
      </w:r>
      <w:proofErr w:type="spellEnd"/>
      <w:r w:rsidRPr="00000446">
        <w:rPr>
          <w:rFonts w:ascii="Garamond" w:hAnsi="Garamond" w:cs="Times New Roman"/>
          <w:sz w:val="24"/>
          <w:szCs w:val="24"/>
          <w:lang w:val="sq-AL"/>
        </w:rPr>
        <w:t xml:space="preserve"> në një mënyrë që nuk </w:t>
      </w:r>
      <w:proofErr w:type="spellStart"/>
      <w:r w:rsidRPr="00000446">
        <w:rPr>
          <w:rFonts w:ascii="Garamond" w:hAnsi="Garamond" w:cs="Times New Roman"/>
          <w:sz w:val="24"/>
          <w:szCs w:val="24"/>
          <w:lang w:val="sq-AL"/>
        </w:rPr>
        <w:t>kompromenton</w:t>
      </w:r>
      <w:proofErr w:type="spellEnd"/>
      <w:r w:rsidRPr="00000446">
        <w:rPr>
          <w:rFonts w:ascii="Garamond" w:hAnsi="Garamond" w:cs="Times New Roman"/>
          <w:sz w:val="24"/>
          <w:szCs w:val="24"/>
          <w:lang w:val="sq-AL"/>
        </w:rPr>
        <w:t xml:space="preserve"> vlefshmërinë shkencore të kërkimit, duke informuar subjektin e të dhënave. </w:t>
      </w:r>
    </w:p>
    <w:p w14:paraId="7EABA119" w14:textId="77777777" w:rsidR="000C635F" w:rsidRPr="00000446" w:rsidRDefault="000C635F" w:rsidP="000C635F">
      <w:pPr>
        <w:pStyle w:val="ListParagraph"/>
        <w:tabs>
          <w:tab w:val="left" w:pos="84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6. Të dhënat personale të përdorura për kërkim shkencor nuk duhet të publikohen në një formë që mundëson identifikimin e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përjashtuar rastin kur subjekti i të dhënave ka dhënë pëlqimin dhe/ose kur parashikohet shprehimisht nga ligji. </w:t>
      </w:r>
    </w:p>
    <w:p w14:paraId="1950473A" w14:textId="77777777" w:rsidR="000C635F" w:rsidRPr="00000446" w:rsidRDefault="000C635F" w:rsidP="000C635F">
      <w:pPr>
        <w:spacing w:after="0" w:line="240" w:lineRule="auto"/>
        <w:ind w:firstLine="284"/>
        <w:jc w:val="center"/>
        <w:rPr>
          <w:rFonts w:ascii="Garamond" w:hAnsi="Garamond" w:cs="Times New Roman"/>
          <w:b/>
          <w:bCs/>
          <w:color w:val="080707"/>
          <w:sz w:val="24"/>
          <w:szCs w:val="24"/>
          <w:lang w:val="sq-AL"/>
        </w:rPr>
      </w:pPr>
    </w:p>
    <w:p w14:paraId="37C93B63" w14:textId="77777777" w:rsidR="000C635F" w:rsidRPr="00000446" w:rsidRDefault="000C635F" w:rsidP="000C635F">
      <w:pPr>
        <w:spacing w:after="0" w:line="240" w:lineRule="auto"/>
        <w:ind w:firstLine="284"/>
        <w:jc w:val="center"/>
        <w:rPr>
          <w:rFonts w:ascii="Garamond" w:hAnsi="Garamond" w:cs="Times New Roman"/>
          <w:sz w:val="24"/>
          <w:szCs w:val="24"/>
          <w:lang w:val="sq-AL"/>
        </w:rPr>
      </w:pPr>
      <w:r w:rsidRPr="00000446">
        <w:rPr>
          <w:rFonts w:ascii="Garamond" w:hAnsi="Garamond" w:cs="Times New Roman"/>
          <w:bCs/>
          <w:color w:val="080707"/>
          <w:sz w:val="24"/>
          <w:szCs w:val="24"/>
          <w:lang w:val="sq-AL"/>
        </w:rPr>
        <w:t>Neni 10</w:t>
      </w:r>
    </w:p>
    <w:p w14:paraId="3DF80B19" w14:textId="77777777" w:rsidR="000C635F" w:rsidRPr="00000446" w:rsidRDefault="000C635F" w:rsidP="000C635F">
      <w:pPr>
        <w:spacing w:after="0" w:line="240" w:lineRule="auto"/>
        <w:ind w:firstLine="284"/>
        <w:jc w:val="center"/>
        <w:rPr>
          <w:rFonts w:ascii="Garamond" w:hAnsi="Garamond" w:cs="Times New Roman"/>
          <w:sz w:val="24"/>
          <w:szCs w:val="24"/>
          <w:lang w:val="sq-AL"/>
        </w:rPr>
      </w:pPr>
      <w:r w:rsidRPr="00000446">
        <w:rPr>
          <w:rFonts w:ascii="Garamond" w:hAnsi="Garamond" w:cs="Times New Roman"/>
          <w:b/>
          <w:bCs/>
          <w:color w:val="080707"/>
          <w:sz w:val="24"/>
          <w:szCs w:val="24"/>
          <w:lang w:val="sq-AL"/>
        </w:rPr>
        <w:t>Përpunimi i të dhënave nëpërmjet pajisjeve elektronike të lëvizshme</w:t>
      </w:r>
    </w:p>
    <w:p w14:paraId="6FCE9885" w14:textId="77777777" w:rsidR="000C635F" w:rsidRPr="00000446" w:rsidRDefault="000C635F" w:rsidP="000C635F">
      <w:pPr>
        <w:spacing w:after="0" w:line="240" w:lineRule="auto"/>
        <w:ind w:firstLine="284"/>
        <w:rPr>
          <w:rFonts w:ascii="Garamond" w:hAnsi="Garamond" w:cs="Times New Roman"/>
          <w:b/>
          <w:bCs/>
          <w:sz w:val="24"/>
          <w:szCs w:val="24"/>
          <w:lang w:val="sq-AL"/>
        </w:rPr>
      </w:pPr>
    </w:p>
    <w:p w14:paraId="63BE095F"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1. </w:t>
      </w:r>
      <w:r w:rsidRPr="00000446">
        <w:rPr>
          <w:rFonts w:ascii="Garamond" w:hAnsi="Garamond" w:cs="Times New Roman"/>
          <w:sz w:val="24"/>
          <w:szCs w:val="24"/>
          <w:lang w:val="sq-AL"/>
        </w:rPr>
        <w:t xml:space="preserve">Për të dhënat që mblidhen nga pajisje elektronike të lëvizshme dhe që mund të zbulohet informacion mbi gjendjen shëndetësore fizike dhe mendore të subjektit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zbatohen të njëjtat parime dhe garanci për përpunimin e të dhënave të tjera që lidhen me shëndetin, të parashikuara në këtë udhëzim. </w:t>
      </w:r>
    </w:p>
    <w:p w14:paraId="0C7A6073"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r w:rsidRPr="00000446">
        <w:rPr>
          <w:rFonts w:ascii="Garamond" w:hAnsi="Garamond" w:cs="Times New Roman"/>
          <w:color w:val="080707"/>
          <w:sz w:val="24"/>
          <w:szCs w:val="24"/>
          <w:lang w:val="sq-AL"/>
        </w:rPr>
        <w:t xml:space="preserve">2. </w:t>
      </w:r>
      <w:r w:rsidRPr="00000446">
        <w:rPr>
          <w:rFonts w:ascii="Garamond" w:hAnsi="Garamond" w:cs="Times New Roman"/>
          <w:sz w:val="24"/>
          <w:szCs w:val="24"/>
          <w:lang w:val="sq-AL"/>
        </w:rPr>
        <w:t xml:space="preserve">Çdo përdorim i pajisjeve elektronike të lëvizshme duhet të shoqërohet nga masa të përshtatshme sigurie që garantojnë verifikimin e personit përkatës dhe </w:t>
      </w:r>
      <w:proofErr w:type="spellStart"/>
      <w:r w:rsidRPr="00000446">
        <w:rPr>
          <w:rFonts w:ascii="Garamond" w:hAnsi="Garamond" w:cs="Times New Roman"/>
          <w:sz w:val="24"/>
          <w:szCs w:val="24"/>
          <w:lang w:val="sq-AL"/>
        </w:rPr>
        <w:t>enkriptimin</w:t>
      </w:r>
      <w:proofErr w:type="spellEnd"/>
      <w:r w:rsidRPr="00000446">
        <w:rPr>
          <w:rFonts w:ascii="Garamond" w:hAnsi="Garamond" w:cs="Times New Roman"/>
          <w:sz w:val="24"/>
          <w:szCs w:val="24"/>
          <w:lang w:val="sq-AL"/>
        </w:rPr>
        <w:t xml:space="preserve"> gjatë transmetimit të </w:t>
      </w:r>
      <w:proofErr w:type="spellStart"/>
      <w:r w:rsidRPr="00000446">
        <w:rPr>
          <w:rFonts w:ascii="Garamond" w:hAnsi="Garamond" w:cs="Times New Roman"/>
          <w:sz w:val="24"/>
          <w:szCs w:val="24"/>
          <w:lang w:val="sq-AL"/>
        </w:rPr>
        <w:t>të</w:t>
      </w:r>
      <w:proofErr w:type="spellEnd"/>
      <w:r w:rsidRPr="00000446">
        <w:rPr>
          <w:rFonts w:ascii="Garamond" w:hAnsi="Garamond" w:cs="Times New Roman"/>
          <w:sz w:val="24"/>
          <w:szCs w:val="24"/>
          <w:lang w:val="sq-AL"/>
        </w:rPr>
        <w:t xml:space="preserve"> dhënave. </w:t>
      </w:r>
    </w:p>
    <w:p w14:paraId="4DD2D493" w14:textId="77777777" w:rsidR="000C635F" w:rsidRPr="00000446" w:rsidRDefault="000C635F" w:rsidP="000C635F">
      <w:pPr>
        <w:pStyle w:val="ListParagraph"/>
        <w:spacing w:after="0" w:line="240" w:lineRule="auto"/>
        <w:ind w:left="0" w:firstLine="284"/>
        <w:jc w:val="both"/>
        <w:rPr>
          <w:rFonts w:ascii="Garamond" w:hAnsi="Garamond" w:cs="Times New Roman"/>
          <w:sz w:val="24"/>
          <w:szCs w:val="24"/>
          <w:lang w:val="sq-AL"/>
        </w:rPr>
      </w:pPr>
    </w:p>
    <w:p w14:paraId="2C31D91B" w14:textId="77777777" w:rsidR="000C635F" w:rsidRPr="00000446" w:rsidRDefault="000C635F" w:rsidP="000C635F">
      <w:pPr>
        <w:spacing w:after="0" w:line="240" w:lineRule="auto"/>
        <w:ind w:firstLine="284"/>
        <w:jc w:val="center"/>
        <w:rPr>
          <w:rFonts w:ascii="Garamond" w:hAnsi="Garamond" w:cs="Times New Roman"/>
          <w:bCs/>
          <w:color w:val="080707"/>
          <w:sz w:val="24"/>
          <w:szCs w:val="24"/>
          <w:lang w:val="sq-AL"/>
        </w:rPr>
      </w:pPr>
      <w:r w:rsidRPr="00000446">
        <w:rPr>
          <w:rFonts w:ascii="Garamond" w:hAnsi="Garamond"/>
          <w:b/>
          <w:bCs/>
          <w:color w:val="080707"/>
          <w:sz w:val="24"/>
          <w:szCs w:val="24"/>
          <w:lang w:val="sq-AL"/>
        </w:rPr>
        <w:t xml:space="preserve"> </w:t>
      </w:r>
      <w:r w:rsidRPr="00000446">
        <w:rPr>
          <w:rFonts w:ascii="Garamond" w:hAnsi="Garamond" w:cs="Times New Roman"/>
          <w:bCs/>
          <w:color w:val="080707"/>
          <w:sz w:val="24"/>
          <w:szCs w:val="24"/>
          <w:lang w:val="sq-AL"/>
        </w:rPr>
        <w:t>Neni 11</w:t>
      </w:r>
    </w:p>
    <w:p w14:paraId="0F62A226" w14:textId="5512080E" w:rsidR="000C635F" w:rsidRDefault="000C635F" w:rsidP="000C635F">
      <w:pPr>
        <w:spacing w:after="0" w:line="240" w:lineRule="auto"/>
        <w:ind w:firstLine="284"/>
        <w:jc w:val="center"/>
        <w:rPr>
          <w:rFonts w:ascii="Garamond" w:hAnsi="Garamond" w:cs="Times New Roman"/>
          <w:b/>
          <w:bCs/>
          <w:sz w:val="24"/>
          <w:szCs w:val="24"/>
          <w:lang w:val="sq-AL"/>
        </w:rPr>
      </w:pPr>
      <w:r w:rsidRPr="00000446">
        <w:rPr>
          <w:rFonts w:ascii="Garamond" w:hAnsi="Garamond" w:cs="Times New Roman"/>
          <w:b/>
          <w:bCs/>
          <w:sz w:val="24"/>
          <w:szCs w:val="24"/>
          <w:lang w:val="sq-AL"/>
        </w:rPr>
        <w:t>Transferimi ndërkombëtar i të dhënave shëndetësore</w:t>
      </w:r>
    </w:p>
    <w:p w14:paraId="2FCBEFD5" w14:textId="77777777" w:rsidR="000E3EC2" w:rsidRPr="00000446" w:rsidRDefault="000E3EC2" w:rsidP="000C635F">
      <w:pPr>
        <w:spacing w:after="0" w:line="240" w:lineRule="auto"/>
        <w:ind w:firstLine="284"/>
        <w:jc w:val="center"/>
        <w:rPr>
          <w:rFonts w:ascii="Garamond" w:hAnsi="Garamond" w:cs="Times New Roman"/>
          <w:b/>
          <w:bCs/>
          <w:sz w:val="24"/>
          <w:szCs w:val="24"/>
          <w:lang w:val="sq-AL"/>
        </w:rPr>
      </w:pPr>
    </w:p>
    <w:p w14:paraId="55F34E44" w14:textId="702BE107" w:rsidR="000C635F" w:rsidRPr="00000446" w:rsidRDefault="000C635F" w:rsidP="000C635F">
      <w:pPr>
        <w:spacing w:after="0" w:line="240" w:lineRule="auto"/>
        <w:ind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Transferimi ndërkombëtar i të dhënave shëndetësore kryhet në përputhje me dispozitat 39–42 të </w:t>
      </w:r>
      <w:r w:rsidR="009C32A5">
        <w:rPr>
          <w:rFonts w:ascii="Garamond" w:hAnsi="Garamond" w:cs="Times New Roman"/>
          <w:sz w:val="24"/>
          <w:szCs w:val="24"/>
          <w:lang w:val="sq-AL"/>
        </w:rPr>
        <w:t>l</w:t>
      </w:r>
      <w:r w:rsidRPr="00000446">
        <w:rPr>
          <w:rFonts w:ascii="Garamond" w:hAnsi="Garamond" w:cs="Times New Roman"/>
          <w:sz w:val="24"/>
          <w:szCs w:val="24"/>
          <w:lang w:val="sq-AL"/>
        </w:rPr>
        <w:t>igjit, si dhe aktet nënligjore t</w:t>
      </w:r>
      <w:r w:rsidR="00B37041">
        <w:rPr>
          <w:rFonts w:ascii="Garamond" w:hAnsi="Garamond" w:cs="Times New Roman"/>
          <w:sz w:val="24"/>
          <w:szCs w:val="24"/>
          <w:lang w:val="sq-AL"/>
        </w:rPr>
        <w:t>ë</w:t>
      </w:r>
      <w:r w:rsidRPr="00000446">
        <w:rPr>
          <w:rFonts w:ascii="Garamond" w:hAnsi="Garamond" w:cs="Times New Roman"/>
          <w:sz w:val="24"/>
          <w:szCs w:val="24"/>
          <w:lang w:val="sq-AL"/>
        </w:rPr>
        <w:t xml:space="preserve"> miratuara nga </w:t>
      </w:r>
      <w:proofErr w:type="spellStart"/>
      <w:r w:rsidRPr="00000446">
        <w:rPr>
          <w:rFonts w:ascii="Garamond" w:hAnsi="Garamond" w:cs="Times New Roman"/>
          <w:sz w:val="24"/>
          <w:szCs w:val="24"/>
          <w:lang w:val="sq-AL"/>
        </w:rPr>
        <w:t>Komisioneri</w:t>
      </w:r>
      <w:proofErr w:type="spellEnd"/>
      <w:r w:rsidRPr="00000446">
        <w:rPr>
          <w:rFonts w:ascii="Garamond" w:hAnsi="Garamond" w:cs="Times New Roman"/>
          <w:sz w:val="24"/>
          <w:szCs w:val="24"/>
          <w:lang w:val="sq-AL"/>
        </w:rPr>
        <w:t xml:space="preserve">. </w:t>
      </w:r>
    </w:p>
    <w:p w14:paraId="720E64F6" w14:textId="77777777" w:rsidR="000C635F" w:rsidRPr="00000446" w:rsidRDefault="000C635F" w:rsidP="000C635F">
      <w:pPr>
        <w:spacing w:after="0" w:line="240" w:lineRule="auto"/>
        <w:ind w:firstLine="284"/>
        <w:jc w:val="center"/>
        <w:rPr>
          <w:rFonts w:ascii="Garamond" w:hAnsi="Garamond" w:cs="Times New Roman"/>
          <w:sz w:val="24"/>
          <w:szCs w:val="24"/>
          <w:lang w:val="sq-AL"/>
        </w:rPr>
      </w:pPr>
    </w:p>
    <w:p w14:paraId="2D441E8A" w14:textId="77777777" w:rsidR="000C635F" w:rsidRPr="00000446" w:rsidRDefault="000C635F" w:rsidP="000C635F">
      <w:pPr>
        <w:pStyle w:val="ListParagraph"/>
        <w:spacing w:after="0" w:line="240" w:lineRule="auto"/>
        <w:ind w:left="0" w:firstLine="284"/>
        <w:jc w:val="center"/>
        <w:rPr>
          <w:rFonts w:ascii="Garamond" w:hAnsi="Garamond" w:cs="Times New Roman"/>
          <w:bCs/>
          <w:sz w:val="24"/>
          <w:szCs w:val="24"/>
          <w:lang w:val="sq-AL"/>
        </w:rPr>
      </w:pPr>
      <w:r w:rsidRPr="00000446">
        <w:rPr>
          <w:rFonts w:ascii="Garamond" w:hAnsi="Garamond" w:cs="Times New Roman"/>
          <w:bCs/>
          <w:sz w:val="24"/>
          <w:szCs w:val="24"/>
          <w:lang w:val="sq-AL"/>
        </w:rPr>
        <w:lastRenderedPageBreak/>
        <w:t>Neni 12</w:t>
      </w:r>
    </w:p>
    <w:p w14:paraId="295460A3" w14:textId="77777777" w:rsidR="000C635F" w:rsidRPr="00000446" w:rsidRDefault="000C635F" w:rsidP="000C635F">
      <w:pPr>
        <w:pStyle w:val="ListParagraph"/>
        <w:spacing w:after="0" w:line="240" w:lineRule="auto"/>
        <w:ind w:left="0" w:firstLine="284"/>
        <w:jc w:val="center"/>
        <w:rPr>
          <w:rFonts w:ascii="Garamond" w:hAnsi="Garamond" w:cs="Times New Roman"/>
          <w:b/>
          <w:bCs/>
          <w:sz w:val="24"/>
          <w:szCs w:val="24"/>
          <w:lang w:val="sq-AL"/>
        </w:rPr>
      </w:pPr>
      <w:r w:rsidRPr="00000446">
        <w:rPr>
          <w:rFonts w:ascii="Garamond" w:hAnsi="Garamond" w:cs="Times New Roman"/>
          <w:b/>
          <w:bCs/>
          <w:sz w:val="24"/>
          <w:szCs w:val="24"/>
          <w:lang w:val="sq-AL"/>
        </w:rPr>
        <w:t>Dispozita të fundit</w:t>
      </w:r>
    </w:p>
    <w:p w14:paraId="250C1227" w14:textId="77777777" w:rsidR="000C635F" w:rsidRPr="00000446" w:rsidRDefault="000C635F" w:rsidP="000C635F">
      <w:pPr>
        <w:pStyle w:val="ListParagraph"/>
        <w:spacing w:after="0" w:line="240" w:lineRule="auto"/>
        <w:ind w:left="0" w:firstLine="284"/>
        <w:jc w:val="center"/>
        <w:rPr>
          <w:rFonts w:ascii="Garamond" w:hAnsi="Garamond" w:cs="Times New Roman"/>
          <w:sz w:val="24"/>
          <w:szCs w:val="24"/>
          <w:lang w:val="sq-AL"/>
        </w:rPr>
      </w:pPr>
    </w:p>
    <w:p w14:paraId="5B2119D7" w14:textId="77777777" w:rsidR="000C635F" w:rsidRPr="00000446" w:rsidRDefault="000C635F" w:rsidP="000C635F">
      <w:pPr>
        <w:pStyle w:val="ListParagraph"/>
        <w:tabs>
          <w:tab w:val="left" w:pos="56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1. Për zbatimin e këtij udhëzimi ngarkohen të gjithë kontrolluesit/përpunuesit publik dhe privat në territorin e Republikës së Shqipërisë, që ushtrojnë veprimtari në fushën e shëndetësisë.</w:t>
      </w:r>
    </w:p>
    <w:p w14:paraId="1FE92560" w14:textId="63ADBDE5" w:rsidR="000C635F" w:rsidRPr="00000446" w:rsidRDefault="000C635F" w:rsidP="000C635F">
      <w:pPr>
        <w:pStyle w:val="ListParagraph"/>
        <w:tabs>
          <w:tab w:val="left" w:pos="56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 xml:space="preserve">2. Moszbatimi i këtij udhëzimi sanksionohet në përputhje me parashikimet e nenit 94 të </w:t>
      </w:r>
      <w:r w:rsidR="009C32A5" w:rsidRPr="00000446">
        <w:rPr>
          <w:rFonts w:ascii="Garamond" w:hAnsi="Garamond" w:cs="Times New Roman"/>
          <w:sz w:val="24"/>
          <w:szCs w:val="24"/>
          <w:lang w:val="sq-AL"/>
        </w:rPr>
        <w:t>ligjit.</w:t>
      </w:r>
    </w:p>
    <w:p w14:paraId="4E4B864D" w14:textId="1B5AF53A" w:rsidR="000C635F" w:rsidRPr="009C32A5" w:rsidRDefault="000C635F" w:rsidP="000C635F">
      <w:pPr>
        <w:pStyle w:val="ListParagraph"/>
        <w:tabs>
          <w:tab w:val="left" w:pos="420"/>
        </w:tabs>
        <w:spacing w:after="0" w:line="240" w:lineRule="auto"/>
        <w:ind w:left="0" w:firstLine="284"/>
        <w:jc w:val="both"/>
        <w:rPr>
          <w:rFonts w:ascii="Garamond" w:hAnsi="Garamond" w:cs="Times New Roman"/>
          <w:sz w:val="24"/>
          <w:szCs w:val="24"/>
          <w:lang w:val="sq-AL"/>
        </w:rPr>
      </w:pPr>
      <w:r w:rsidRPr="00000446">
        <w:rPr>
          <w:rFonts w:ascii="Garamond" w:hAnsi="Garamond" w:cs="Times New Roman"/>
          <w:sz w:val="24"/>
          <w:szCs w:val="24"/>
          <w:lang w:val="sq-AL"/>
        </w:rPr>
        <w:t>3. Udhëzimi nr. 49, datë 2.3.2020</w:t>
      </w:r>
      <w:r w:rsidR="009C32A5">
        <w:rPr>
          <w:rFonts w:ascii="Garamond" w:hAnsi="Garamond" w:cs="Times New Roman"/>
          <w:sz w:val="24"/>
          <w:szCs w:val="24"/>
          <w:lang w:val="sq-AL"/>
        </w:rPr>
        <w:t>,</w:t>
      </w:r>
      <w:r w:rsidRPr="00000446">
        <w:rPr>
          <w:rFonts w:ascii="Garamond" w:hAnsi="Garamond" w:cs="Times New Roman"/>
          <w:sz w:val="24"/>
          <w:szCs w:val="24"/>
          <w:lang w:val="sq-AL"/>
        </w:rPr>
        <w:t xml:space="preserve"> </w:t>
      </w:r>
      <w:r w:rsidRPr="009C32A5">
        <w:rPr>
          <w:rFonts w:ascii="Garamond" w:hAnsi="Garamond" w:cs="Times New Roman"/>
          <w:sz w:val="24"/>
          <w:szCs w:val="24"/>
          <w:lang w:val="sq-AL"/>
        </w:rPr>
        <w:t>“</w:t>
      </w:r>
      <w:r w:rsidRPr="009C32A5">
        <w:rPr>
          <w:rFonts w:ascii="Garamond" w:hAnsi="Garamond" w:cs="Times New Roman"/>
          <w:iCs/>
          <w:sz w:val="24"/>
          <w:szCs w:val="24"/>
          <w:lang w:val="sq-AL"/>
        </w:rPr>
        <w:t>Për mbrojtjen e të dhënave personale shëndetësore”</w:t>
      </w:r>
      <w:r w:rsidRPr="009C32A5">
        <w:rPr>
          <w:rFonts w:ascii="Garamond" w:hAnsi="Garamond" w:cs="Times New Roman"/>
          <w:sz w:val="24"/>
          <w:szCs w:val="24"/>
          <w:lang w:val="sq-AL"/>
        </w:rPr>
        <w:t>, shfuqizohet.</w:t>
      </w:r>
    </w:p>
    <w:p w14:paraId="426C1B2E" w14:textId="77777777" w:rsidR="000C635F" w:rsidRPr="00000446" w:rsidRDefault="000C635F" w:rsidP="000C635F">
      <w:pPr>
        <w:spacing w:after="0" w:line="240" w:lineRule="auto"/>
        <w:ind w:firstLine="284"/>
        <w:jc w:val="both"/>
        <w:rPr>
          <w:rFonts w:ascii="Garamond" w:hAnsi="Garamond" w:cs="Times New Roman"/>
          <w:sz w:val="24"/>
          <w:szCs w:val="24"/>
          <w:lang w:val="sq-AL"/>
        </w:rPr>
      </w:pPr>
      <w:r w:rsidRPr="00000446">
        <w:rPr>
          <w:rFonts w:ascii="Garamond" w:hAnsi="Garamond" w:cs="Times New Roman"/>
          <w:sz w:val="24"/>
          <w:szCs w:val="24"/>
          <w:lang w:val="sq-AL"/>
        </w:rPr>
        <w:t>Ky udhëzim hyn në fuqi pas botimit në Fletoren Zyrtare.</w:t>
      </w:r>
    </w:p>
    <w:p w14:paraId="485B7A12" w14:textId="77777777" w:rsidR="000C635F" w:rsidRPr="00000446" w:rsidRDefault="000C635F" w:rsidP="000C635F">
      <w:pPr>
        <w:spacing w:after="0" w:line="240" w:lineRule="auto"/>
        <w:ind w:firstLine="284"/>
        <w:jc w:val="both"/>
        <w:rPr>
          <w:rFonts w:ascii="Garamond" w:hAnsi="Garamond" w:cs="Times New Roman"/>
          <w:color w:val="211F1F"/>
          <w:sz w:val="24"/>
          <w:szCs w:val="24"/>
          <w:lang w:val="sq-AL"/>
        </w:rPr>
      </w:pPr>
    </w:p>
    <w:p w14:paraId="7866CD84" w14:textId="77777777" w:rsidR="000C635F" w:rsidRPr="00000446" w:rsidRDefault="000C635F" w:rsidP="000C635F">
      <w:pPr>
        <w:spacing w:after="0" w:line="240" w:lineRule="auto"/>
        <w:ind w:firstLine="284"/>
        <w:jc w:val="right"/>
        <w:rPr>
          <w:rFonts w:ascii="Garamond" w:hAnsi="Garamond" w:cs="Times New Roman"/>
          <w:bCs/>
          <w:sz w:val="24"/>
          <w:szCs w:val="24"/>
          <w:lang w:val="sq-AL"/>
        </w:rPr>
      </w:pPr>
      <w:proofErr w:type="spellStart"/>
      <w:r w:rsidRPr="00000446">
        <w:rPr>
          <w:rFonts w:ascii="Garamond" w:hAnsi="Garamond" w:cs="Times New Roman"/>
          <w:bCs/>
          <w:sz w:val="24"/>
          <w:szCs w:val="24"/>
          <w:lang w:val="sq-AL"/>
        </w:rPr>
        <w:t>KOMISIONERI</w:t>
      </w:r>
      <w:proofErr w:type="spellEnd"/>
      <w:r w:rsidRPr="00000446">
        <w:rPr>
          <w:rFonts w:ascii="Garamond" w:hAnsi="Garamond" w:cs="Times New Roman"/>
          <w:bCs/>
          <w:sz w:val="24"/>
          <w:szCs w:val="24"/>
          <w:lang w:val="sq-AL"/>
        </w:rPr>
        <w:t xml:space="preserve"> PËR TË DREJTËN E INFORMIMIT </w:t>
      </w:r>
    </w:p>
    <w:p w14:paraId="1AE73E03" w14:textId="77777777" w:rsidR="000C635F" w:rsidRPr="00000446" w:rsidRDefault="000C635F" w:rsidP="000C635F">
      <w:pPr>
        <w:spacing w:after="0" w:line="240" w:lineRule="auto"/>
        <w:ind w:firstLine="284"/>
        <w:jc w:val="right"/>
        <w:rPr>
          <w:rFonts w:ascii="Garamond" w:hAnsi="Garamond" w:cs="Times New Roman"/>
          <w:bCs/>
          <w:sz w:val="24"/>
          <w:szCs w:val="24"/>
          <w:lang w:val="sq-AL"/>
        </w:rPr>
      </w:pPr>
      <w:r w:rsidRPr="00000446">
        <w:rPr>
          <w:rFonts w:ascii="Garamond" w:hAnsi="Garamond" w:cs="Times New Roman"/>
          <w:bCs/>
          <w:sz w:val="24"/>
          <w:szCs w:val="24"/>
          <w:lang w:val="sq-AL"/>
        </w:rPr>
        <w:t>DHE MBROJTJEN E TË DHËNAVE PERSONALE</w:t>
      </w:r>
    </w:p>
    <w:p w14:paraId="3442B2B6" w14:textId="77777777" w:rsidR="000C635F" w:rsidRPr="00000446" w:rsidRDefault="000C635F" w:rsidP="000C635F">
      <w:pPr>
        <w:spacing w:after="0" w:line="240" w:lineRule="auto"/>
        <w:ind w:firstLine="284"/>
        <w:jc w:val="right"/>
        <w:rPr>
          <w:rFonts w:ascii="Garamond" w:hAnsi="Garamond" w:cs="Times New Roman"/>
          <w:b/>
          <w:bCs/>
          <w:sz w:val="24"/>
          <w:szCs w:val="24"/>
          <w:lang w:val="sq-AL"/>
        </w:rPr>
      </w:pPr>
      <w:r w:rsidRPr="00000446">
        <w:rPr>
          <w:rFonts w:ascii="Garamond" w:hAnsi="Garamond" w:cs="Times New Roman"/>
          <w:b/>
          <w:bCs/>
          <w:sz w:val="24"/>
          <w:szCs w:val="24"/>
          <w:lang w:val="sq-AL"/>
        </w:rPr>
        <w:t>Besnik Dervishi</w:t>
      </w:r>
    </w:p>
    <w:p w14:paraId="7DCEBDBD" w14:textId="77777777" w:rsidR="000C635F" w:rsidRPr="00000446" w:rsidRDefault="000C635F" w:rsidP="000C635F">
      <w:pPr>
        <w:tabs>
          <w:tab w:val="left" w:pos="320"/>
        </w:tabs>
        <w:spacing w:after="0" w:line="240" w:lineRule="auto"/>
        <w:ind w:firstLine="284"/>
        <w:jc w:val="right"/>
        <w:rPr>
          <w:rFonts w:ascii="Garamond" w:hAnsi="Garamond" w:cs="Times New Roman"/>
          <w:sz w:val="24"/>
          <w:szCs w:val="24"/>
          <w:lang w:val="sq-AL"/>
        </w:rPr>
      </w:pPr>
    </w:p>
    <w:sectPr w:rsidR="000C635F" w:rsidRPr="00000446" w:rsidSect="00036364">
      <w:footerReference w:type="default" r:id="rId13"/>
      <w:pgSz w:w="11906" w:h="16838" w:code="9"/>
      <w:pgMar w:top="1134" w:right="1701" w:bottom="1134" w:left="1701" w:header="578"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0CE24" w14:textId="77777777" w:rsidR="006B517A" w:rsidRDefault="006B517A" w:rsidP="00D13C29">
      <w:pPr>
        <w:spacing w:after="0" w:line="240" w:lineRule="auto"/>
      </w:pPr>
      <w:r>
        <w:separator/>
      </w:r>
    </w:p>
  </w:endnote>
  <w:endnote w:type="continuationSeparator" w:id="0">
    <w:p w14:paraId="42522DE4" w14:textId="77777777" w:rsidR="006B517A" w:rsidRDefault="006B517A" w:rsidP="00D13C29">
      <w:pPr>
        <w:spacing w:after="0" w:line="240" w:lineRule="auto"/>
      </w:pPr>
      <w:r>
        <w:continuationSeparator/>
      </w:r>
    </w:p>
  </w:endnote>
  <w:endnote w:type="continuationNotice" w:id="1">
    <w:p w14:paraId="552597D1" w14:textId="77777777" w:rsidR="006E55B7" w:rsidRDefault="006E5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09323" w14:textId="77777777" w:rsidR="006B517A" w:rsidRPr="00036364" w:rsidRDefault="006B517A">
    <w:pPr>
      <w:pStyle w:val="Footer"/>
      <w:jc w:val="center"/>
      <w:rPr>
        <w:rFonts w:ascii="Times New Roman" w:hAnsi="Times New Roman" w:cs="Times New Roman"/>
      </w:rPr>
    </w:pPr>
  </w:p>
  <w:p w14:paraId="30596448" w14:textId="77777777" w:rsidR="006B517A" w:rsidRDefault="006B5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7332F" w14:textId="77777777" w:rsidR="006B517A" w:rsidRDefault="006B517A" w:rsidP="00D13C29">
      <w:pPr>
        <w:spacing w:after="0" w:line="240" w:lineRule="auto"/>
      </w:pPr>
      <w:r>
        <w:separator/>
      </w:r>
    </w:p>
  </w:footnote>
  <w:footnote w:type="continuationSeparator" w:id="0">
    <w:p w14:paraId="62EDD46A" w14:textId="77777777" w:rsidR="006B517A" w:rsidRDefault="006B517A" w:rsidP="00D13C29">
      <w:pPr>
        <w:spacing w:after="0" w:line="240" w:lineRule="auto"/>
      </w:pPr>
      <w:r>
        <w:continuationSeparator/>
      </w:r>
    </w:p>
  </w:footnote>
  <w:footnote w:type="continuationNotice" w:id="1">
    <w:p w14:paraId="66F95211" w14:textId="77777777" w:rsidR="006E55B7" w:rsidRDefault="006E55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6E66"/>
    <w:multiLevelType w:val="hybridMultilevel"/>
    <w:tmpl w:val="0F6CFE90"/>
    <w:lvl w:ilvl="0" w:tplc="F426096E">
      <w:start w:val="1"/>
      <w:numFmt w:val="lowerLetter"/>
      <w:lvlText w:val="%1)"/>
      <w:lvlJc w:val="left"/>
      <w:pPr>
        <w:ind w:left="764" w:hanging="360"/>
      </w:pPr>
      <w:rPr>
        <w:rFonts w:hint="default"/>
        <w:color w:val="080707"/>
        <w:w w:val="105"/>
      </w:rPr>
    </w:lvl>
    <w:lvl w:ilvl="1" w:tplc="041C0019" w:tentative="1">
      <w:start w:val="1"/>
      <w:numFmt w:val="lowerLetter"/>
      <w:lvlText w:val="%2."/>
      <w:lvlJc w:val="left"/>
      <w:pPr>
        <w:ind w:left="1484" w:hanging="360"/>
      </w:pPr>
    </w:lvl>
    <w:lvl w:ilvl="2" w:tplc="041C001B" w:tentative="1">
      <w:start w:val="1"/>
      <w:numFmt w:val="lowerRoman"/>
      <w:lvlText w:val="%3."/>
      <w:lvlJc w:val="right"/>
      <w:pPr>
        <w:ind w:left="2204" w:hanging="180"/>
      </w:pPr>
    </w:lvl>
    <w:lvl w:ilvl="3" w:tplc="041C000F" w:tentative="1">
      <w:start w:val="1"/>
      <w:numFmt w:val="decimal"/>
      <w:lvlText w:val="%4."/>
      <w:lvlJc w:val="left"/>
      <w:pPr>
        <w:ind w:left="2924" w:hanging="360"/>
      </w:pPr>
    </w:lvl>
    <w:lvl w:ilvl="4" w:tplc="041C0019" w:tentative="1">
      <w:start w:val="1"/>
      <w:numFmt w:val="lowerLetter"/>
      <w:lvlText w:val="%5."/>
      <w:lvlJc w:val="left"/>
      <w:pPr>
        <w:ind w:left="3644" w:hanging="360"/>
      </w:pPr>
    </w:lvl>
    <w:lvl w:ilvl="5" w:tplc="041C001B" w:tentative="1">
      <w:start w:val="1"/>
      <w:numFmt w:val="lowerRoman"/>
      <w:lvlText w:val="%6."/>
      <w:lvlJc w:val="right"/>
      <w:pPr>
        <w:ind w:left="4364" w:hanging="180"/>
      </w:pPr>
    </w:lvl>
    <w:lvl w:ilvl="6" w:tplc="041C000F" w:tentative="1">
      <w:start w:val="1"/>
      <w:numFmt w:val="decimal"/>
      <w:lvlText w:val="%7."/>
      <w:lvlJc w:val="left"/>
      <w:pPr>
        <w:ind w:left="5084" w:hanging="360"/>
      </w:pPr>
    </w:lvl>
    <w:lvl w:ilvl="7" w:tplc="041C0019" w:tentative="1">
      <w:start w:val="1"/>
      <w:numFmt w:val="lowerLetter"/>
      <w:lvlText w:val="%8."/>
      <w:lvlJc w:val="left"/>
      <w:pPr>
        <w:ind w:left="5804" w:hanging="360"/>
      </w:pPr>
    </w:lvl>
    <w:lvl w:ilvl="8" w:tplc="041C001B" w:tentative="1">
      <w:start w:val="1"/>
      <w:numFmt w:val="lowerRoman"/>
      <w:lvlText w:val="%9."/>
      <w:lvlJc w:val="right"/>
      <w:pPr>
        <w:ind w:left="6524" w:hanging="180"/>
      </w:pPr>
    </w:lvl>
  </w:abstractNum>
  <w:abstractNum w:abstractNumId="1" w15:restartNumberingAfterBreak="0">
    <w:nsid w:val="02634F92"/>
    <w:multiLevelType w:val="hybridMultilevel"/>
    <w:tmpl w:val="D396D2E8"/>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 w15:restartNumberingAfterBreak="0">
    <w:nsid w:val="06B9272B"/>
    <w:multiLevelType w:val="hybridMultilevel"/>
    <w:tmpl w:val="B824C36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9762F8F"/>
    <w:multiLevelType w:val="hybridMultilevel"/>
    <w:tmpl w:val="6BCE3968"/>
    <w:lvl w:ilvl="0" w:tplc="CBB0A21C">
      <w:start w:val="1"/>
      <w:numFmt w:val="decimal"/>
      <w:lvlText w:val="%1."/>
      <w:lvlJc w:val="left"/>
      <w:pPr>
        <w:ind w:left="318" w:hanging="293"/>
      </w:pPr>
      <w:rPr>
        <w:rFonts w:ascii="Times New Roman" w:eastAsia="Times New Roman" w:hAnsi="Times New Roman" w:hint="default"/>
        <w:color w:val="080707"/>
        <w:w w:val="105"/>
        <w:sz w:val="23"/>
        <w:szCs w:val="23"/>
      </w:rPr>
    </w:lvl>
    <w:lvl w:ilvl="1" w:tplc="A02AE8D8">
      <w:start w:val="1"/>
      <w:numFmt w:val="lowerLetter"/>
      <w:lvlText w:val="%2."/>
      <w:lvlJc w:val="left"/>
      <w:pPr>
        <w:ind w:left="760" w:hanging="356"/>
      </w:pPr>
      <w:rPr>
        <w:rFonts w:ascii="Times New Roman" w:eastAsia="Times New Roman" w:hAnsi="Times New Roman" w:hint="default"/>
        <w:color w:val="080707"/>
        <w:w w:val="107"/>
        <w:sz w:val="23"/>
        <w:szCs w:val="23"/>
      </w:rPr>
    </w:lvl>
    <w:lvl w:ilvl="2" w:tplc="4F1A329A">
      <w:start w:val="1"/>
      <w:numFmt w:val="bullet"/>
      <w:lvlText w:val="•"/>
      <w:lvlJc w:val="left"/>
      <w:pPr>
        <w:ind w:left="1661" w:hanging="356"/>
      </w:pPr>
      <w:rPr>
        <w:rFonts w:hint="default"/>
      </w:rPr>
    </w:lvl>
    <w:lvl w:ilvl="3" w:tplc="9C04ACC8">
      <w:start w:val="1"/>
      <w:numFmt w:val="bullet"/>
      <w:lvlText w:val="•"/>
      <w:lvlJc w:val="left"/>
      <w:pPr>
        <w:ind w:left="2563" w:hanging="356"/>
      </w:pPr>
      <w:rPr>
        <w:rFonts w:hint="default"/>
      </w:rPr>
    </w:lvl>
    <w:lvl w:ilvl="4" w:tplc="DF903B00">
      <w:start w:val="1"/>
      <w:numFmt w:val="bullet"/>
      <w:lvlText w:val="•"/>
      <w:lvlJc w:val="left"/>
      <w:pPr>
        <w:ind w:left="3464" w:hanging="356"/>
      </w:pPr>
      <w:rPr>
        <w:rFonts w:hint="default"/>
      </w:rPr>
    </w:lvl>
    <w:lvl w:ilvl="5" w:tplc="B9D6BED8">
      <w:start w:val="1"/>
      <w:numFmt w:val="bullet"/>
      <w:lvlText w:val="•"/>
      <w:lvlJc w:val="left"/>
      <w:pPr>
        <w:ind w:left="4366" w:hanging="356"/>
      </w:pPr>
      <w:rPr>
        <w:rFonts w:hint="default"/>
      </w:rPr>
    </w:lvl>
    <w:lvl w:ilvl="6" w:tplc="EDEAF234">
      <w:start w:val="1"/>
      <w:numFmt w:val="bullet"/>
      <w:lvlText w:val="•"/>
      <w:lvlJc w:val="left"/>
      <w:pPr>
        <w:ind w:left="5268" w:hanging="356"/>
      </w:pPr>
      <w:rPr>
        <w:rFonts w:hint="default"/>
      </w:rPr>
    </w:lvl>
    <w:lvl w:ilvl="7" w:tplc="7D62B4F2">
      <w:start w:val="1"/>
      <w:numFmt w:val="bullet"/>
      <w:lvlText w:val="•"/>
      <w:lvlJc w:val="left"/>
      <w:pPr>
        <w:ind w:left="6169" w:hanging="356"/>
      </w:pPr>
      <w:rPr>
        <w:rFonts w:hint="default"/>
      </w:rPr>
    </w:lvl>
    <w:lvl w:ilvl="8" w:tplc="59BE6264">
      <w:start w:val="1"/>
      <w:numFmt w:val="bullet"/>
      <w:lvlText w:val="•"/>
      <w:lvlJc w:val="left"/>
      <w:pPr>
        <w:ind w:left="7071" w:hanging="356"/>
      </w:pPr>
      <w:rPr>
        <w:rFonts w:hint="default"/>
      </w:rPr>
    </w:lvl>
  </w:abstractNum>
  <w:abstractNum w:abstractNumId="4" w15:restartNumberingAfterBreak="0">
    <w:nsid w:val="0F321384"/>
    <w:multiLevelType w:val="hybridMultilevel"/>
    <w:tmpl w:val="EBB40B8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4C91F98"/>
    <w:multiLevelType w:val="hybridMultilevel"/>
    <w:tmpl w:val="23666DBC"/>
    <w:lvl w:ilvl="0" w:tplc="5C16534C">
      <w:start w:val="5"/>
      <w:numFmt w:val="lowerLetter"/>
      <w:lvlText w:val="%1)"/>
      <w:lvlJc w:val="left"/>
      <w:pPr>
        <w:ind w:left="764" w:hanging="360"/>
      </w:pPr>
      <w:rPr>
        <w:rFonts w:eastAsiaTheme="minorHAnsi" w:hint="default"/>
      </w:rPr>
    </w:lvl>
    <w:lvl w:ilvl="1" w:tplc="041C0019" w:tentative="1">
      <w:start w:val="1"/>
      <w:numFmt w:val="lowerLetter"/>
      <w:lvlText w:val="%2."/>
      <w:lvlJc w:val="left"/>
      <w:pPr>
        <w:ind w:left="1484" w:hanging="360"/>
      </w:pPr>
    </w:lvl>
    <w:lvl w:ilvl="2" w:tplc="041C001B" w:tentative="1">
      <w:start w:val="1"/>
      <w:numFmt w:val="lowerRoman"/>
      <w:lvlText w:val="%3."/>
      <w:lvlJc w:val="right"/>
      <w:pPr>
        <w:ind w:left="2204" w:hanging="180"/>
      </w:pPr>
    </w:lvl>
    <w:lvl w:ilvl="3" w:tplc="041C000F" w:tentative="1">
      <w:start w:val="1"/>
      <w:numFmt w:val="decimal"/>
      <w:lvlText w:val="%4."/>
      <w:lvlJc w:val="left"/>
      <w:pPr>
        <w:ind w:left="2924" w:hanging="360"/>
      </w:pPr>
    </w:lvl>
    <w:lvl w:ilvl="4" w:tplc="041C0019" w:tentative="1">
      <w:start w:val="1"/>
      <w:numFmt w:val="lowerLetter"/>
      <w:lvlText w:val="%5."/>
      <w:lvlJc w:val="left"/>
      <w:pPr>
        <w:ind w:left="3644" w:hanging="360"/>
      </w:pPr>
    </w:lvl>
    <w:lvl w:ilvl="5" w:tplc="041C001B" w:tentative="1">
      <w:start w:val="1"/>
      <w:numFmt w:val="lowerRoman"/>
      <w:lvlText w:val="%6."/>
      <w:lvlJc w:val="right"/>
      <w:pPr>
        <w:ind w:left="4364" w:hanging="180"/>
      </w:pPr>
    </w:lvl>
    <w:lvl w:ilvl="6" w:tplc="041C000F" w:tentative="1">
      <w:start w:val="1"/>
      <w:numFmt w:val="decimal"/>
      <w:lvlText w:val="%7."/>
      <w:lvlJc w:val="left"/>
      <w:pPr>
        <w:ind w:left="5084" w:hanging="360"/>
      </w:pPr>
    </w:lvl>
    <w:lvl w:ilvl="7" w:tplc="041C0019" w:tentative="1">
      <w:start w:val="1"/>
      <w:numFmt w:val="lowerLetter"/>
      <w:lvlText w:val="%8."/>
      <w:lvlJc w:val="left"/>
      <w:pPr>
        <w:ind w:left="5804" w:hanging="360"/>
      </w:pPr>
    </w:lvl>
    <w:lvl w:ilvl="8" w:tplc="041C001B" w:tentative="1">
      <w:start w:val="1"/>
      <w:numFmt w:val="lowerRoman"/>
      <w:lvlText w:val="%9."/>
      <w:lvlJc w:val="right"/>
      <w:pPr>
        <w:ind w:left="6524" w:hanging="180"/>
      </w:pPr>
    </w:lvl>
  </w:abstractNum>
  <w:abstractNum w:abstractNumId="6" w15:restartNumberingAfterBreak="0">
    <w:nsid w:val="18D725F6"/>
    <w:multiLevelType w:val="hybridMultilevel"/>
    <w:tmpl w:val="CF70A8C2"/>
    <w:lvl w:ilvl="0" w:tplc="DA487FB8">
      <w:start w:val="1"/>
      <w:numFmt w:val="decimal"/>
      <w:lvlText w:val="%1."/>
      <w:lvlJc w:val="left"/>
      <w:pPr>
        <w:ind w:left="478" w:hanging="298"/>
      </w:pPr>
      <w:rPr>
        <w:rFonts w:ascii="Times New Roman" w:eastAsia="Times New Roman" w:hAnsi="Times New Roman" w:hint="default"/>
        <w:color w:val="080707"/>
        <w:w w:val="101"/>
        <w:sz w:val="24"/>
        <w:szCs w:val="24"/>
      </w:rPr>
    </w:lvl>
    <w:lvl w:ilvl="1" w:tplc="9034A55E">
      <w:start w:val="1"/>
      <w:numFmt w:val="decimal"/>
      <w:lvlText w:val="%2."/>
      <w:lvlJc w:val="left"/>
      <w:pPr>
        <w:ind w:left="229" w:hanging="293"/>
      </w:pPr>
      <w:rPr>
        <w:rFonts w:ascii="Times New Roman" w:eastAsia="Times New Roman" w:hAnsi="Times New Roman" w:hint="default"/>
        <w:b w:val="0"/>
        <w:color w:val="080707"/>
        <w:w w:val="101"/>
        <w:sz w:val="24"/>
        <w:szCs w:val="24"/>
      </w:rPr>
    </w:lvl>
    <w:lvl w:ilvl="2" w:tplc="2BBC351C">
      <w:start w:val="1"/>
      <w:numFmt w:val="lowerLetter"/>
      <w:lvlText w:val="%3."/>
      <w:lvlJc w:val="left"/>
      <w:pPr>
        <w:ind w:left="714" w:hanging="360"/>
      </w:pPr>
      <w:rPr>
        <w:rFonts w:ascii="Times New Roman" w:eastAsia="Times New Roman" w:hAnsi="Times New Roman" w:hint="default"/>
        <w:color w:val="080707"/>
        <w:w w:val="103"/>
        <w:sz w:val="24"/>
        <w:szCs w:val="24"/>
      </w:rPr>
    </w:lvl>
    <w:lvl w:ilvl="3" w:tplc="C21AEE3C">
      <w:start w:val="1"/>
      <w:numFmt w:val="bullet"/>
      <w:lvlText w:val="•"/>
      <w:lvlJc w:val="left"/>
      <w:pPr>
        <w:ind w:left="1726" w:hanging="360"/>
      </w:pPr>
      <w:rPr>
        <w:rFonts w:hint="default"/>
      </w:rPr>
    </w:lvl>
    <w:lvl w:ilvl="4" w:tplc="1F3EFB2E">
      <w:start w:val="1"/>
      <w:numFmt w:val="bullet"/>
      <w:lvlText w:val="•"/>
      <w:lvlJc w:val="left"/>
      <w:pPr>
        <w:ind w:left="2739" w:hanging="360"/>
      </w:pPr>
      <w:rPr>
        <w:rFonts w:hint="default"/>
      </w:rPr>
    </w:lvl>
    <w:lvl w:ilvl="5" w:tplc="D3027488">
      <w:start w:val="1"/>
      <w:numFmt w:val="bullet"/>
      <w:lvlText w:val="•"/>
      <w:lvlJc w:val="left"/>
      <w:pPr>
        <w:ind w:left="3751" w:hanging="360"/>
      </w:pPr>
      <w:rPr>
        <w:rFonts w:hint="default"/>
      </w:rPr>
    </w:lvl>
    <w:lvl w:ilvl="6" w:tplc="23642778">
      <w:start w:val="1"/>
      <w:numFmt w:val="bullet"/>
      <w:lvlText w:val="•"/>
      <w:lvlJc w:val="left"/>
      <w:pPr>
        <w:ind w:left="4764" w:hanging="360"/>
      </w:pPr>
      <w:rPr>
        <w:rFonts w:hint="default"/>
      </w:rPr>
    </w:lvl>
    <w:lvl w:ilvl="7" w:tplc="98B86B18">
      <w:start w:val="1"/>
      <w:numFmt w:val="bullet"/>
      <w:lvlText w:val="•"/>
      <w:lvlJc w:val="left"/>
      <w:pPr>
        <w:ind w:left="5776" w:hanging="360"/>
      </w:pPr>
      <w:rPr>
        <w:rFonts w:hint="default"/>
      </w:rPr>
    </w:lvl>
    <w:lvl w:ilvl="8" w:tplc="0FDCB8BA">
      <w:start w:val="1"/>
      <w:numFmt w:val="bullet"/>
      <w:lvlText w:val="•"/>
      <w:lvlJc w:val="left"/>
      <w:pPr>
        <w:ind w:left="6789" w:hanging="360"/>
      </w:pPr>
      <w:rPr>
        <w:rFonts w:hint="default"/>
      </w:rPr>
    </w:lvl>
  </w:abstractNum>
  <w:abstractNum w:abstractNumId="7" w15:restartNumberingAfterBreak="0">
    <w:nsid w:val="1D77068A"/>
    <w:multiLevelType w:val="hybridMultilevel"/>
    <w:tmpl w:val="27F8A15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F886105"/>
    <w:multiLevelType w:val="hybridMultilevel"/>
    <w:tmpl w:val="7F5083D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25145B2"/>
    <w:multiLevelType w:val="hybridMultilevel"/>
    <w:tmpl w:val="FF309E2E"/>
    <w:lvl w:ilvl="0" w:tplc="CC509680">
      <w:start w:val="1"/>
      <w:numFmt w:val="decimal"/>
      <w:lvlText w:val="%1."/>
      <w:lvlJc w:val="left"/>
      <w:pPr>
        <w:ind w:left="720" w:hanging="360"/>
      </w:pPr>
      <w:rPr>
        <w:rFonts w:ascii="Times New Roman" w:hAnsi="Times New Roman" w:cs="Times New Roman"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3FC396A"/>
    <w:multiLevelType w:val="hybridMultilevel"/>
    <w:tmpl w:val="D95C45DE"/>
    <w:lvl w:ilvl="0" w:tplc="B2F04ED0">
      <w:start w:val="1"/>
      <w:numFmt w:val="decimal"/>
      <w:lvlText w:val="%1."/>
      <w:lvlJc w:val="left"/>
      <w:pPr>
        <w:ind w:left="752" w:hanging="405"/>
      </w:pPr>
      <w:rPr>
        <w:rFonts w:hint="default"/>
        <w:color w:val="080707"/>
      </w:rPr>
    </w:lvl>
    <w:lvl w:ilvl="1" w:tplc="041C0019" w:tentative="1">
      <w:start w:val="1"/>
      <w:numFmt w:val="lowerLetter"/>
      <w:lvlText w:val="%2."/>
      <w:lvlJc w:val="left"/>
      <w:pPr>
        <w:ind w:left="1427" w:hanging="360"/>
      </w:pPr>
    </w:lvl>
    <w:lvl w:ilvl="2" w:tplc="041C001B" w:tentative="1">
      <w:start w:val="1"/>
      <w:numFmt w:val="lowerRoman"/>
      <w:lvlText w:val="%3."/>
      <w:lvlJc w:val="right"/>
      <w:pPr>
        <w:ind w:left="2147" w:hanging="180"/>
      </w:pPr>
    </w:lvl>
    <w:lvl w:ilvl="3" w:tplc="041C000F" w:tentative="1">
      <w:start w:val="1"/>
      <w:numFmt w:val="decimal"/>
      <w:lvlText w:val="%4."/>
      <w:lvlJc w:val="left"/>
      <w:pPr>
        <w:ind w:left="2867" w:hanging="360"/>
      </w:pPr>
    </w:lvl>
    <w:lvl w:ilvl="4" w:tplc="041C0019" w:tentative="1">
      <w:start w:val="1"/>
      <w:numFmt w:val="lowerLetter"/>
      <w:lvlText w:val="%5."/>
      <w:lvlJc w:val="left"/>
      <w:pPr>
        <w:ind w:left="3587" w:hanging="360"/>
      </w:pPr>
    </w:lvl>
    <w:lvl w:ilvl="5" w:tplc="041C001B" w:tentative="1">
      <w:start w:val="1"/>
      <w:numFmt w:val="lowerRoman"/>
      <w:lvlText w:val="%6."/>
      <w:lvlJc w:val="right"/>
      <w:pPr>
        <w:ind w:left="4307" w:hanging="180"/>
      </w:pPr>
    </w:lvl>
    <w:lvl w:ilvl="6" w:tplc="041C000F" w:tentative="1">
      <w:start w:val="1"/>
      <w:numFmt w:val="decimal"/>
      <w:lvlText w:val="%7."/>
      <w:lvlJc w:val="left"/>
      <w:pPr>
        <w:ind w:left="5027" w:hanging="360"/>
      </w:pPr>
    </w:lvl>
    <w:lvl w:ilvl="7" w:tplc="041C0019" w:tentative="1">
      <w:start w:val="1"/>
      <w:numFmt w:val="lowerLetter"/>
      <w:lvlText w:val="%8."/>
      <w:lvlJc w:val="left"/>
      <w:pPr>
        <w:ind w:left="5747" w:hanging="360"/>
      </w:pPr>
    </w:lvl>
    <w:lvl w:ilvl="8" w:tplc="041C001B" w:tentative="1">
      <w:start w:val="1"/>
      <w:numFmt w:val="lowerRoman"/>
      <w:lvlText w:val="%9."/>
      <w:lvlJc w:val="right"/>
      <w:pPr>
        <w:ind w:left="6467" w:hanging="180"/>
      </w:pPr>
    </w:lvl>
  </w:abstractNum>
  <w:abstractNum w:abstractNumId="11" w15:restartNumberingAfterBreak="0">
    <w:nsid w:val="29E043CD"/>
    <w:multiLevelType w:val="hybridMultilevel"/>
    <w:tmpl w:val="C87A9F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A2629E4"/>
    <w:multiLevelType w:val="hybridMultilevel"/>
    <w:tmpl w:val="B5E20BD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A8E38AB"/>
    <w:multiLevelType w:val="hybridMultilevel"/>
    <w:tmpl w:val="26DC2DB4"/>
    <w:lvl w:ilvl="0" w:tplc="A6F6A09E">
      <w:start w:val="1"/>
      <w:numFmt w:val="lowerLetter"/>
      <w:lvlText w:val="%1)"/>
      <w:lvlJc w:val="left"/>
      <w:pPr>
        <w:ind w:left="1080"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ABF293F"/>
    <w:multiLevelType w:val="hybridMultilevel"/>
    <w:tmpl w:val="B74EA3EE"/>
    <w:lvl w:ilvl="0" w:tplc="041C000F">
      <w:start w:val="1"/>
      <w:numFmt w:val="decimal"/>
      <w:lvlText w:val="%1."/>
      <w:lvlJc w:val="left"/>
      <w:pPr>
        <w:ind w:left="221" w:hanging="221"/>
        <w:jc w:val="right"/>
      </w:pPr>
      <w:rPr>
        <w:rFonts w:hint="default"/>
        <w:color w:val="080707"/>
        <w:w w:val="105"/>
        <w:sz w:val="23"/>
        <w:szCs w:val="23"/>
      </w:rPr>
    </w:lvl>
    <w:lvl w:ilvl="1" w:tplc="7B6C589A">
      <w:start w:val="1"/>
      <w:numFmt w:val="lowerLetter"/>
      <w:lvlText w:val="%2."/>
      <w:lvlJc w:val="left"/>
      <w:pPr>
        <w:ind w:left="788" w:hanging="365"/>
      </w:pPr>
      <w:rPr>
        <w:rFonts w:ascii="Times New Roman" w:eastAsia="Times New Roman" w:hAnsi="Times New Roman" w:hint="default"/>
        <w:color w:val="080707"/>
        <w:w w:val="104"/>
        <w:sz w:val="23"/>
        <w:szCs w:val="23"/>
      </w:rPr>
    </w:lvl>
    <w:lvl w:ilvl="2" w:tplc="707A7704">
      <w:start w:val="1"/>
      <w:numFmt w:val="bullet"/>
      <w:lvlText w:val="•"/>
      <w:lvlJc w:val="left"/>
      <w:pPr>
        <w:ind w:left="1692" w:hanging="365"/>
      </w:pPr>
      <w:rPr>
        <w:rFonts w:hint="default"/>
      </w:rPr>
    </w:lvl>
    <w:lvl w:ilvl="3" w:tplc="3BA0C0A2">
      <w:start w:val="1"/>
      <w:numFmt w:val="bullet"/>
      <w:lvlText w:val="•"/>
      <w:lvlJc w:val="left"/>
      <w:pPr>
        <w:ind w:left="2597" w:hanging="365"/>
      </w:pPr>
      <w:rPr>
        <w:rFonts w:hint="default"/>
      </w:rPr>
    </w:lvl>
    <w:lvl w:ilvl="4" w:tplc="80D29658">
      <w:start w:val="1"/>
      <w:numFmt w:val="bullet"/>
      <w:lvlText w:val="•"/>
      <w:lvlJc w:val="left"/>
      <w:pPr>
        <w:ind w:left="3502" w:hanging="365"/>
      </w:pPr>
      <w:rPr>
        <w:rFonts w:hint="default"/>
      </w:rPr>
    </w:lvl>
    <w:lvl w:ilvl="5" w:tplc="4808C286">
      <w:start w:val="1"/>
      <w:numFmt w:val="bullet"/>
      <w:lvlText w:val="•"/>
      <w:lvlJc w:val="left"/>
      <w:pPr>
        <w:ind w:left="4406" w:hanging="365"/>
      </w:pPr>
      <w:rPr>
        <w:rFonts w:hint="default"/>
      </w:rPr>
    </w:lvl>
    <w:lvl w:ilvl="6" w:tplc="08F88910">
      <w:start w:val="1"/>
      <w:numFmt w:val="bullet"/>
      <w:lvlText w:val="•"/>
      <w:lvlJc w:val="left"/>
      <w:pPr>
        <w:ind w:left="5311" w:hanging="365"/>
      </w:pPr>
      <w:rPr>
        <w:rFonts w:hint="default"/>
      </w:rPr>
    </w:lvl>
    <w:lvl w:ilvl="7" w:tplc="A7388FA4">
      <w:start w:val="1"/>
      <w:numFmt w:val="bullet"/>
      <w:lvlText w:val="•"/>
      <w:lvlJc w:val="left"/>
      <w:pPr>
        <w:ind w:left="6216" w:hanging="365"/>
      </w:pPr>
      <w:rPr>
        <w:rFonts w:hint="default"/>
      </w:rPr>
    </w:lvl>
    <w:lvl w:ilvl="8" w:tplc="F34AF27A">
      <w:start w:val="1"/>
      <w:numFmt w:val="bullet"/>
      <w:lvlText w:val="•"/>
      <w:lvlJc w:val="left"/>
      <w:pPr>
        <w:ind w:left="7120" w:hanging="365"/>
      </w:pPr>
      <w:rPr>
        <w:rFonts w:hint="default"/>
      </w:rPr>
    </w:lvl>
  </w:abstractNum>
  <w:abstractNum w:abstractNumId="15" w15:restartNumberingAfterBreak="0">
    <w:nsid w:val="351B17B3"/>
    <w:multiLevelType w:val="hybridMultilevel"/>
    <w:tmpl w:val="7570E966"/>
    <w:lvl w:ilvl="0" w:tplc="AAD091CA">
      <w:start w:val="3"/>
      <w:numFmt w:val="decimal"/>
      <w:lvlText w:val="%1."/>
      <w:lvlJc w:val="left"/>
      <w:pPr>
        <w:ind w:left="900" w:hanging="360"/>
      </w:pPr>
      <w:rPr>
        <w:rFonts w:hint="default"/>
      </w:rPr>
    </w:lvl>
    <w:lvl w:ilvl="1" w:tplc="041C0019">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16" w15:restartNumberingAfterBreak="0">
    <w:nsid w:val="3E8114C4"/>
    <w:multiLevelType w:val="hybridMultilevel"/>
    <w:tmpl w:val="D50CD376"/>
    <w:lvl w:ilvl="0" w:tplc="1340C3C0">
      <w:start w:val="1"/>
      <w:numFmt w:val="lowerLetter"/>
      <w:lvlText w:val="%1."/>
      <w:lvlJc w:val="left"/>
      <w:pPr>
        <w:ind w:left="620" w:hanging="303"/>
      </w:pPr>
      <w:rPr>
        <w:rFonts w:ascii="Times New Roman" w:eastAsia="Times New Roman" w:hAnsi="Times New Roman" w:hint="default"/>
        <w:color w:val="080707"/>
        <w:w w:val="104"/>
        <w:sz w:val="23"/>
        <w:szCs w:val="23"/>
      </w:rPr>
    </w:lvl>
    <w:lvl w:ilvl="1" w:tplc="23E6B942">
      <w:start w:val="1"/>
      <w:numFmt w:val="bullet"/>
      <w:lvlText w:val="•"/>
      <w:lvlJc w:val="left"/>
      <w:pPr>
        <w:ind w:left="1444" w:hanging="303"/>
      </w:pPr>
      <w:rPr>
        <w:rFonts w:hint="default"/>
      </w:rPr>
    </w:lvl>
    <w:lvl w:ilvl="2" w:tplc="A42CA6C4">
      <w:start w:val="1"/>
      <w:numFmt w:val="bullet"/>
      <w:lvlText w:val="•"/>
      <w:lvlJc w:val="left"/>
      <w:pPr>
        <w:ind w:left="2267" w:hanging="303"/>
      </w:pPr>
      <w:rPr>
        <w:rFonts w:hint="default"/>
      </w:rPr>
    </w:lvl>
    <w:lvl w:ilvl="3" w:tplc="3BAA771A">
      <w:start w:val="1"/>
      <w:numFmt w:val="bullet"/>
      <w:lvlText w:val="•"/>
      <w:lvlJc w:val="left"/>
      <w:pPr>
        <w:ind w:left="3090" w:hanging="303"/>
      </w:pPr>
      <w:rPr>
        <w:rFonts w:hint="default"/>
      </w:rPr>
    </w:lvl>
    <w:lvl w:ilvl="4" w:tplc="A2EE1C90">
      <w:start w:val="1"/>
      <w:numFmt w:val="bullet"/>
      <w:lvlText w:val="•"/>
      <w:lvlJc w:val="left"/>
      <w:pPr>
        <w:ind w:left="3914" w:hanging="303"/>
      </w:pPr>
      <w:rPr>
        <w:rFonts w:hint="default"/>
      </w:rPr>
    </w:lvl>
    <w:lvl w:ilvl="5" w:tplc="1B04AA62">
      <w:start w:val="1"/>
      <w:numFmt w:val="bullet"/>
      <w:lvlText w:val="•"/>
      <w:lvlJc w:val="left"/>
      <w:pPr>
        <w:ind w:left="4737" w:hanging="303"/>
      </w:pPr>
      <w:rPr>
        <w:rFonts w:hint="default"/>
      </w:rPr>
    </w:lvl>
    <w:lvl w:ilvl="6" w:tplc="EF52E068">
      <w:start w:val="1"/>
      <w:numFmt w:val="bullet"/>
      <w:lvlText w:val="•"/>
      <w:lvlJc w:val="left"/>
      <w:pPr>
        <w:ind w:left="5560" w:hanging="303"/>
      </w:pPr>
      <w:rPr>
        <w:rFonts w:hint="default"/>
      </w:rPr>
    </w:lvl>
    <w:lvl w:ilvl="7" w:tplc="BA3404B6">
      <w:start w:val="1"/>
      <w:numFmt w:val="bullet"/>
      <w:lvlText w:val="•"/>
      <w:lvlJc w:val="left"/>
      <w:pPr>
        <w:ind w:left="6384" w:hanging="303"/>
      </w:pPr>
      <w:rPr>
        <w:rFonts w:hint="default"/>
      </w:rPr>
    </w:lvl>
    <w:lvl w:ilvl="8" w:tplc="314C7E92">
      <w:start w:val="1"/>
      <w:numFmt w:val="bullet"/>
      <w:lvlText w:val="•"/>
      <w:lvlJc w:val="left"/>
      <w:pPr>
        <w:ind w:left="7207" w:hanging="303"/>
      </w:pPr>
      <w:rPr>
        <w:rFonts w:hint="default"/>
      </w:rPr>
    </w:lvl>
  </w:abstractNum>
  <w:abstractNum w:abstractNumId="17" w15:restartNumberingAfterBreak="0">
    <w:nsid w:val="3FC65603"/>
    <w:multiLevelType w:val="hybridMultilevel"/>
    <w:tmpl w:val="B1EE6906"/>
    <w:lvl w:ilvl="0" w:tplc="44A010AA">
      <w:start w:val="1"/>
      <w:numFmt w:val="decimal"/>
      <w:lvlText w:val="%1."/>
      <w:lvlJc w:val="left"/>
      <w:pPr>
        <w:ind w:left="788" w:hanging="360"/>
      </w:pPr>
      <w:rPr>
        <w:rFonts w:hint="default"/>
        <w:color w:val="080707"/>
      </w:rPr>
    </w:lvl>
    <w:lvl w:ilvl="1" w:tplc="041C0019" w:tentative="1">
      <w:start w:val="1"/>
      <w:numFmt w:val="lowerLetter"/>
      <w:lvlText w:val="%2."/>
      <w:lvlJc w:val="left"/>
      <w:pPr>
        <w:ind w:left="1508" w:hanging="360"/>
      </w:pPr>
    </w:lvl>
    <w:lvl w:ilvl="2" w:tplc="041C001B" w:tentative="1">
      <w:start w:val="1"/>
      <w:numFmt w:val="lowerRoman"/>
      <w:lvlText w:val="%3."/>
      <w:lvlJc w:val="right"/>
      <w:pPr>
        <w:ind w:left="2228" w:hanging="180"/>
      </w:pPr>
    </w:lvl>
    <w:lvl w:ilvl="3" w:tplc="041C000F" w:tentative="1">
      <w:start w:val="1"/>
      <w:numFmt w:val="decimal"/>
      <w:lvlText w:val="%4."/>
      <w:lvlJc w:val="left"/>
      <w:pPr>
        <w:ind w:left="2948" w:hanging="360"/>
      </w:pPr>
    </w:lvl>
    <w:lvl w:ilvl="4" w:tplc="041C0019" w:tentative="1">
      <w:start w:val="1"/>
      <w:numFmt w:val="lowerLetter"/>
      <w:lvlText w:val="%5."/>
      <w:lvlJc w:val="left"/>
      <w:pPr>
        <w:ind w:left="3668" w:hanging="360"/>
      </w:pPr>
    </w:lvl>
    <w:lvl w:ilvl="5" w:tplc="041C001B" w:tentative="1">
      <w:start w:val="1"/>
      <w:numFmt w:val="lowerRoman"/>
      <w:lvlText w:val="%6."/>
      <w:lvlJc w:val="right"/>
      <w:pPr>
        <w:ind w:left="4388" w:hanging="180"/>
      </w:pPr>
    </w:lvl>
    <w:lvl w:ilvl="6" w:tplc="041C000F" w:tentative="1">
      <w:start w:val="1"/>
      <w:numFmt w:val="decimal"/>
      <w:lvlText w:val="%7."/>
      <w:lvlJc w:val="left"/>
      <w:pPr>
        <w:ind w:left="5108" w:hanging="360"/>
      </w:pPr>
    </w:lvl>
    <w:lvl w:ilvl="7" w:tplc="041C0019" w:tentative="1">
      <w:start w:val="1"/>
      <w:numFmt w:val="lowerLetter"/>
      <w:lvlText w:val="%8."/>
      <w:lvlJc w:val="left"/>
      <w:pPr>
        <w:ind w:left="5828" w:hanging="360"/>
      </w:pPr>
    </w:lvl>
    <w:lvl w:ilvl="8" w:tplc="041C001B" w:tentative="1">
      <w:start w:val="1"/>
      <w:numFmt w:val="lowerRoman"/>
      <w:lvlText w:val="%9."/>
      <w:lvlJc w:val="right"/>
      <w:pPr>
        <w:ind w:left="6548" w:hanging="180"/>
      </w:pPr>
    </w:lvl>
  </w:abstractNum>
  <w:abstractNum w:abstractNumId="18" w15:restartNumberingAfterBreak="0">
    <w:nsid w:val="4268635E"/>
    <w:multiLevelType w:val="hybridMultilevel"/>
    <w:tmpl w:val="B652E0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4C2209B3"/>
    <w:multiLevelType w:val="hybridMultilevel"/>
    <w:tmpl w:val="9B381C7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52AD096E"/>
    <w:multiLevelType w:val="hybridMultilevel"/>
    <w:tmpl w:val="E634FBDA"/>
    <w:lvl w:ilvl="0" w:tplc="3F983EA0">
      <w:start w:val="4"/>
      <w:numFmt w:val="lowerLetter"/>
      <w:lvlText w:val="%1."/>
      <w:lvlJc w:val="left"/>
      <w:pPr>
        <w:ind w:left="943" w:hanging="360"/>
      </w:pPr>
      <w:rPr>
        <w:rFonts w:hint="default"/>
        <w:color w:val="080707"/>
      </w:rPr>
    </w:lvl>
    <w:lvl w:ilvl="1" w:tplc="041C0019" w:tentative="1">
      <w:start w:val="1"/>
      <w:numFmt w:val="lowerLetter"/>
      <w:lvlText w:val="%2."/>
      <w:lvlJc w:val="left"/>
      <w:pPr>
        <w:ind w:left="1663" w:hanging="360"/>
      </w:pPr>
    </w:lvl>
    <w:lvl w:ilvl="2" w:tplc="041C001B" w:tentative="1">
      <w:start w:val="1"/>
      <w:numFmt w:val="lowerRoman"/>
      <w:lvlText w:val="%3."/>
      <w:lvlJc w:val="right"/>
      <w:pPr>
        <w:ind w:left="2383" w:hanging="180"/>
      </w:pPr>
    </w:lvl>
    <w:lvl w:ilvl="3" w:tplc="041C000F" w:tentative="1">
      <w:start w:val="1"/>
      <w:numFmt w:val="decimal"/>
      <w:lvlText w:val="%4."/>
      <w:lvlJc w:val="left"/>
      <w:pPr>
        <w:ind w:left="3103" w:hanging="360"/>
      </w:pPr>
    </w:lvl>
    <w:lvl w:ilvl="4" w:tplc="041C0019" w:tentative="1">
      <w:start w:val="1"/>
      <w:numFmt w:val="lowerLetter"/>
      <w:lvlText w:val="%5."/>
      <w:lvlJc w:val="left"/>
      <w:pPr>
        <w:ind w:left="3823" w:hanging="360"/>
      </w:pPr>
    </w:lvl>
    <w:lvl w:ilvl="5" w:tplc="041C001B" w:tentative="1">
      <w:start w:val="1"/>
      <w:numFmt w:val="lowerRoman"/>
      <w:lvlText w:val="%6."/>
      <w:lvlJc w:val="right"/>
      <w:pPr>
        <w:ind w:left="4543" w:hanging="180"/>
      </w:pPr>
    </w:lvl>
    <w:lvl w:ilvl="6" w:tplc="041C000F" w:tentative="1">
      <w:start w:val="1"/>
      <w:numFmt w:val="decimal"/>
      <w:lvlText w:val="%7."/>
      <w:lvlJc w:val="left"/>
      <w:pPr>
        <w:ind w:left="5263" w:hanging="360"/>
      </w:pPr>
    </w:lvl>
    <w:lvl w:ilvl="7" w:tplc="041C0019" w:tentative="1">
      <w:start w:val="1"/>
      <w:numFmt w:val="lowerLetter"/>
      <w:lvlText w:val="%8."/>
      <w:lvlJc w:val="left"/>
      <w:pPr>
        <w:ind w:left="5983" w:hanging="360"/>
      </w:pPr>
    </w:lvl>
    <w:lvl w:ilvl="8" w:tplc="041C001B" w:tentative="1">
      <w:start w:val="1"/>
      <w:numFmt w:val="lowerRoman"/>
      <w:lvlText w:val="%9."/>
      <w:lvlJc w:val="right"/>
      <w:pPr>
        <w:ind w:left="6703" w:hanging="180"/>
      </w:pPr>
    </w:lvl>
  </w:abstractNum>
  <w:abstractNum w:abstractNumId="21" w15:restartNumberingAfterBreak="0">
    <w:nsid w:val="565830DB"/>
    <w:multiLevelType w:val="hybridMultilevel"/>
    <w:tmpl w:val="B4A6DB0E"/>
    <w:lvl w:ilvl="0" w:tplc="6BD2AF70">
      <w:start w:val="1"/>
      <w:numFmt w:val="decimal"/>
      <w:lvlText w:val="%1."/>
      <w:lvlJc w:val="left"/>
      <w:pPr>
        <w:ind w:left="539" w:hanging="240"/>
        <w:jc w:val="right"/>
      </w:pPr>
      <w:rPr>
        <w:rFonts w:ascii="Times New Roman" w:eastAsia="Times New Roman" w:hAnsi="Times New Roman" w:hint="default"/>
        <w:color w:val="080707"/>
        <w:w w:val="102"/>
        <w:sz w:val="24"/>
        <w:szCs w:val="24"/>
      </w:rPr>
    </w:lvl>
    <w:lvl w:ilvl="1" w:tplc="627239DE">
      <w:start w:val="1"/>
      <w:numFmt w:val="lowerLetter"/>
      <w:lvlText w:val="%2)"/>
      <w:lvlJc w:val="left"/>
      <w:pPr>
        <w:ind w:left="851" w:hanging="284"/>
      </w:pPr>
      <w:rPr>
        <w:rFonts w:ascii="Times New Roman" w:eastAsia="Times New Roman" w:hAnsi="Times New Roman" w:cs="Times New Roman"/>
        <w:color w:val="080707"/>
        <w:w w:val="104"/>
        <w:sz w:val="23"/>
        <w:szCs w:val="23"/>
      </w:rPr>
    </w:lvl>
    <w:lvl w:ilvl="2" w:tplc="50A67314">
      <w:start w:val="1"/>
      <w:numFmt w:val="bullet"/>
      <w:lvlText w:val="•"/>
      <w:lvlJc w:val="left"/>
      <w:pPr>
        <w:ind w:left="928" w:hanging="284"/>
      </w:pPr>
      <w:rPr>
        <w:rFonts w:hint="default"/>
      </w:rPr>
    </w:lvl>
    <w:lvl w:ilvl="3" w:tplc="53C2C442">
      <w:start w:val="1"/>
      <w:numFmt w:val="bullet"/>
      <w:lvlText w:val="•"/>
      <w:lvlJc w:val="left"/>
      <w:pPr>
        <w:ind w:left="1913" w:hanging="284"/>
      </w:pPr>
      <w:rPr>
        <w:rFonts w:hint="default"/>
      </w:rPr>
    </w:lvl>
    <w:lvl w:ilvl="4" w:tplc="ABFEDD32">
      <w:start w:val="1"/>
      <w:numFmt w:val="bullet"/>
      <w:lvlText w:val="•"/>
      <w:lvlJc w:val="left"/>
      <w:pPr>
        <w:ind w:left="2899" w:hanging="284"/>
      </w:pPr>
      <w:rPr>
        <w:rFonts w:hint="default"/>
      </w:rPr>
    </w:lvl>
    <w:lvl w:ilvl="5" w:tplc="4844EBAA">
      <w:start w:val="1"/>
      <w:numFmt w:val="bullet"/>
      <w:lvlText w:val="•"/>
      <w:lvlJc w:val="left"/>
      <w:pPr>
        <w:ind w:left="3885" w:hanging="284"/>
      </w:pPr>
      <w:rPr>
        <w:rFonts w:hint="default"/>
      </w:rPr>
    </w:lvl>
    <w:lvl w:ilvl="6" w:tplc="5934B6A8">
      <w:start w:val="1"/>
      <w:numFmt w:val="bullet"/>
      <w:lvlText w:val="•"/>
      <w:lvlJc w:val="left"/>
      <w:pPr>
        <w:ind w:left="4871" w:hanging="284"/>
      </w:pPr>
      <w:rPr>
        <w:rFonts w:hint="default"/>
      </w:rPr>
    </w:lvl>
    <w:lvl w:ilvl="7" w:tplc="CD4438CE">
      <w:start w:val="1"/>
      <w:numFmt w:val="bullet"/>
      <w:lvlText w:val="•"/>
      <w:lvlJc w:val="left"/>
      <w:pPr>
        <w:ind w:left="5857" w:hanging="284"/>
      </w:pPr>
      <w:rPr>
        <w:rFonts w:hint="default"/>
      </w:rPr>
    </w:lvl>
    <w:lvl w:ilvl="8" w:tplc="8C7E495C">
      <w:start w:val="1"/>
      <w:numFmt w:val="bullet"/>
      <w:lvlText w:val="•"/>
      <w:lvlJc w:val="left"/>
      <w:pPr>
        <w:ind w:left="6842" w:hanging="284"/>
      </w:pPr>
      <w:rPr>
        <w:rFonts w:hint="default"/>
      </w:rPr>
    </w:lvl>
  </w:abstractNum>
  <w:abstractNum w:abstractNumId="22" w15:restartNumberingAfterBreak="0">
    <w:nsid w:val="56E01B59"/>
    <w:multiLevelType w:val="hybridMultilevel"/>
    <w:tmpl w:val="D5A49156"/>
    <w:lvl w:ilvl="0" w:tplc="FD38FA5C">
      <w:start w:val="4"/>
      <w:numFmt w:val="lowerLetter"/>
      <w:lvlText w:val="%1."/>
      <w:lvlJc w:val="left"/>
      <w:pPr>
        <w:ind w:left="856" w:hanging="284"/>
      </w:pPr>
      <w:rPr>
        <w:rFonts w:ascii="Times New Roman" w:eastAsia="Times New Roman" w:hAnsi="Times New Roman" w:hint="default"/>
        <w:color w:val="080707"/>
        <w:w w:val="101"/>
        <w:sz w:val="23"/>
        <w:szCs w:val="23"/>
      </w:rPr>
    </w:lvl>
    <w:lvl w:ilvl="1" w:tplc="5B5A0F7A">
      <w:start w:val="1"/>
      <w:numFmt w:val="bullet"/>
      <w:lvlText w:val="•"/>
      <w:lvlJc w:val="left"/>
      <w:pPr>
        <w:ind w:left="1657" w:hanging="284"/>
      </w:pPr>
      <w:rPr>
        <w:rFonts w:hint="default"/>
      </w:rPr>
    </w:lvl>
    <w:lvl w:ilvl="2" w:tplc="331C40E0">
      <w:start w:val="1"/>
      <w:numFmt w:val="bullet"/>
      <w:lvlText w:val="•"/>
      <w:lvlJc w:val="left"/>
      <w:pPr>
        <w:ind w:left="2459" w:hanging="284"/>
      </w:pPr>
      <w:rPr>
        <w:rFonts w:hint="default"/>
      </w:rPr>
    </w:lvl>
    <w:lvl w:ilvl="3" w:tplc="3FC00B08">
      <w:start w:val="1"/>
      <w:numFmt w:val="bullet"/>
      <w:lvlText w:val="•"/>
      <w:lvlJc w:val="left"/>
      <w:pPr>
        <w:ind w:left="3261" w:hanging="284"/>
      </w:pPr>
      <w:rPr>
        <w:rFonts w:hint="default"/>
      </w:rPr>
    </w:lvl>
    <w:lvl w:ilvl="4" w:tplc="737E2028">
      <w:start w:val="1"/>
      <w:numFmt w:val="bullet"/>
      <w:lvlText w:val="•"/>
      <w:lvlJc w:val="left"/>
      <w:pPr>
        <w:ind w:left="4063" w:hanging="284"/>
      </w:pPr>
      <w:rPr>
        <w:rFonts w:hint="default"/>
      </w:rPr>
    </w:lvl>
    <w:lvl w:ilvl="5" w:tplc="FF4A885E">
      <w:start w:val="1"/>
      <w:numFmt w:val="bullet"/>
      <w:lvlText w:val="•"/>
      <w:lvlJc w:val="left"/>
      <w:pPr>
        <w:ind w:left="4865" w:hanging="284"/>
      </w:pPr>
      <w:rPr>
        <w:rFonts w:hint="default"/>
      </w:rPr>
    </w:lvl>
    <w:lvl w:ilvl="6" w:tplc="E43A2DE0">
      <w:start w:val="1"/>
      <w:numFmt w:val="bullet"/>
      <w:lvlText w:val="•"/>
      <w:lvlJc w:val="left"/>
      <w:pPr>
        <w:ind w:left="5667" w:hanging="284"/>
      </w:pPr>
      <w:rPr>
        <w:rFonts w:hint="default"/>
      </w:rPr>
    </w:lvl>
    <w:lvl w:ilvl="7" w:tplc="55D08D7C">
      <w:start w:val="1"/>
      <w:numFmt w:val="bullet"/>
      <w:lvlText w:val="•"/>
      <w:lvlJc w:val="left"/>
      <w:pPr>
        <w:ind w:left="6468" w:hanging="284"/>
      </w:pPr>
      <w:rPr>
        <w:rFonts w:hint="default"/>
      </w:rPr>
    </w:lvl>
    <w:lvl w:ilvl="8" w:tplc="5570307E">
      <w:start w:val="1"/>
      <w:numFmt w:val="bullet"/>
      <w:lvlText w:val="•"/>
      <w:lvlJc w:val="left"/>
      <w:pPr>
        <w:ind w:left="7270" w:hanging="284"/>
      </w:pPr>
      <w:rPr>
        <w:rFonts w:hint="default"/>
      </w:rPr>
    </w:lvl>
  </w:abstractNum>
  <w:abstractNum w:abstractNumId="23" w15:restartNumberingAfterBreak="0">
    <w:nsid w:val="58F91C63"/>
    <w:multiLevelType w:val="hybridMultilevel"/>
    <w:tmpl w:val="DA545E66"/>
    <w:lvl w:ilvl="0" w:tplc="8D36D42A">
      <w:start w:val="1"/>
      <w:numFmt w:val="decimal"/>
      <w:lvlText w:val="%1."/>
      <w:lvlJc w:val="left"/>
      <w:pPr>
        <w:ind w:left="195" w:hanging="274"/>
      </w:pPr>
      <w:rPr>
        <w:rFonts w:ascii="Times New Roman" w:eastAsia="Times New Roman" w:hAnsi="Times New Roman" w:hint="default"/>
        <w:color w:val="080707"/>
        <w:w w:val="101"/>
        <w:sz w:val="24"/>
        <w:szCs w:val="24"/>
      </w:rPr>
    </w:lvl>
    <w:lvl w:ilvl="1" w:tplc="EE3AE4B4">
      <w:start w:val="1"/>
      <w:numFmt w:val="lowerLetter"/>
      <w:lvlText w:val="%2."/>
      <w:lvlJc w:val="left"/>
      <w:pPr>
        <w:ind w:left="929" w:hanging="346"/>
      </w:pPr>
      <w:rPr>
        <w:rFonts w:ascii="Times New Roman" w:eastAsia="Times New Roman" w:hAnsi="Times New Roman" w:cs="Times New Roman" w:hint="default"/>
        <w:color w:val="080707"/>
        <w:w w:val="99"/>
        <w:sz w:val="24"/>
        <w:szCs w:val="24"/>
      </w:rPr>
    </w:lvl>
    <w:lvl w:ilvl="2" w:tplc="603A296C">
      <w:start w:val="1"/>
      <w:numFmt w:val="bullet"/>
      <w:lvlText w:val="•"/>
      <w:lvlJc w:val="left"/>
      <w:pPr>
        <w:ind w:left="1827" w:hanging="346"/>
      </w:pPr>
      <w:rPr>
        <w:rFonts w:hint="default"/>
      </w:rPr>
    </w:lvl>
    <w:lvl w:ilvl="3" w:tplc="8F88EF50">
      <w:start w:val="1"/>
      <w:numFmt w:val="bullet"/>
      <w:lvlText w:val="•"/>
      <w:lvlJc w:val="left"/>
      <w:pPr>
        <w:ind w:left="2726" w:hanging="346"/>
      </w:pPr>
      <w:rPr>
        <w:rFonts w:hint="default"/>
      </w:rPr>
    </w:lvl>
    <w:lvl w:ilvl="4" w:tplc="88EEAAA6">
      <w:start w:val="1"/>
      <w:numFmt w:val="bullet"/>
      <w:lvlText w:val="•"/>
      <w:lvlJc w:val="left"/>
      <w:pPr>
        <w:ind w:left="3624" w:hanging="346"/>
      </w:pPr>
      <w:rPr>
        <w:rFonts w:hint="default"/>
      </w:rPr>
    </w:lvl>
    <w:lvl w:ilvl="5" w:tplc="210E8DF4">
      <w:start w:val="1"/>
      <w:numFmt w:val="bullet"/>
      <w:lvlText w:val="•"/>
      <w:lvlJc w:val="left"/>
      <w:pPr>
        <w:ind w:left="4522" w:hanging="346"/>
      </w:pPr>
      <w:rPr>
        <w:rFonts w:hint="default"/>
      </w:rPr>
    </w:lvl>
    <w:lvl w:ilvl="6" w:tplc="711E18FC">
      <w:start w:val="1"/>
      <w:numFmt w:val="bullet"/>
      <w:lvlText w:val="•"/>
      <w:lvlJc w:val="left"/>
      <w:pPr>
        <w:ind w:left="5421" w:hanging="346"/>
      </w:pPr>
      <w:rPr>
        <w:rFonts w:hint="default"/>
      </w:rPr>
    </w:lvl>
    <w:lvl w:ilvl="7" w:tplc="BC28EB9C">
      <w:start w:val="1"/>
      <w:numFmt w:val="bullet"/>
      <w:lvlText w:val="•"/>
      <w:lvlJc w:val="left"/>
      <w:pPr>
        <w:ind w:left="6319" w:hanging="346"/>
      </w:pPr>
      <w:rPr>
        <w:rFonts w:hint="default"/>
      </w:rPr>
    </w:lvl>
    <w:lvl w:ilvl="8" w:tplc="71DEC29E">
      <w:start w:val="1"/>
      <w:numFmt w:val="bullet"/>
      <w:lvlText w:val="•"/>
      <w:lvlJc w:val="left"/>
      <w:pPr>
        <w:ind w:left="7217" w:hanging="346"/>
      </w:pPr>
      <w:rPr>
        <w:rFonts w:hint="default"/>
      </w:rPr>
    </w:lvl>
  </w:abstractNum>
  <w:abstractNum w:abstractNumId="24" w15:restartNumberingAfterBreak="0">
    <w:nsid w:val="5FB31C50"/>
    <w:multiLevelType w:val="hybridMultilevel"/>
    <w:tmpl w:val="DAF809E6"/>
    <w:lvl w:ilvl="0" w:tplc="FE70B996">
      <w:start w:val="1"/>
      <w:numFmt w:val="decimal"/>
      <w:lvlText w:val="%1."/>
      <w:lvlJc w:val="left"/>
      <w:pPr>
        <w:ind w:left="319" w:hanging="260"/>
      </w:pPr>
      <w:rPr>
        <w:rFonts w:ascii="Times New Roman" w:eastAsia="Times New Roman" w:hAnsi="Times New Roman" w:hint="default"/>
        <w:color w:val="080707"/>
        <w:w w:val="105"/>
        <w:sz w:val="23"/>
        <w:szCs w:val="23"/>
      </w:rPr>
    </w:lvl>
    <w:lvl w:ilvl="1" w:tplc="40765042">
      <w:start w:val="1"/>
      <w:numFmt w:val="bullet"/>
      <w:lvlText w:val="•"/>
      <w:lvlJc w:val="left"/>
      <w:pPr>
        <w:ind w:left="1172" w:hanging="260"/>
      </w:pPr>
      <w:rPr>
        <w:rFonts w:hint="default"/>
      </w:rPr>
    </w:lvl>
    <w:lvl w:ilvl="2" w:tplc="7D80239C">
      <w:start w:val="1"/>
      <w:numFmt w:val="bullet"/>
      <w:lvlText w:val="•"/>
      <w:lvlJc w:val="left"/>
      <w:pPr>
        <w:ind w:left="2026" w:hanging="260"/>
      </w:pPr>
      <w:rPr>
        <w:rFonts w:hint="default"/>
      </w:rPr>
    </w:lvl>
    <w:lvl w:ilvl="3" w:tplc="875074B4">
      <w:start w:val="1"/>
      <w:numFmt w:val="bullet"/>
      <w:lvlText w:val="•"/>
      <w:lvlJc w:val="left"/>
      <w:pPr>
        <w:ind w:left="2879" w:hanging="260"/>
      </w:pPr>
      <w:rPr>
        <w:rFonts w:hint="default"/>
      </w:rPr>
    </w:lvl>
    <w:lvl w:ilvl="4" w:tplc="C13831E4">
      <w:start w:val="1"/>
      <w:numFmt w:val="bullet"/>
      <w:lvlText w:val="•"/>
      <w:lvlJc w:val="left"/>
      <w:pPr>
        <w:ind w:left="3733" w:hanging="260"/>
      </w:pPr>
      <w:rPr>
        <w:rFonts w:hint="default"/>
      </w:rPr>
    </w:lvl>
    <w:lvl w:ilvl="5" w:tplc="7AF69D7E">
      <w:start w:val="1"/>
      <w:numFmt w:val="bullet"/>
      <w:lvlText w:val="•"/>
      <w:lvlJc w:val="left"/>
      <w:pPr>
        <w:ind w:left="4586" w:hanging="260"/>
      </w:pPr>
      <w:rPr>
        <w:rFonts w:hint="default"/>
      </w:rPr>
    </w:lvl>
    <w:lvl w:ilvl="6" w:tplc="96EA0F88">
      <w:start w:val="1"/>
      <w:numFmt w:val="bullet"/>
      <w:lvlText w:val="•"/>
      <w:lvlJc w:val="left"/>
      <w:pPr>
        <w:ind w:left="5440" w:hanging="260"/>
      </w:pPr>
      <w:rPr>
        <w:rFonts w:hint="default"/>
      </w:rPr>
    </w:lvl>
    <w:lvl w:ilvl="7" w:tplc="1422B432">
      <w:start w:val="1"/>
      <w:numFmt w:val="bullet"/>
      <w:lvlText w:val="•"/>
      <w:lvlJc w:val="left"/>
      <w:pPr>
        <w:ind w:left="6293" w:hanging="260"/>
      </w:pPr>
      <w:rPr>
        <w:rFonts w:hint="default"/>
      </w:rPr>
    </w:lvl>
    <w:lvl w:ilvl="8" w:tplc="85C68F22">
      <w:start w:val="1"/>
      <w:numFmt w:val="bullet"/>
      <w:lvlText w:val="•"/>
      <w:lvlJc w:val="left"/>
      <w:pPr>
        <w:ind w:left="7147" w:hanging="260"/>
      </w:pPr>
      <w:rPr>
        <w:rFonts w:hint="default"/>
      </w:rPr>
    </w:lvl>
  </w:abstractNum>
  <w:abstractNum w:abstractNumId="25" w15:restartNumberingAfterBreak="0">
    <w:nsid w:val="60934079"/>
    <w:multiLevelType w:val="hybridMultilevel"/>
    <w:tmpl w:val="B1EE6906"/>
    <w:lvl w:ilvl="0" w:tplc="44A010AA">
      <w:start w:val="1"/>
      <w:numFmt w:val="decimal"/>
      <w:lvlText w:val="%1."/>
      <w:lvlJc w:val="left"/>
      <w:pPr>
        <w:ind w:left="2948" w:hanging="360"/>
      </w:pPr>
      <w:rPr>
        <w:rFonts w:hint="default"/>
        <w:color w:val="080707"/>
      </w:rPr>
    </w:lvl>
    <w:lvl w:ilvl="1" w:tplc="041C0019" w:tentative="1">
      <w:start w:val="1"/>
      <w:numFmt w:val="lowerLetter"/>
      <w:lvlText w:val="%2."/>
      <w:lvlJc w:val="left"/>
      <w:pPr>
        <w:ind w:left="3668" w:hanging="360"/>
      </w:pPr>
    </w:lvl>
    <w:lvl w:ilvl="2" w:tplc="041C001B" w:tentative="1">
      <w:start w:val="1"/>
      <w:numFmt w:val="lowerRoman"/>
      <w:lvlText w:val="%3."/>
      <w:lvlJc w:val="right"/>
      <w:pPr>
        <w:ind w:left="4388" w:hanging="180"/>
      </w:pPr>
    </w:lvl>
    <w:lvl w:ilvl="3" w:tplc="041C000F" w:tentative="1">
      <w:start w:val="1"/>
      <w:numFmt w:val="decimal"/>
      <w:lvlText w:val="%4."/>
      <w:lvlJc w:val="left"/>
      <w:pPr>
        <w:ind w:left="5108" w:hanging="360"/>
      </w:pPr>
    </w:lvl>
    <w:lvl w:ilvl="4" w:tplc="041C0019" w:tentative="1">
      <w:start w:val="1"/>
      <w:numFmt w:val="lowerLetter"/>
      <w:lvlText w:val="%5."/>
      <w:lvlJc w:val="left"/>
      <w:pPr>
        <w:ind w:left="5828" w:hanging="360"/>
      </w:pPr>
    </w:lvl>
    <w:lvl w:ilvl="5" w:tplc="041C001B" w:tentative="1">
      <w:start w:val="1"/>
      <w:numFmt w:val="lowerRoman"/>
      <w:lvlText w:val="%6."/>
      <w:lvlJc w:val="right"/>
      <w:pPr>
        <w:ind w:left="6548" w:hanging="180"/>
      </w:pPr>
    </w:lvl>
    <w:lvl w:ilvl="6" w:tplc="041C000F" w:tentative="1">
      <w:start w:val="1"/>
      <w:numFmt w:val="decimal"/>
      <w:lvlText w:val="%7."/>
      <w:lvlJc w:val="left"/>
      <w:pPr>
        <w:ind w:left="7268" w:hanging="360"/>
      </w:pPr>
    </w:lvl>
    <w:lvl w:ilvl="7" w:tplc="041C0019" w:tentative="1">
      <w:start w:val="1"/>
      <w:numFmt w:val="lowerLetter"/>
      <w:lvlText w:val="%8."/>
      <w:lvlJc w:val="left"/>
      <w:pPr>
        <w:ind w:left="7988" w:hanging="360"/>
      </w:pPr>
    </w:lvl>
    <w:lvl w:ilvl="8" w:tplc="041C001B" w:tentative="1">
      <w:start w:val="1"/>
      <w:numFmt w:val="lowerRoman"/>
      <w:lvlText w:val="%9."/>
      <w:lvlJc w:val="right"/>
      <w:pPr>
        <w:ind w:left="8708" w:hanging="180"/>
      </w:pPr>
    </w:lvl>
  </w:abstractNum>
  <w:abstractNum w:abstractNumId="26" w15:restartNumberingAfterBreak="0">
    <w:nsid w:val="6AE0705A"/>
    <w:multiLevelType w:val="hybridMultilevel"/>
    <w:tmpl w:val="D72E8C4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BF56C64"/>
    <w:multiLevelType w:val="hybridMultilevel"/>
    <w:tmpl w:val="322C437A"/>
    <w:lvl w:ilvl="0" w:tplc="247E7700">
      <w:start w:val="2"/>
      <w:numFmt w:val="decimal"/>
      <w:lvlText w:val="%1."/>
      <w:lvlJc w:val="left"/>
      <w:pPr>
        <w:ind w:left="196" w:hanging="298"/>
      </w:pPr>
      <w:rPr>
        <w:rFonts w:ascii="Times New Roman" w:eastAsia="Times New Roman" w:hAnsi="Times New Roman" w:hint="default"/>
        <w:color w:val="211F1F"/>
        <w:w w:val="103"/>
        <w:sz w:val="23"/>
        <w:szCs w:val="23"/>
      </w:rPr>
    </w:lvl>
    <w:lvl w:ilvl="1" w:tplc="AA946AD2">
      <w:start w:val="1"/>
      <w:numFmt w:val="lowerLetter"/>
      <w:lvlText w:val="%2."/>
      <w:lvlJc w:val="left"/>
      <w:pPr>
        <w:ind w:left="657" w:hanging="360"/>
      </w:pPr>
      <w:rPr>
        <w:rFonts w:ascii="Times New Roman" w:eastAsia="Times New Roman" w:hAnsi="Times New Roman" w:hint="default"/>
        <w:color w:val="211F1F"/>
        <w:sz w:val="23"/>
        <w:szCs w:val="23"/>
      </w:rPr>
    </w:lvl>
    <w:lvl w:ilvl="2" w:tplc="9348C76C">
      <w:start w:val="1"/>
      <w:numFmt w:val="bullet"/>
      <w:lvlText w:val="•"/>
      <w:lvlJc w:val="left"/>
      <w:pPr>
        <w:ind w:left="1559" w:hanging="360"/>
      </w:pPr>
      <w:rPr>
        <w:rFonts w:hint="default"/>
      </w:rPr>
    </w:lvl>
    <w:lvl w:ilvl="3" w:tplc="F75C0660">
      <w:start w:val="1"/>
      <w:numFmt w:val="bullet"/>
      <w:lvlText w:val="•"/>
      <w:lvlJc w:val="left"/>
      <w:pPr>
        <w:ind w:left="2461" w:hanging="360"/>
      </w:pPr>
      <w:rPr>
        <w:rFonts w:hint="default"/>
      </w:rPr>
    </w:lvl>
    <w:lvl w:ilvl="4" w:tplc="0122DABA">
      <w:start w:val="1"/>
      <w:numFmt w:val="bullet"/>
      <w:lvlText w:val="•"/>
      <w:lvlJc w:val="left"/>
      <w:pPr>
        <w:ind w:left="3363" w:hanging="360"/>
      </w:pPr>
      <w:rPr>
        <w:rFonts w:hint="default"/>
      </w:rPr>
    </w:lvl>
    <w:lvl w:ilvl="5" w:tplc="CD2C8684">
      <w:start w:val="1"/>
      <w:numFmt w:val="bullet"/>
      <w:lvlText w:val="•"/>
      <w:lvlJc w:val="left"/>
      <w:pPr>
        <w:ind w:left="4265" w:hanging="360"/>
      </w:pPr>
      <w:rPr>
        <w:rFonts w:hint="default"/>
      </w:rPr>
    </w:lvl>
    <w:lvl w:ilvl="6" w:tplc="FAF890AE">
      <w:start w:val="1"/>
      <w:numFmt w:val="bullet"/>
      <w:lvlText w:val="•"/>
      <w:lvlJc w:val="left"/>
      <w:pPr>
        <w:ind w:left="5166" w:hanging="360"/>
      </w:pPr>
      <w:rPr>
        <w:rFonts w:hint="default"/>
      </w:rPr>
    </w:lvl>
    <w:lvl w:ilvl="7" w:tplc="C616B68E">
      <w:start w:val="1"/>
      <w:numFmt w:val="bullet"/>
      <w:lvlText w:val="•"/>
      <w:lvlJc w:val="left"/>
      <w:pPr>
        <w:ind w:left="6068" w:hanging="360"/>
      </w:pPr>
      <w:rPr>
        <w:rFonts w:hint="default"/>
      </w:rPr>
    </w:lvl>
    <w:lvl w:ilvl="8" w:tplc="03260B14">
      <w:start w:val="1"/>
      <w:numFmt w:val="bullet"/>
      <w:lvlText w:val="•"/>
      <w:lvlJc w:val="left"/>
      <w:pPr>
        <w:ind w:left="6970" w:hanging="360"/>
      </w:pPr>
      <w:rPr>
        <w:rFonts w:hint="default"/>
      </w:rPr>
    </w:lvl>
  </w:abstractNum>
  <w:abstractNum w:abstractNumId="28" w15:restartNumberingAfterBreak="0">
    <w:nsid w:val="6CDE4F52"/>
    <w:multiLevelType w:val="hybridMultilevel"/>
    <w:tmpl w:val="006A1FF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DFC3559"/>
    <w:multiLevelType w:val="hybridMultilevel"/>
    <w:tmpl w:val="87987554"/>
    <w:lvl w:ilvl="0" w:tplc="81483E24">
      <w:start w:val="1"/>
      <w:numFmt w:val="decimal"/>
      <w:lvlText w:val="%1."/>
      <w:lvlJc w:val="left"/>
      <w:pPr>
        <w:ind w:left="145" w:hanging="221"/>
        <w:jc w:val="right"/>
      </w:pPr>
      <w:rPr>
        <w:rFonts w:ascii="Times New Roman" w:eastAsia="Times New Roman" w:hAnsi="Times New Roman" w:hint="default"/>
        <w:color w:val="080707"/>
        <w:w w:val="105"/>
        <w:sz w:val="23"/>
        <w:szCs w:val="23"/>
      </w:rPr>
    </w:lvl>
    <w:lvl w:ilvl="1" w:tplc="7B6C589A">
      <w:start w:val="1"/>
      <w:numFmt w:val="lowerLetter"/>
      <w:lvlText w:val="%2."/>
      <w:lvlJc w:val="left"/>
      <w:pPr>
        <w:ind w:left="712" w:hanging="365"/>
      </w:pPr>
      <w:rPr>
        <w:rFonts w:ascii="Times New Roman" w:eastAsia="Times New Roman" w:hAnsi="Times New Roman" w:hint="default"/>
        <w:color w:val="080707"/>
        <w:w w:val="104"/>
        <w:sz w:val="23"/>
        <w:szCs w:val="23"/>
      </w:rPr>
    </w:lvl>
    <w:lvl w:ilvl="2" w:tplc="707A7704">
      <w:start w:val="1"/>
      <w:numFmt w:val="bullet"/>
      <w:lvlText w:val="•"/>
      <w:lvlJc w:val="left"/>
      <w:pPr>
        <w:ind w:left="1616" w:hanging="365"/>
      </w:pPr>
      <w:rPr>
        <w:rFonts w:hint="default"/>
      </w:rPr>
    </w:lvl>
    <w:lvl w:ilvl="3" w:tplc="3BA0C0A2">
      <w:start w:val="1"/>
      <w:numFmt w:val="bullet"/>
      <w:lvlText w:val="•"/>
      <w:lvlJc w:val="left"/>
      <w:pPr>
        <w:ind w:left="2521" w:hanging="365"/>
      </w:pPr>
      <w:rPr>
        <w:rFonts w:hint="default"/>
      </w:rPr>
    </w:lvl>
    <w:lvl w:ilvl="4" w:tplc="80D29658">
      <w:start w:val="1"/>
      <w:numFmt w:val="bullet"/>
      <w:lvlText w:val="•"/>
      <w:lvlJc w:val="left"/>
      <w:pPr>
        <w:ind w:left="3426" w:hanging="365"/>
      </w:pPr>
      <w:rPr>
        <w:rFonts w:hint="default"/>
      </w:rPr>
    </w:lvl>
    <w:lvl w:ilvl="5" w:tplc="4808C286">
      <w:start w:val="1"/>
      <w:numFmt w:val="bullet"/>
      <w:lvlText w:val="•"/>
      <w:lvlJc w:val="left"/>
      <w:pPr>
        <w:ind w:left="4330" w:hanging="365"/>
      </w:pPr>
      <w:rPr>
        <w:rFonts w:hint="default"/>
      </w:rPr>
    </w:lvl>
    <w:lvl w:ilvl="6" w:tplc="08F88910">
      <w:start w:val="1"/>
      <w:numFmt w:val="bullet"/>
      <w:lvlText w:val="•"/>
      <w:lvlJc w:val="left"/>
      <w:pPr>
        <w:ind w:left="5235" w:hanging="365"/>
      </w:pPr>
      <w:rPr>
        <w:rFonts w:hint="default"/>
      </w:rPr>
    </w:lvl>
    <w:lvl w:ilvl="7" w:tplc="A7388FA4">
      <w:start w:val="1"/>
      <w:numFmt w:val="bullet"/>
      <w:lvlText w:val="•"/>
      <w:lvlJc w:val="left"/>
      <w:pPr>
        <w:ind w:left="6140" w:hanging="365"/>
      </w:pPr>
      <w:rPr>
        <w:rFonts w:hint="default"/>
      </w:rPr>
    </w:lvl>
    <w:lvl w:ilvl="8" w:tplc="F34AF27A">
      <w:start w:val="1"/>
      <w:numFmt w:val="bullet"/>
      <w:lvlText w:val="•"/>
      <w:lvlJc w:val="left"/>
      <w:pPr>
        <w:ind w:left="7044" w:hanging="365"/>
      </w:pPr>
      <w:rPr>
        <w:rFonts w:hint="default"/>
      </w:rPr>
    </w:lvl>
  </w:abstractNum>
  <w:abstractNum w:abstractNumId="30" w15:restartNumberingAfterBreak="0">
    <w:nsid w:val="715A54F1"/>
    <w:multiLevelType w:val="hybridMultilevel"/>
    <w:tmpl w:val="F294A340"/>
    <w:lvl w:ilvl="0" w:tplc="4A262AFC">
      <w:start w:val="1"/>
      <w:numFmt w:val="decimal"/>
      <w:lvlText w:val="%1."/>
      <w:lvlJc w:val="left"/>
      <w:pPr>
        <w:ind w:left="586" w:hanging="360"/>
      </w:pPr>
      <w:rPr>
        <w:rFonts w:ascii="Times New Roman" w:hAnsi="Times New Roman" w:cs="Times New Roman" w:hint="default"/>
        <w:b w:val="0"/>
        <w:color w:val="000000" w:themeColor="text1"/>
        <w:sz w:val="24"/>
        <w:szCs w:val="24"/>
      </w:rPr>
    </w:lvl>
    <w:lvl w:ilvl="1" w:tplc="041C0019" w:tentative="1">
      <w:start w:val="1"/>
      <w:numFmt w:val="lowerLetter"/>
      <w:lvlText w:val="%2."/>
      <w:lvlJc w:val="left"/>
      <w:pPr>
        <w:ind w:left="1306" w:hanging="360"/>
      </w:pPr>
    </w:lvl>
    <w:lvl w:ilvl="2" w:tplc="041C001B" w:tentative="1">
      <w:start w:val="1"/>
      <w:numFmt w:val="lowerRoman"/>
      <w:lvlText w:val="%3."/>
      <w:lvlJc w:val="right"/>
      <w:pPr>
        <w:ind w:left="2026" w:hanging="180"/>
      </w:pPr>
    </w:lvl>
    <w:lvl w:ilvl="3" w:tplc="041C000F" w:tentative="1">
      <w:start w:val="1"/>
      <w:numFmt w:val="decimal"/>
      <w:lvlText w:val="%4."/>
      <w:lvlJc w:val="left"/>
      <w:pPr>
        <w:ind w:left="2746" w:hanging="360"/>
      </w:pPr>
    </w:lvl>
    <w:lvl w:ilvl="4" w:tplc="041C0019" w:tentative="1">
      <w:start w:val="1"/>
      <w:numFmt w:val="lowerLetter"/>
      <w:lvlText w:val="%5."/>
      <w:lvlJc w:val="left"/>
      <w:pPr>
        <w:ind w:left="3466" w:hanging="360"/>
      </w:pPr>
    </w:lvl>
    <w:lvl w:ilvl="5" w:tplc="041C001B" w:tentative="1">
      <w:start w:val="1"/>
      <w:numFmt w:val="lowerRoman"/>
      <w:lvlText w:val="%6."/>
      <w:lvlJc w:val="right"/>
      <w:pPr>
        <w:ind w:left="4186" w:hanging="180"/>
      </w:pPr>
    </w:lvl>
    <w:lvl w:ilvl="6" w:tplc="041C000F" w:tentative="1">
      <w:start w:val="1"/>
      <w:numFmt w:val="decimal"/>
      <w:lvlText w:val="%7."/>
      <w:lvlJc w:val="left"/>
      <w:pPr>
        <w:ind w:left="4906" w:hanging="360"/>
      </w:pPr>
    </w:lvl>
    <w:lvl w:ilvl="7" w:tplc="041C0019" w:tentative="1">
      <w:start w:val="1"/>
      <w:numFmt w:val="lowerLetter"/>
      <w:lvlText w:val="%8."/>
      <w:lvlJc w:val="left"/>
      <w:pPr>
        <w:ind w:left="5626" w:hanging="360"/>
      </w:pPr>
    </w:lvl>
    <w:lvl w:ilvl="8" w:tplc="041C001B" w:tentative="1">
      <w:start w:val="1"/>
      <w:numFmt w:val="lowerRoman"/>
      <w:lvlText w:val="%9."/>
      <w:lvlJc w:val="right"/>
      <w:pPr>
        <w:ind w:left="6346" w:hanging="180"/>
      </w:pPr>
    </w:lvl>
  </w:abstractNum>
  <w:abstractNum w:abstractNumId="31" w15:restartNumberingAfterBreak="0">
    <w:nsid w:val="71B8677A"/>
    <w:multiLevelType w:val="hybridMultilevel"/>
    <w:tmpl w:val="090A2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061DD0"/>
    <w:multiLevelType w:val="hybridMultilevel"/>
    <w:tmpl w:val="F878CAEC"/>
    <w:lvl w:ilvl="0" w:tplc="621AF7CE">
      <w:start w:val="1"/>
      <w:numFmt w:val="decimal"/>
      <w:lvlText w:val="%1."/>
      <w:lvlJc w:val="left"/>
      <w:pPr>
        <w:ind w:left="164" w:hanging="269"/>
      </w:pPr>
      <w:rPr>
        <w:rFonts w:ascii="Times New Roman" w:eastAsia="Times New Roman" w:hAnsi="Times New Roman" w:hint="default"/>
        <w:color w:val="080707"/>
        <w:w w:val="105"/>
        <w:sz w:val="23"/>
        <w:szCs w:val="23"/>
      </w:rPr>
    </w:lvl>
    <w:lvl w:ilvl="1" w:tplc="586ED080">
      <w:start w:val="1"/>
      <w:numFmt w:val="bullet"/>
      <w:lvlText w:val="•"/>
      <w:lvlJc w:val="left"/>
      <w:pPr>
        <w:ind w:left="1035" w:hanging="269"/>
      </w:pPr>
      <w:rPr>
        <w:rFonts w:hint="default"/>
      </w:rPr>
    </w:lvl>
    <w:lvl w:ilvl="2" w:tplc="4B9E4980">
      <w:start w:val="1"/>
      <w:numFmt w:val="bullet"/>
      <w:lvlText w:val="•"/>
      <w:lvlJc w:val="left"/>
      <w:pPr>
        <w:ind w:left="1906" w:hanging="269"/>
      </w:pPr>
      <w:rPr>
        <w:rFonts w:hint="default"/>
      </w:rPr>
    </w:lvl>
    <w:lvl w:ilvl="3" w:tplc="34609116">
      <w:start w:val="1"/>
      <w:numFmt w:val="bullet"/>
      <w:lvlText w:val="•"/>
      <w:lvlJc w:val="left"/>
      <w:pPr>
        <w:ind w:left="2777" w:hanging="269"/>
      </w:pPr>
      <w:rPr>
        <w:rFonts w:hint="default"/>
      </w:rPr>
    </w:lvl>
    <w:lvl w:ilvl="4" w:tplc="6B423642">
      <w:start w:val="1"/>
      <w:numFmt w:val="bullet"/>
      <w:lvlText w:val="•"/>
      <w:lvlJc w:val="left"/>
      <w:pPr>
        <w:ind w:left="3648" w:hanging="269"/>
      </w:pPr>
      <w:rPr>
        <w:rFonts w:hint="default"/>
      </w:rPr>
    </w:lvl>
    <w:lvl w:ilvl="5" w:tplc="C9148418">
      <w:start w:val="1"/>
      <w:numFmt w:val="bullet"/>
      <w:lvlText w:val="•"/>
      <w:lvlJc w:val="left"/>
      <w:pPr>
        <w:ind w:left="4519" w:hanging="269"/>
      </w:pPr>
      <w:rPr>
        <w:rFonts w:hint="default"/>
      </w:rPr>
    </w:lvl>
    <w:lvl w:ilvl="6" w:tplc="013A7D06">
      <w:start w:val="1"/>
      <w:numFmt w:val="bullet"/>
      <w:lvlText w:val="•"/>
      <w:lvlJc w:val="left"/>
      <w:pPr>
        <w:ind w:left="5390" w:hanging="269"/>
      </w:pPr>
      <w:rPr>
        <w:rFonts w:hint="default"/>
      </w:rPr>
    </w:lvl>
    <w:lvl w:ilvl="7" w:tplc="F5265E28">
      <w:start w:val="1"/>
      <w:numFmt w:val="bullet"/>
      <w:lvlText w:val="•"/>
      <w:lvlJc w:val="left"/>
      <w:pPr>
        <w:ind w:left="6261" w:hanging="269"/>
      </w:pPr>
      <w:rPr>
        <w:rFonts w:hint="default"/>
      </w:rPr>
    </w:lvl>
    <w:lvl w:ilvl="8" w:tplc="8A0C6C1E">
      <w:start w:val="1"/>
      <w:numFmt w:val="bullet"/>
      <w:lvlText w:val="•"/>
      <w:lvlJc w:val="left"/>
      <w:pPr>
        <w:ind w:left="7132" w:hanging="269"/>
      </w:pPr>
      <w:rPr>
        <w:rFonts w:hint="default"/>
      </w:rPr>
    </w:lvl>
  </w:abstractNum>
  <w:abstractNum w:abstractNumId="33" w15:restartNumberingAfterBreak="0">
    <w:nsid w:val="785E7CD2"/>
    <w:multiLevelType w:val="hybridMultilevel"/>
    <w:tmpl w:val="4ECC46D6"/>
    <w:lvl w:ilvl="0" w:tplc="EFD684E8">
      <w:start w:val="1"/>
      <w:numFmt w:val="decimal"/>
      <w:lvlText w:val="%1."/>
      <w:lvlJc w:val="left"/>
      <w:pPr>
        <w:ind w:left="727" w:hanging="360"/>
      </w:pPr>
      <w:rPr>
        <w:rFonts w:ascii="Times New Roman" w:hAnsi="Times New Roman" w:cs="Times New Roman" w:hint="default"/>
        <w:b w:val="0"/>
        <w:color w:val="080707"/>
        <w:sz w:val="24"/>
        <w:szCs w:val="24"/>
      </w:rPr>
    </w:lvl>
    <w:lvl w:ilvl="1" w:tplc="041C0019" w:tentative="1">
      <w:start w:val="1"/>
      <w:numFmt w:val="lowerLetter"/>
      <w:lvlText w:val="%2."/>
      <w:lvlJc w:val="left"/>
      <w:pPr>
        <w:ind w:left="1447" w:hanging="360"/>
      </w:pPr>
    </w:lvl>
    <w:lvl w:ilvl="2" w:tplc="041C001B" w:tentative="1">
      <w:start w:val="1"/>
      <w:numFmt w:val="lowerRoman"/>
      <w:lvlText w:val="%3."/>
      <w:lvlJc w:val="right"/>
      <w:pPr>
        <w:ind w:left="2167" w:hanging="180"/>
      </w:pPr>
    </w:lvl>
    <w:lvl w:ilvl="3" w:tplc="041C000F" w:tentative="1">
      <w:start w:val="1"/>
      <w:numFmt w:val="decimal"/>
      <w:lvlText w:val="%4."/>
      <w:lvlJc w:val="left"/>
      <w:pPr>
        <w:ind w:left="2887" w:hanging="360"/>
      </w:pPr>
    </w:lvl>
    <w:lvl w:ilvl="4" w:tplc="041C0019" w:tentative="1">
      <w:start w:val="1"/>
      <w:numFmt w:val="lowerLetter"/>
      <w:lvlText w:val="%5."/>
      <w:lvlJc w:val="left"/>
      <w:pPr>
        <w:ind w:left="3607" w:hanging="360"/>
      </w:pPr>
    </w:lvl>
    <w:lvl w:ilvl="5" w:tplc="041C001B" w:tentative="1">
      <w:start w:val="1"/>
      <w:numFmt w:val="lowerRoman"/>
      <w:lvlText w:val="%6."/>
      <w:lvlJc w:val="right"/>
      <w:pPr>
        <w:ind w:left="4327" w:hanging="180"/>
      </w:pPr>
    </w:lvl>
    <w:lvl w:ilvl="6" w:tplc="041C000F" w:tentative="1">
      <w:start w:val="1"/>
      <w:numFmt w:val="decimal"/>
      <w:lvlText w:val="%7."/>
      <w:lvlJc w:val="left"/>
      <w:pPr>
        <w:ind w:left="5047" w:hanging="360"/>
      </w:pPr>
    </w:lvl>
    <w:lvl w:ilvl="7" w:tplc="041C0019" w:tentative="1">
      <w:start w:val="1"/>
      <w:numFmt w:val="lowerLetter"/>
      <w:lvlText w:val="%8."/>
      <w:lvlJc w:val="left"/>
      <w:pPr>
        <w:ind w:left="5767" w:hanging="360"/>
      </w:pPr>
    </w:lvl>
    <w:lvl w:ilvl="8" w:tplc="041C001B" w:tentative="1">
      <w:start w:val="1"/>
      <w:numFmt w:val="lowerRoman"/>
      <w:lvlText w:val="%9."/>
      <w:lvlJc w:val="right"/>
      <w:pPr>
        <w:ind w:left="6487" w:hanging="180"/>
      </w:pPr>
    </w:lvl>
  </w:abstractNum>
  <w:abstractNum w:abstractNumId="34" w15:restartNumberingAfterBreak="0">
    <w:nsid w:val="7DBC5FC3"/>
    <w:multiLevelType w:val="hybridMultilevel"/>
    <w:tmpl w:val="EFE00D2E"/>
    <w:lvl w:ilvl="0" w:tplc="DC6A4FEA">
      <w:start w:val="1"/>
      <w:numFmt w:val="decimal"/>
      <w:lvlText w:val="%1."/>
      <w:lvlJc w:val="left"/>
      <w:pPr>
        <w:ind w:left="100" w:hanging="226"/>
      </w:pPr>
      <w:rPr>
        <w:rFonts w:ascii="Times New Roman" w:eastAsia="Times New Roman" w:hAnsi="Times New Roman" w:hint="default"/>
        <w:color w:val="211F1F"/>
        <w:w w:val="105"/>
        <w:sz w:val="23"/>
        <w:szCs w:val="23"/>
      </w:rPr>
    </w:lvl>
    <w:lvl w:ilvl="1" w:tplc="4E56BA20">
      <w:start w:val="1"/>
      <w:numFmt w:val="bullet"/>
      <w:lvlText w:val="•"/>
      <w:lvlJc w:val="left"/>
      <w:pPr>
        <w:ind w:left="968" w:hanging="226"/>
      </w:pPr>
      <w:rPr>
        <w:rFonts w:hint="default"/>
      </w:rPr>
    </w:lvl>
    <w:lvl w:ilvl="2" w:tplc="DE8656AA">
      <w:start w:val="1"/>
      <w:numFmt w:val="bullet"/>
      <w:lvlText w:val="•"/>
      <w:lvlJc w:val="left"/>
      <w:pPr>
        <w:ind w:left="1835" w:hanging="226"/>
      </w:pPr>
      <w:rPr>
        <w:rFonts w:hint="default"/>
      </w:rPr>
    </w:lvl>
    <w:lvl w:ilvl="3" w:tplc="0BEA74A8">
      <w:start w:val="1"/>
      <w:numFmt w:val="bullet"/>
      <w:lvlText w:val="•"/>
      <w:lvlJc w:val="left"/>
      <w:pPr>
        <w:ind w:left="2702" w:hanging="226"/>
      </w:pPr>
      <w:rPr>
        <w:rFonts w:hint="default"/>
      </w:rPr>
    </w:lvl>
    <w:lvl w:ilvl="4" w:tplc="E0408D78">
      <w:start w:val="1"/>
      <w:numFmt w:val="bullet"/>
      <w:lvlText w:val="•"/>
      <w:lvlJc w:val="left"/>
      <w:pPr>
        <w:ind w:left="3570" w:hanging="226"/>
      </w:pPr>
      <w:rPr>
        <w:rFonts w:hint="default"/>
      </w:rPr>
    </w:lvl>
    <w:lvl w:ilvl="5" w:tplc="CC4638D0">
      <w:start w:val="1"/>
      <w:numFmt w:val="bullet"/>
      <w:lvlText w:val="•"/>
      <w:lvlJc w:val="left"/>
      <w:pPr>
        <w:ind w:left="4437" w:hanging="226"/>
      </w:pPr>
      <w:rPr>
        <w:rFonts w:hint="default"/>
      </w:rPr>
    </w:lvl>
    <w:lvl w:ilvl="6" w:tplc="E4D8EF16">
      <w:start w:val="1"/>
      <w:numFmt w:val="bullet"/>
      <w:lvlText w:val="•"/>
      <w:lvlJc w:val="left"/>
      <w:pPr>
        <w:ind w:left="5304" w:hanging="226"/>
      </w:pPr>
      <w:rPr>
        <w:rFonts w:hint="default"/>
      </w:rPr>
    </w:lvl>
    <w:lvl w:ilvl="7" w:tplc="DC28A7D0">
      <w:start w:val="1"/>
      <w:numFmt w:val="bullet"/>
      <w:lvlText w:val="•"/>
      <w:lvlJc w:val="left"/>
      <w:pPr>
        <w:ind w:left="6172" w:hanging="226"/>
      </w:pPr>
      <w:rPr>
        <w:rFonts w:hint="default"/>
      </w:rPr>
    </w:lvl>
    <w:lvl w:ilvl="8" w:tplc="5E600256">
      <w:start w:val="1"/>
      <w:numFmt w:val="bullet"/>
      <w:lvlText w:val="•"/>
      <w:lvlJc w:val="left"/>
      <w:pPr>
        <w:ind w:left="7039" w:hanging="226"/>
      </w:pPr>
      <w:rPr>
        <w:rFonts w:hint="default"/>
      </w:rPr>
    </w:lvl>
  </w:abstractNum>
  <w:num w:numId="1">
    <w:abstractNumId w:val="23"/>
  </w:num>
  <w:num w:numId="2">
    <w:abstractNumId w:val="22"/>
  </w:num>
  <w:num w:numId="3">
    <w:abstractNumId w:val="21"/>
  </w:num>
  <w:num w:numId="4">
    <w:abstractNumId w:val="20"/>
  </w:num>
  <w:num w:numId="5">
    <w:abstractNumId w:val="25"/>
  </w:num>
  <w:num w:numId="6">
    <w:abstractNumId w:val="32"/>
  </w:num>
  <w:num w:numId="7">
    <w:abstractNumId w:val="6"/>
  </w:num>
  <w:num w:numId="8">
    <w:abstractNumId w:val="29"/>
  </w:num>
  <w:num w:numId="9">
    <w:abstractNumId w:val="16"/>
  </w:num>
  <w:num w:numId="10">
    <w:abstractNumId w:val="14"/>
  </w:num>
  <w:num w:numId="11">
    <w:abstractNumId w:val="3"/>
  </w:num>
  <w:num w:numId="12">
    <w:abstractNumId w:val="24"/>
  </w:num>
  <w:num w:numId="13">
    <w:abstractNumId w:val="10"/>
  </w:num>
  <w:num w:numId="14">
    <w:abstractNumId w:val="33"/>
  </w:num>
  <w:num w:numId="15">
    <w:abstractNumId w:val="30"/>
  </w:num>
  <w:num w:numId="16">
    <w:abstractNumId w:val="27"/>
  </w:num>
  <w:num w:numId="17">
    <w:abstractNumId w:val="34"/>
  </w:num>
  <w:num w:numId="18">
    <w:abstractNumId w:val="13"/>
  </w:num>
  <w:num w:numId="19">
    <w:abstractNumId w:val="11"/>
  </w:num>
  <w:num w:numId="20">
    <w:abstractNumId w:val="15"/>
  </w:num>
  <w:num w:numId="21">
    <w:abstractNumId w:val="12"/>
  </w:num>
  <w:num w:numId="22">
    <w:abstractNumId w:val="9"/>
  </w:num>
  <w:num w:numId="23">
    <w:abstractNumId w:val="7"/>
  </w:num>
  <w:num w:numId="24">
    <w:abstractNumId w:val="17"/>
  </w:num>
  <w:num w:numId="25">
    <w:abstractNumId w:val="4"/>
  </w:num>
  <w:num w:numId="26">
    <w:abstractNumId w:val="1"/>
  </w:num>
  <w:num w:numId="27">
    <w:abstractNumId w:val="8"/>
  </w:num>
  <w:num w:numId="28">
    <w:abstractNumId w:val="19"/>
  </w:num>
  <w:num w:numId="29">
    <w:abstractNumId w:val="2"/>
  </w:num>
  <w:num w:numId="30">
    <w:abstractNumId w:val="26"/>
  </w:num>
  <w:num w:numId="31">
    <w:abstractNumId w:val="0"/>
  </w:num>
  <w:num w:numId="32">
    <w:abstractNumId w:val="5"/>
  </w:num>
  <w:num w:numId="33">
    <w:abstractNumId w:val="31"/>
  </w:num>
  <w:num w:numId="34">
    <w:abstractNumId w:val="28"/>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F2F"/>
    <w:rsid w:val="00000446"/>
    <w:rsid w:val="000240E0"/>
    <w:rsid w:val="00036364"/>
    <w:rsid w:val="00055D21"/>
    <w:rsid w:val="00093AB0"/>
    <w:rsid w:val="000A13E4"/>
    <w:rsid w:val="000A49EB"/>
    <w:rsid w:val="000B0CE4"/>
    <w:rsid w:val="000C635F"/>
    <w:rsid w:val="000E3EC2"/>
    <w:rsid w:val="000F4CF1"/>
    <w:rsid w:val="000F6AEC"/>
    <w:rsid w:val="00102748"/>
    <w:rsid w:val="001135D5"/>
    <w:rsid w:val="001622A6"/>
    <w:rsid w:val="00173A2E"/>
    <w:rsid w:val="00176D9C"/>
    <w:rsid w:val="0019293A"/>
    <w:rsid w:val="001B0C83"/>
    <w:rsid w:val="001C2A2F"/>
    <w:rsid w:val="001C2D86"/>
    <w:rsid w:val="001D7C0D"/>
    <w:rsid w:val="001F46B7"/>
    <w:rsid w:val="00200567"/>
    <w:rsid w:val="00216A23"/>
    <w:rsid w:val="00223C90"/>
    <w:rsid w:val="00227515"/>
    <w:rsid w:val="0025404C"/>
    <w:rsid w:val="00255AB5"/>
    <w:rsid w:val="002672C5"/>
    <w:rsid w:val="0027332E"/>
    <w:rsid w:val="00293CF8"/>
    <w:rsid w:val="002A2C32"/>
    <w:rsid w:val="002A4419"/>
    <w:rsid w:val="002B01D8"/>
    <w:rsid w:val="002B7A84"/>
    <w:rsid w:val="002C6357"/>
    <w:rsid w:val="002D6565"/>
    <w:rsid w:val="002E0CD1"/>
    <w:rsid w:val="002E2122"/>
    <w:rsid w:val="002F1AB2"/>
    <w:rsid w:val="00311961"/>
    <w:rsid w:val="003168EE"/>
    <w:rsid w:val="003457D3"/>
    <w:rsid w:val="00353F07"/>
    <w:rsid w:val="00361F2F"/>
    <w:rsid w:val="00362C19"/>
    <w:rsid w:val="00364E26"/>
    <w:rsid w:val="0037514C"/>
    <w:rsid w:val="003773F4"/>
    <w:rsid w:val="00387CA3"/>
    <w:rsid w:val="003A491F"/>
    <w:rsid w:val="003B14A4"/>
    <w:rsid w:val="003B7892"/>
    <w:rsid w:val="003C21C1"/>
    <w:rsid w:val="003C21EE"/>
    <w:rsid w:val="003D6A10"/>
    <w:rsid w:val="003D6B39"/>
    <w:rsid w:val="00421CDB"/>
    <w:rsid w:val="00427B4F"/>
    <w:rsid w:val="00437A70"/>
    <w:rsid w:val="004426C8"/>
    <w:rsid w:val="00463D7D"/>
    <w:rsid w:val="00493F69"/>
    <w:rsid w:val="00494C4C"/>
    <w:rsid w:val="00497BA9"/>
    <w:rsid w:val="004B175C"/>
    <w:rsid w:val="004B4857"/>
    <w:rsid w:val="004E370B"/>
    <w:rsid w:val="004F02DD"/>
    <w:rsid w:val="0051072F"/>
    <w:rsid w:val="00512630"/>
    <w:rsid w:val="00513547"/>
    <w:rsid w:val="0051722F"/>
    <w:rsid w:val="00521DF5"/>
    <w:rsid w:val="0052699F"/>
    <w:rsid w:val="00555EF2"/>
    <w:rsid w:val="005566A7"/>
    <w:rsid w:val="0056076A"/>
    <w:rsid w:val="00593426"/>
    <w:rsid w:val="00595832"/>
    <w:rsid w:val="005965A8"/>
    <w:rsid w:val="005B49E2"/>
    <w:rsid w:val="005F4307"/>
    <w:rsid w:val="005F4A53"/>
    <w:rsid w:val="00606086"/>
    <w:rsid w:val="006519F3"/>
    <w:rsid w:val="00655899"/>
    <w:rsid w:val="0065714B"/>
    <w:rsid w:val="00677EDE"/>
    <w:rsid w:val="00680331"/>
    <w:rsid w:val="00680D0D"/>
    <w:rsid w:val="006A7FAE"/>
    <w:rsid w:val="006B364E"/>
    <w:rsid w:val="006B517A"/>
    <w:rsid w:val="006C204F"/>
    <w:rsid w:val="006E55B7"/>
    <w:rsid w:val="006F1129"/>
    <w:rsid w:val="00706567"/>
    <w:rsid w:val="00710BCA"/>
    <w:rsid w:val="007369F5"/>
    <w:rsid w:val="00762927"/>
    <w:rsid w:val="00771DFF"/>
    <w:rsid w:val="00775663"/>
    <w:rsid w:val="007B4099"/>
    <w:rsid w:val="007C5246"/>
    <w:rsid w:val="007D7036"/>
    <w:rsid w:val="007E2522"/>
    <w:rsid w:val="007F7AC0"/>
    <w:rsid w:val="00810836"/>
    <w:rsid w:val="008177EE"/>
    <w:rsid w:val="00830C21"/>
    <w:rsid w:val="00830F0E"/>
    <w:rsid w:val="00846B51"/>
    <w:rsid w:val="008A0561"/>
    <w:rsid w:val="008C16E3"/>
    <w:rsid w:val="008E0D4D"/>
    <w:rsid w:val="009004C8"/>
    <w:rsid w:val="009035A9"/>
    <w:rsid w:val="00907B33"/>
    <w:rsid w:val="00920BB2"/>
    <w:rsid w:val="00932845"/>
    <w:rsid w:val="00934D05"/>
    <w:rsid w:val="00944D75"/>
    <w:rsid w:val="00946D76"/>
    <w:rsid w:val="00955167"/>
    <w:rsid w:val="00972B5F"/>
    <w:rsid w:val="00973930"/>
    <w:rsid w:val="00973B3D"/>
    <w:rsid w:val="00997E3C"/>
    <w:rsid w:val="009A4FD4"/>
    <w:rsid w:val="009A56D6"/>
    <w:rsid w:val="009C32A5"/>
    <w:rsid w:val="009C6BFF"/>
    <w:rsid w:val="009E5AFD"/>
    <w:rsid w:val="009F72F3"/>
    <w:rsid w:val="00A17BE7"/>
    <w:rsid w:val="00A21FCF"/>
    <w:rsid w:val="00A24B02"/>
    <w:rsid w:val="00A34F4E"/>
    <w:rsid w:val="00A50AD2"/>
    <w:rsid w:val="00A51CBC"/>
    <w:rsid w:val="00A675B7"/>
    <w:rsid w:val="00A67985"/>
    <w:rsid w:val="00A91A55"/>
    <w:rsid w:val="00AB559F"/>
    <w:rsid w:val="00AC45EF"/>
    <w:rsid w:val="00AD2E35"/>
    <w:rsid w:val="00AD7FCC"/>
    <w:rsid w:val="00AE1939"/>
    <w:rsid w:val="00AE5492"/>
    <w:rsid w:val="00AF3FE5"/>
    <w:rsid w:val="00AF43C2"/>
    <w:rsid w:val="00B003A0"/>
    <w:rsid w:val="00B26ABB"/>
    <w:rsid w:val="00B30C7E"/>
    <w:rsid w:val="00B3497B"/>
    <w:rsid w:val="00B3670A"/>
    <w:rsid w:val="00B37041"/>
    <w:rsid w:val="00B568B5"/>
    <w:rsid w:val="00B571C8"/>
    <w:rsid w:val="00B811D9"/>
    <w:rsid w:val="00B81948"/>
    <w:rsid w:val="00BA2F65"/>
    <w:rsid w:val="00BD1310"/>
    <w:rsid w:val="00BD69DC"/>
    <w:rsid w:val="00BE2102"/>
    <w:rsid w:val="00BF3FCD"/>
    <w:rsid w:val="00C17A80"/>
    <w:rsid w:val="00C35FB0"/>
    <w:rsid w:val="00C507BB"/>
    <w:rsid w:val="00C65DDF"/>
    <w:rsid w:val="00C95AB1"/>
    <w:rsid w:val="00C95FC9"/>
    <w:rsid w:val="00CB5CDC"/>
    <w:rsid w:val="00CC2F3F"/>
    <w:rsid w:val="00CC6D48"/>
    <w:rsid w:val="00CC7EBD"/>
    <w:rsid w:val="00CE397D"/>
    <w:rsid w:val="00D0579B"/>
    <w:rsid w:val="00D13C29"/>
    <w:rsid w:val="00D244A4"/>
    <w:rsid w:val="00D61509"/>
    <w:rsid w:val="00D653A6"/>
    <w:rsid w:val="00D65916"/>
    <w:rsid w:val="00D75C1D"/>
    <w:rsid w:val="00D94440"/>
    <w:rsid w:val="00DA3C92"/>
    <w:rsid w:val="00DB128A"/>
    <w:rsid w:val="00DD3E7B"/>
    <w:rsid w:val="00DD5608"/>
    <w:rsid w:val="00DF00D4"/>
    <w:rsid w:val="00DF3159"/>
    <w:rsid w:val="00DF7BB0"/>
    <w:rsid w:val="00E005EB"/>
    <w:rsid w:val="00E03287"/>
    <w:rsid w:val="00E05A20"/>
    <w:rsid w:val="00E10D86"/>
    <w:rsid w:val="00E26365"/>
    <w:rsid w:val="00E35880"/>
    <w:rsid w:val="00E42C1A"/>
    <w:rsid w:val="00E73271"/>
    <w:rsid w:val="00E769AD"/>
    <w:rsid w:val="00E911F4"/>
    <w:rsid w:val="00E9508E"/>
    <w:rsid w:val="00EA3A37"/>
    <w:rsid w:val="00EC47C8"/>
    <w:rsid w:val="00EC6115"/>
    <w:rsid w:val="00EE6448"/>
    <w:rsid w:val="00F056CA"/>
    <w:rsid w:val="00F12303"/>
    <w:rsid w:val="00F14F3F"/>
    <w:rsid w:val="00F32770"/>
    <w:rsid w:val="00F60A84"/>
    <w:rsid w:val="00F62610"/>
    <w:rsid w:val="00F66329"/>
    <w:rsid w:val="00F8190D"/>
    <w:rsid w:val="00F926FB"/>
    <w:rsid w:val="00F971DF"/>
    <w:rsid w:val="00FB1A7E"/>
    <w:rsid w:val="00FD2CA8"/>
    <w:rsid w:val="00FF47E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5BF4E9"/>
  <w15:chartTrackingRefBased/>
  <w15:docId w15:val="{95E7193F-EF50-405B-B13F-7B9901C2D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1F2F"/>
    <w:rPr>
      <w:lang w:val="en-US"/>
    </w:rPr>
  </w:style>
  <w:style w:type="paragraph" w:styleId="Heading2">
    <w:name w:val="heading 2"/>
    <w:basedOn w:val="Normal"/>
    <w:link w:val="Heading2Char"/>
    <w:uiPriority w:val="9"/>
    <w:unhideWhenUsed/>
    <w:qFormat/>
    <w:rsid w:val="00F926FB"/>
    <w:pPr>
      <w:widowControl w:val="0"/>
      <w:spacing w:after="0" w:line="240" w:lineRule="auto"/>
      <w:ind w:left="714" w:hanging="360"/>
      <w:outlineLvl w:val="1"/>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C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C29"/>
    <w:rPr>
      <w:lang w:val="en-US"/>
    </w:rPr>
  </w:style>
  <w:style w:type="paragraph" w:styleId="Footer">
    <w:name w:val="footer"/>
    <w:basedOn w:val="Normal"/>
    <w:link w:val="FooterChar"/>
    <w:uiPriority w:val="99"/>
    <w:unhideWhenUsed/>
    <w:rsid w:val="00D13C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C29"/>
    <w:rPr>
      <w:lang w:val="en-US"/>
    </w:rPr>
  </w:style>
  <w:style w:type="paragraph" w:styleId="ListParagraph">
    <w:name w:val="List Paragraph"/>
    <w:basedOn w:val="Normal"/>
    <w:uiPriority w:val="99"/>
    <w:qFormat/>
    <w:rsid w:val="00D13C29"/>
    <w:pPr>
      <w:ind w:left="720"/>
      <w:contextualSpacing/>
    </w:pPr>
  </w:style>
  <w:style w:type="paragraph" w:styleId="BodyText">
    <w:name w:val="Body Text"/>
    <w:basedOn w:val="Normal"/>
    <w:link w:val="BodyTextChar"/>
    <w:uiPriority w:val="1"/>
    <w:qFormat/>
    <w:rsid w:val="00D13C29"/>
    <w:pPr>
      <w:widowControl w:val="0"/>
      <w:spacing w:after="0" w:line="240" w:lineRule="auto"/>
      <w:ind w:left="712"/>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D13C29"/>
    <w:rPr>
      <w:rFonts w:ascii="Times New Roman" w:eastAsia="Times New Roman" w:hAnsi="Times New Roman"/>
      <w:sz w:val="23"/>
      <w:szCs w:val="23"/>
      <w:lang w:val="en-US"/>
    </w:rPr>
  </w:style>
  <w:style w:type="character" w:customStyle="1" w:styleId="Heading2Char">
    <w:name w:val="Heading 2 Char"/>
    <w:basedOn w:val="DefaultParagraphFont"/>
    <w:link w:val="Heading2"/>
    <w:uiPriority w:val="9"/>
    <w:rsid w:val="00F926FB"/>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4F02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2DD"/>
    <w:rPr>
      <w:rFonts w:ascii="Segoe UI" w:hAnsi="Segoe UI" w:cs="Segoe UI"/>
      <w:sz w:val="18"/>
      <w:szCs w:val="18"/>
      <w:lang w:val="en-US"/>
    </w:rPr>
  </w:style>
  <w:style w:type="character" w:styleId="CommentReference">
    <w:name w:val="annotation reference"/>
    <w:basedOn w:val="DefaultParagraphFont"/>
    <w:uiPriority w:val="99"/>
    <w:semiHidden/>
    <w:unhideWhenUsed/>
    <w:rsid w:val="0025404C"/>
    <w:rPr>
      <w:sz w:val="16"/>
      <w:szCs w:val="16"/>
    </w:rPr>
  </w:style>
  <w:style w:type="paragraph" w:styleId="CommentText">
    <w:name w:val="annotation text"/>
    <w:basedOn w:val="Normal"/>
    <w:link w:val="CommentTextChar"/>
    <w:uiPriority w:val="99"/>
    <w:semiHidden/>
    <w:unhideWhenUsed/>
    <w:rsid w:val="0025404C"/>
    <w:pPr>
      <w:spacing w:line="240" w:lineRule="auto"/>
    </w:pPr>
    <w:rPr>
      <w:sz w:val="20"/>
      <w:szCs w:val="20"/>
    </w:rPr>
  </w:style>
  <w:style w:type="character" w:customStyle="1" w:styleId="CommentTextChar">
    <w:name w:val="Comment Text Char"/>
    <w:basedOn w:val="DefaultParagraphFont"/>
    <w:link w:val="CommentText"/>
    <w:uiPriority w:val="99"/>
    <w:semiHidden/>
    <w:rsid w:val="0025404C"/>
    <w:rPr>
      <w:sz w:val="20"/>
      <w:szCs w:val="20"/>
      <w:lang w:val="en-US"/>
    </w:rPr>
  </w:style>
  <w:style w:type="paragraph" w:styleId="CommentSubject">
    <w:name w:val="annotation subject"/>
    <w:basedOn w:val="CommentText"/>
    <w:next w:val="CommentText"/>
    <w:link w:val="CommentSubjectChar"/>
    <w:uiPriority w:val="99"/>
    <w:semiHidden/>
    <w:unhideWhenUsed/>
    <w:rsid w:val="0025404C"/>
    <w:rPr>
      <w:b/>
      <w:bCs/>
    </w:rPr>
  </w:style>
  <w:style w:type="character" w:customStyle="1" w:styleId="CommentSubjectChar">
    <w:name w:val="Comment Subject Char"/>
    <w:basedOn w:val="CommentTextChar"/>
    <w:link w:val="CommentSubject"/>
    <w:uiPriority w:val="99"/>
    <w:semiHidden/>
    <w:rsid w:val="0025404C"/>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110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D2BB6DEFB574E948B24CAB53E91A3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2025-04-30T13:58:36Z</Data_x0020_e_x0020_Krijimit>
    <URL xmlns="0e656187-b300-4fb0-8bf4-3a50f872073c" xsi:nil="true"/>
    <Institucion_x0020_Pergjegjes xmlns="0e656187-b300-4fb0-8bf4-3a50f872073c">http://qbz.gov.al/resource/authority/legal-institution/47|komisioneri-per-mbrojtjen-e-te-dhenave-personale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2025-04-30T00:00:00Z</Date_x0020_protokolli>
    <Titulli xmlns="0e656187-b300-4fb0-8bf4-3a50f872073c">Për mbrojtjen e të dhënave personale shëndetësore</Titulli>
    <Modifikuesi xmlns="0e656187-b300-4fb0-8bf4-3a50f872073c">Suada.Daci</Modifikuesi>
    <Nr_x002e__x0020_prot_x0020_QBZ xmlns="0e656187-b300-4fb0-8bf4-3a50f872073c">714/3</Nr_x002e__x0020_prot_x0020_QBZ>
    <Data_x0020_e_x0020_Modifikimit xmlns="0e656187-b300-4fb0-8bf4-3a50f872073c">2025-04-30T14:10:54Z</Data_x0020_e_x0020_Modifikimit>
    <Dekretuar xmlns="0e656187-b300-4fb0-8bf4-3a50f872073c">false</Dekretuar>
    <Data xmlns="0e656187-b300-4fb0-8bf4-3a50f872073c">2025-04-30T00:00:00Z</Data>
    <Nr_x002e__x0020_protokolli_x0020_i_x0020_aktit xmlns="0e656187-b300-4fb0-8bf4-3a50f872073c">1300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D2BB6DEFB574E948B24CAB53E91A3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D261C-3DDD-409D-9536-E0B673FBA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FD4B78D-8E6F-40A0-AE4E-FDB7616467FF}">
  <ds:schemaRef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www.w3.org/XML/1998/namespace"/>
    <ds:schemaRef ds:uri="0e656187-b300-4fb0-8bf4-3a50f872073c"/>
    <ds:schemaRef ds:uri="http://purl.org/dc/terms/"/>
    <ds:schemaRef ds:uri="http://purl.org/dc/elements/1.1/"/>
  </ds:schemaRefs>
</ds:datastoreItem>
</file>

<file path=customXml/itemProps3.xml><?xml version="1.0" encoding="utf-8"?>
<ds:datastoreItem xmlns:ds="http://schemas.openxmlformats.org/officeDocument/2006/customXml" ds:itemID="{28A7ED82-86DF-4D34-9378-687E38DCED63}">
  <ds:schemaRefs>
    <ds:schemaRef ds:uri="http://schemas.microsoft.com/sharepoint/v3/contenttype/forms"/>
  </ds:schemaRefs>
</ds:datastoreItem>
</file>

<file path=customXml/itemProps4.xml><?xml version="1.0" encoding="utf-8"?>
<ds:datastoreItem xmlns:ds="http://schemas.openxmlformats.org/officeDocument/2006/customXml" ds:itemID="{2A1F6B87-C930-4574-B3E7-A481A6FDF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D2A20B1-AC9B-433C-93BB-6D48A61A0155}">
  <ds:schemaRefs>
    <ds:schemaRef ds:uri="http://schemas.microsoft.com/sharepoint/v3/contenttype/forms"/>
  </ds:schemaRefs>
</ds:datastoreItem>
</file>

<file path=customXml/itemProps6.xml><?xml version="1.0" encoding="utf-8"?>
<ds:datastoreItem xmlns:ds="http://schemas.openxmlformats.org/officeDocument/2006/customXml" ds:itemID="{4BEBF5C5-FCBB-4ABB-ADBD-BCF6353E3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2545</Words>
  <Characters>14511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KDIMDP</dc:creator>
  <cp:lastModifiedBy>Jorina Kryeziu</cp:lastModifiedBy>
  <cp:revision>13</cp:revision>
  <cp:lastPrinted>2025-04-30T06:21:00Z</cp:lastPrinted>
  <dcterms:created xsi:type="dcterms:W3CDTF">2025-04-29T11:56:00Z</dcterms:created>
  <dcterms:modified xsi:type="dcterms:W3CDTF">2025-05-02T08:06:00Z</dcterms:modified>
</cp:coreProperties>
</file>