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A59" w:rsidRPr="00943AFF" w:rsidRDefault="00866A59" w:rsidP="00866A59">
      <w:pPr>
        <w:pStyle w:val="Akti"/>
      </w:pPr>
      <w:bookmarkStart w:id="0" w:name="_GoBack"/>
      <w:bookmarkEnd w:id="0"/>
      <w:r w:rsidRPr="00943AFF">
        <w:t>Udhëzim</w:t>
      </w:r>
    </w:p>
    <w:p w:rsidR="00866A59" w:rsidRPr="00943AFF" w:rsidRDefault="00866A59" w:rsidP="00866A59">
      <w:pPr>
        <w:pStyle w:val="NumriData"/>
      </w:pPr>
      <w:r w:rsidRPr="00943AFF">
        <w:t>Nr. 25, datë 23.4.2001</w:t>
      </w:r>
    </w:p>
    <w:p w:rsidR="00866A59" w:rsidRPr="00943AFF" w:rsidRDefault="00866A59" w:rsidP="00866A59">
      <w:pPr>
        <w:pStyle w:val="Paragrafi"/>
      </w:pPr>
    </w:p>
    <w:p w:rsidR="00866A59" w:rsidRPr="00943AFF" w:rsidRDefault="00866A59" w:rsidP="00866A59">
      <w:pPr>
        <w:pStyle w:val="Titulli"/>
      </w:pPr>
      <w:r w:rsidRPr="00943AFF">
        <w:t>PËR MËNYRËN E NGRITJES SË QENDRAVE TË RISHIKIMIT TË LISTAVE TË ZGJEDHËSVE DHE GRUPEVE TRESHE TË VERIFIKIMIT</w:t>
      </w:r>
    </w:p>
    <w:p w:rsidR="00866A59" w:rsidRPr="00943AFF" w:rsidRDefault="00866A59" w:rsidP="00866A59">
      <w:pPr>
        <w:pStyle w:val="Paragrafi"/>
      </w:pPr>
    </w:p>
    <w:p w:rsidR="00866A59" w:rsidRPr="00943AFF" w:rsidRDefault="00866A59" w:rsidP="00866A59">
      <w:pPr>
        <w:pStyle w:val="BazLigjPropozues"/>
      </w:pPr>
      <w:r w:rsidRPr="00943AFF">
        <w:t>Në mbështetje të nenit 54 të ligjit nr. 8609, datë 8.5.2001 “Kodi Zgjedhor i Republikës së Shqipërisë” dhe në zbatim të vendimit të KQZ-së nr. 171, datë 10.4.2001 “Për miratimin e manualit për rishikimin e listave paraprake të zgjedhësve”, Komisioni Qendror i Zgjedhjeve</w:t>
      </w:r>
    </w:p>
    <w:p w:rsidR="00866A59" w:rsidRPr="00943AFF" w:rsidRDefault="00866A59" w:rsidP="00866A59">
      <w:pPr>
        <w:pStyle w:val="Paragrafi"/>
      </w:pPr>
    </w:p>
    <w:p w:rsidR="00866A59" w:rsidRPr="00943AFF" w:rsidRDefault="00866A59" w:rsidP="00866A59">
      <w:pPr>
        <w:pStyle w:val="VENDOSI"/>
      </w:pPr>
      <w:r w:rsidRPr="00943AFF">
        <w:t>UDHËZON:</w:t>
      </w:r>
    </w:p>
    <w:p w:rsidR="00866A59" w:rsidRPr="00943AFF" w:rsidRDefault="00866A59" w:rsidP="00866A59">
      <w:pPr>
        <w:pStyle w:val="Paragrafi"/>
      </w:pPr>
    </w:p>
    <w:p w:rsidR="00866A59" w:rsidRPr="00943AFF" w:rsidRDefault="00866A59" w:rsidP="00866A59">
      <w:pPr>
        <w:pStyle w:val="Paragrafi"/>
      </w:pPr>
      <w:r w:rsidRPr="00943AFF">
        <w:t>1. Në bashkitë që, për efekt pagash, janë caktuar të kategorisë së parë dhe në komunat me mbi 10 00 votues, procesi i rishikimit të listave organizohet dhe realizohet nga KZQV-të, përmes krijimit të Qendrave të Rishikimit të Listave Zgjedhore (QRLZ). Në gjithë bashkitë dhe komunat e tjera, rishikimi i listave kryhet direkt nga KZQV-ja përkatëse.</w:t>
      </w:r>
    </w:p>
    <w:p w:rsidR="00866A59" w:rsidRPr="00943AFF" w:rsidRDefault="00866A59" w:rsidP="00866A59">
      <w:pPr>
        <w:pStyle w:val="Paragrafi"/>
      </w:pPr>
      <w:r w:rsidRPr="00943AFF">
        <w:t>Numri i këtyre qendrave, si rregull, do të jetë mesatarisht 1 për çdo 8000 votues (duke iu referuar numrit të qendrave të përdorura për rishikimin e listave dhe lëshimin e kartave të votuesve, para  fushatës zgjedhore të qeverisjes vendore të 1 tetorit 2000). Ky rregull është i vlefshëm edhe për KZQV-në e Bashkisë së Tiranës dhe 11 KZQV-të e njësive bashkiake të saj.</w:t>
      </w:r>
    </w:p>
    <w:p w:rsidR="00866A59" w:rsidRPr="00943AFF" w:rsidRDefault="00866A59" w:rsidP="00866A59">
      <w:pPr>
        <w:pStyle w:val="Paragrafi"/>
      </w:pPr>
    </w:p>
    <w:p w:rsidR="00866A59" w:rsidRPr="00943AFF" w:rsidRDefault="00866A59" w:rsidP="00866A59">
      <w:pPr>
        <w:pStyle w:val="Paragrafi"/>
      </w:pPr>
      <w:r w:rsidRPr="00943AFF">
        <w:t>2. KZQV-ja përcakton veças, për secilën QRLZ, territorin dhe numrin e qendrave të votimit të përfshira brenda tij dhe i jep QRLZ-së të gjitha modelet e listave të dërguara nga KQZ-ja për qendrat e votimit, që janë brenda territorit të saj, për të kryer procedurat sipas përcaktimeve në “Manualin KZQV-së për rishikimin e listave paraprake të zgjedhësve”, për zgjedhjet e Kuvendit të Shqipërisë të qershorit 2001.</w:t>
      </w:r>
    </w:p>
    <w:p w:rsidR="00866A59" w:rsidRPr="00943AFF" w:rsidRDefault="00866A59" w:rsidP="00866A59">
      <w:pPr>
        <w:pStyle w:val="Paragrafi"/>
      </w:pPr>
      <w:r w:rsidRPr="00943AFF">
        <w:t>3.Çdo QRLZ do të ketë 3 punonjës rishikimi të cilët propozohen: një nga kryetari i bashkisë apo komunës, një nga partitë në pozitë dhe një nga partitë në opozitë që kanë përfaqësim në këshillin përkatës të pushtetit vendor. Mbi  bazën e këtyre propozimeve, KZQV-ja nxjerr vendimin për emërimin e tyre dhe në bashkëpunim me kryetarin e bashkisë apo komunës, caktojnë njëkohësisht edhe ambjentin (zyrën) ku do të instalohet dhe punojë QRLZ-ja, e cila duhet të jetë e pajisur edhe me telefon.</w:t>
      </w:r>
    </w:p>
    <w:p w:rsidR="00866A59" w:rsidRPr="00943AFF" w:rsidRDefault="00866A59" w:rsidP="00866A59">
      <w:pPr>
        <w:pStyle w:val="Paragrafi"/>
      </w:pPr>
      <w:r w:rsidRPr="00943AFF">
        <w:t>Vendndodhja e QRLZ-së publikohet në çdo vend afishimi të listave të zgjedhësve për secilën qendër votimi. Orari i punës së saj është i njëjtë me orarin e caktuar nga KQZ-ja për KZQV-të.</w:t>
      </w:r>
    </w:p>
    <w:p w:rsidR="00866A59" w:rsidRPr="00943AFF" w:rsidRDefault="00866A59" w:rsidP="00866A59">
      <w:pPr>
        <w:pStyle w:val="Paragrafi"/>
      </w:pPr>
      <w:r w:rsidRPr="00943AFF">
        <w:t>4. QRLZ-ja kryen punën sipas përcaktimeve në manualin e përmendur në pikën 2 të këtij udhëzimi. Për zgjedhësit që ankohen në QRLZ, punonjësit e rishikimit, mbështetur në dokumentin e indentifikimit, sipas rastit, bëjnë korrigjimin e elementit ku vërtetohet pasaktësia (emër, atësi, mbiemër, datëlindje, seks, në numrin e qendrës së votimit), si dhe vendosin statusin e votuesit në kolonën përkatëse dhe çdo të enjte, dokumentacionin e plotësuar prej tyre ia paraqesin KZQV-së për miratim, duke evidentuar veças çdo zgjedhës të cilit i është ndryshuar statusi përmes vendosjes së shenjës “V” ose ”L”.</w:t>
      </w:r>
    </w:p>
    <w:p w:rsidR="00866A59" w:rsidRPr="00943AFF" w:rsidRDefault="00866A59" w:rsidP="00866A59">
      <w:pPr>
        <w:pStyle w:val="Paragrafi"/>
      </w:pPr>
      <w:r w:rsidRPr="00943AFF">
        <w:t>5. KZQV-ja sipas një ndarjeje që bën vetë, mbikëqyr dhe kontrollon në vazhdimësi punën e QRLZ-ve dhe përgjigjet para KQZ-së për cilësinë e realizimit të këtij procesi.</w:t>
      </w:r>
    </w:p>
    <w:p w:rsidR="00866A59" w:rsidRPr="00943AFF" w:rsidRDefault="00866A59" w:rsidP="00866A59">
      <w:pPr>
        <w:pStyle w:val="Paragrafi"/>
      </w:pPr>
      <w:r w:rsidRPr="00943AFF">
        <w:t>Për krijimin e grupeve treshe të verifikimit shtëpi më shtëpi:</w:t>
      </w:r>
    </w:p>
    <w:p w:rsidR="00866A59" w:rsidRPr="00943AFF" w:rsidRDefault="00866A59" w:rsidP="00866A59">
      <w:pPr>
        <w:pStyle w:val="Paragrafi"/>
      </w:pPr>
      <w:r w:rsidRPr="00943AFF">
        <w:t>1.Gjithë KZQV-të e bashkive apo komunave që nuk krijojnë QRLZ, si rregull, ngrenë një grup tresh të verifikimit shtëpi më shtëpi, të përbërë nga një anëtar i propozuar nga kryetari i bashkisë apo komunës, një nga partitë në pushtet dhe një nga partitë në opozitë që kanë përfaqësim në këshillin përkatës të pushtetit vendor. Kur volumi i punës nuk përballohet nga një grup tresh, problemi i prezantohet supervizorit (mbikqyrësit) të KQZ-së së caktuar në çdo prefekturë, i cili, menjëherë, në rrugë telefonike kontakton me KQZ-në dhe autorizon ngritjen e grupit apo grupe shtesë.</w:t>
      </w:r>
    </w:p>
    <w:p w:rsidR="00866A59" w:rsidRPr="00943AFF" w:rsidRDefault="00866A59" w:rsidP="00866A59">
      <w:pPr>
        <w:pStyle w:val="Paragrafi"/>
      </w:pPr>
      <w:r w:rsidRPr="00943AFF">
        <w:t>2. Në KZQV-të që ngrejnë QRLZ, sipas mënyrës së përcaktuar në pikën 1 më sipër, fillimisht ngrihet nga një grup të verifikimit shtëpi më shtëpi për çdo QRLZ dhe, nëse volumi i punës së këtyre grupeve është i madh, veprohet si në pikën 1 për të shtuar grupet e verifikimit.</w:t>
      </w:r>
    </w:p>
    <w:p w:rsidR="00866A59" w:rsidRPr="00943AFF" w:rsidRDefault="00866A59" w:rsidP="00866A59">
      <w:pPr>
        <w:pStyle w:val="Paragrafi"/>
      </w:pPr>
      <w:r w:rsidRPr="00943AFF">
        <w:t xml:space="preserve">3.Grupi tresh është i detyruar të plotësojë çdo detyrë që i caktohet nga KZQV-ja apo QRLZ-ja, sipas përcaktimit në manualin e KZQV-së, dhe të kthejë, në kohën e caktuar, formularët shtesë të </w:t>
      </w:r>
      <w:r w:rsidRPr="00943AFF">
        <w:lastRenderedPageBreak/>
        <w:t>dhënë për verifikim dhe për secilin prej tyre, jep me shkrim rekomandimin e tij për KZQV-në, duke firmosur të tre anëtarët.</w:t>
      </w:r>
    </w:p>
    <w:p w:rsidR="00866A59" w:rsidRPr="00943AFF" w:rsidRDefault="00866A59" w:rsidP="00866A59">
      <w:pPr>
        <w:pStyle w:val="Paragrafi"/>
      </w:pPr>
      <w:r w:rsidRPr="00943AFF">
        <w:t>Ky udhëzim hyn në fuqi menjëherë.</w:t>
      </w:r>
    </w:p>
    <w:p w:rsidR="00866A59" w:rsidRPr="00943AFF" w:rsidRDefault="00866A59" w:rsidP="00866A59">
      <w:pPr>
        <w:pStyle w:val="Paragrafi"/>
      </w:pPr>
    </w:p>
    <w:p w:rsidR="00866A59" w:rsidRPr="00943AFF" w:rsidRDefault="00866A59" w:rsidP="00866A59">
      <w:pPr>
        <w:pStyle w:val="Autoriteti"/>
      </w:pPr>
      <w:r w:rsidRPr="00943AFF">
        <w:t>KRYETARI</w:t>
      </w:r>
    </w:p>
    <w:p w:rsidR="00866A59" w:rsidRPr="00943AFF" w:rsidRDefault="00866A59" w:rsidP="00866A59">
      <w:pPr>
        <w:pStyle w:val="AutoritetiEmer"/>
      </w:pPr>
      <w:r w:rsidRPr="00943AFF">
        <w:t>Ilirian Celibashi</w:t>
      </w:r>
    </w:p>
    <w:p w:rsidR="00866A59" w:rsidRPr="00943AFF" w:rsidRDefault="00866A59" w:rsidP="00866A59">
      <w:pPr>
        <w:pStyle w:val="Paragrafi"/>
      </w:pPr>
    </w:p>
    <w:p w:rsidR="00866A59" w:rsidRPr="00943AFF" w:rsidRDefault="00866A59" w:rsidP="00866A5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A3C27"/>
    <w:rsid w:val="007B0B5A"/>
    <w:rsid w:val="0080475E"/>
    <w:rsid w:val="008072B9"/>
    <w:rsid w:val="008105AD"/>
    <w:rsid w:val="00841EC5"/>
    <w:rsid w:val="008521B4"/>
    <w:rsid w:val="00866A59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668242-FD34-43DE-9B05-96722F5E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66A5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