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C7E" w:rsidRPr="00663C78" w:rsidRDefault="00975C7E" w:rsidP="00975C7E">
      <w:pPr>
        <w:pStyle w:val="Akti"/>
      </w:pPr>
      <w:bookmarkStart w:id="0" w:name="_GoBack"/>
      <w:bookmarkEnd w:id="0"/>
      <w:r w:rsidRPr="00663C78">
        <w:t>U d h ë z i m</w:t>
      </w:r>
    </w:p>
    <w:p w:rsidR="00975C7E" w:rsidRPr="00663C78" w:rsidRDefault="00975C7E" w:rsidP="00975C7E">
      <w:pPr>
        <w:pStyle w:val="NumriData"/>
      </w:pPr>
      <w:r w:rsidRPr="00663C78">
        <w:t>Nr.29, datë 5.5.2001</w:t>
      </w: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Titulli"/>
      </w:pPr>
      <w:r w:rsidRPr="00663C78">
        <w:t>Mbi të drejtat që kanë anëtarët pa të drejtë vote pranë komisioneve zgjedhore për zgjedhjet për Kuvendin e datës 24.6.2001.</w:t>
      </w: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BazLigjPropozues"/>
      </w:pPr>
      <w:r w:rsidRPr="00663C78">
        <w:t>Në mbështetje të nenit 18 pika 1 të ligjit nr.8609, datë 8.5.2000, “Për Kodin Zgjedhor të Republikës së Shqipërisë“, Komisioni Qendror i Zgjedhjeve,</w:t>
      </w:r>
    </w:p>
    <w:p w:rsidR="00975C7E" w:rsidRPr="00663C78" w:rsidRDefault="00975C7E" w:rsidP="00975C7E">
      <w:pPr>
        <w:pStyle w:val="VENDOSI"/>
      </w:pPr>
    </w:p>
    <w:p w:rsidR="00975C7E" w:rsidRPr="00663C78" w:rsidRDefault="00975C7E" w:rsidP="00975C7E">
      <w:pPr>
        <w:pStyle w:val="VENDOSI"/>
      </w:pPr>
      <w:r w:rsidRPr="00663C78">
        <w:t>U D H ë Z O N:</w:t>
      </w: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Paragrafi"/>
      </w:pPr>
      <w:r w:rsidRPr="00663C78">
        <w:t>I. Të përgjithshme</w:t>
      </w:r>
    </w:p>
    <w:p w:rsidR="00975C7E" w:rsidRPr="00663C78" w:rsidRDefault="00975C7E" w:rsidP="00975C7E">
      <w:pPr>
        <w:pStyle w:val="Paragrafi"/>
      </w:pPr>
      <w:r w:rsidRPr="00663C78">
        <w:t>1.1 Ky udhëzim ka për qëllim detajimin e rregullave të parashikuara në Kodin Zgjedhor për përfaqësuesit e partive politike, që nuk kanë të drejtë vote.</w:t>
      </w:r>
    </w:p>
    <w:p w:rsidR="00975C7E" w:rsidRPr="00663C78" w:rsidRDefault="00975C7E" w:rsidP="00975C7E">
      <w:pPr>
        <w:pStyle w:val="Paragrafi"/>
      </w:pPr>
      <w:r w:rsidRPr="00663C78">
        <w:t>1.2 Ky udhëzim rregullon statusin e anëtarit pa të drejtë vote në komisionet zgjedhore të të gjitha niveleve.</w:t>
      </w:r>
    </w:p>
    <w:p w:rsidR="00975C7E" w:rsidRPr="00663C78" w:rsidRDefault="00975C7E" w:rsidP="00975C7E">
      <w:pPr>
        <w:pStyle w:val="Paragrafi"/>
      </w:pPr>
      <w:r w:rsidRPr="00663C78">
        <w:t>1.3 Në kuptim të këtij udhëzimi, “anëtar pa të drejtë vote” do të quhen të gjithë përfaqësuesit e partive  politike, pavarësisht nga koalicionet, që sipas Kodit Zgjedhor marrin pjesë në mbledhjet e komisioneve zgjedhore të të gjitha niveleve, dhe që nuk kanë të drejtë vote.</w:t>
      </w:r>
    </w:p>
    <w:p w:rsidR="00975C7E" w:rsidRPr="00663C78" w:rsidRDefault="00975C7E" w:rsidP="00975C7E">
      <w:pPr>
        <w:pStyle w:val="Paragrafi"/>
      </w:pPr>
      <w:r w:rsidRPr="00663C78">
        <w:t>1.4 Për efekt të zbatimit të këtij udhëzimi, anëtarë pa të drejtë vote do të konsiderohen edhe përfaqësuesit e kandidatëve të pavarur të akredituar pranë KZZ-ve, KZQV-ve dhe KQV-ve. Ata gëzojnë të njëjtin status, si dhe përfaqësuesit e partive politike.</w:t>
      </w:r>
    </w:p>
    <w:p w:rsidR="00975C7E" w:rsidRPr="00663C78" w:rsidRDefault="00975C7E" w:rsidP="00975C7E">
      <w:pPr>
        <w:pStyle w:val="Paragrafi"/>
      </w:pPr>
      <w:r w:rsidRPr="00663C78">
        <w:t>II. Përfaqësuesit e partive politike në KQZ</w:t>
      </w:r>
    </w:p>
    <w:p w:rsidR="00975C7E" w:rsidRPr="00663C78" w:rsidRDefault="00975C7E" w:rsidP="00975C7E">
      <w:pPr>
        <w:pStyle w:val="Paragrafi"/>
      </w:pPr>
      <w:r w:rsidRPr="00663C78">
        <w:t>2.1  Në përputhje me nenin 154 pika 4 të Kushtetutës, si dhe nenin 31 të Kodit Zgjedhor, partitë politike pjesëmarrëse në zgjedhje caktojnë një përfaqësues të tyre në Komisionin Qendror të Zgjedhjeve (KQZ).</w:t>
      </w:r>
    </w:p>
    <w:p w:rsidR="00975C7E" w:rsidRPr="00663C78" w:rsidRDefault="00975C7E" w:rsidP="00975C7E">
      <w:pPr>
        <w:pStyle w:val="Paragrafi"/>
      </w:pPr>
      <w:r w:rsidRPr="00663C78">
        <w:t>2.2  Përfaqësuesit e partive politike kanë të drejtë të ndjekin të gjitha mbledhjet e hapura në KQZ. Në këto mbledhje, ata diskutojnë për çdo çështje që ata kanë mendime ose pretendime. KQZ-ja është e detyruar të dëgjojë çdo mendim apo pretendim të tyre.</w:t>
      </w:r>
    </w:p>
    <w:p w:rsidR="00975C7E" w:rsidRPr="00663C78" w:rsidRDefault="00975C7E" w:rsidP="00975C7E">
      <w:pPr>
        <w:pStyle w:val="Paragrafi"/>
      </w:pPr>
      <w:r w:rsidRPr="00663C78">
        <w:t>2.3 Përfaqësuesit e partive në KQZ kanë të drejtë të marrin pjesë në seminaret trajnuese të organizuara nga KQZ-ja. KQZ-ja nuk është e detyruar të paguajë shpenzimet për pjesëmarrje për përfaqësuesit e partive politike.</w:t>
      </w:r>
    </w:p>
    <w:p w:rsidR="00975C7E" w:rsidRPr="00663C78" w:rsidRDefault="00975C7E" w:rsidP="00975C7E">
      <w:pPr>
        <w:pStyle w:val="Paragrafi"/>
      </w:pPr>
      <w:r w:rsidRPr="00663C78">
        <w:t>2.4 Përfaqësuesit e partive politike në KQZ paraqesin mendimet e tyre me shkrim për çdo çështje që shtrohet për diskutim. Këto mendime mund të paraqiten si para mbledhjes, ashtu dhe gjatë mbledhjes së KQZ-së. KQZ-ja është e detyruar t’i shqyrtojë këtë mendime në mbledhjen më të afërt të saj, kur mendimet nuk janë paraqitur në mbledhje.</w:t>
      </w:r>
    </w:p>
    <w:p w:rsidR="00975C7E" w:rsidRPr="00663C78" w:rsidRDefault="00975C7E" w:rsidP="00975C7E">
      <w:pPr>
        <w:pStyle w:val="Paragrafi"/>
      </w:pPr>
      <w:r w:rsidRPr="00663C78">
        <w:t>2.5  Për çdo ankesë ose pretendim të përfaqësuesve të partie politike që paraqitet në KQZ, pasi shqyrtohet në mbledhje të rregullt të KQZ-së, kthehet përgjigje me shkrim, jo më vonë se 24 orë  nga momenti i marrjes së vendimit në KQZ. Përgjigjja nënshkruhet nga kryetari i KQZ-së ose në mungesë të tij nga nënkryetari. Përgjigjes i bashkëngjitet edhe vendimi i KQZ-së i nënshkruar nga anëtarët e tij dhe i vulosur me vulë të njomë.</w:t>
      </w:r>
    </w:p>
    <w:p w:rsidR="00975C7E" w:rsidRPr="00663C78" w:rsidRDefault="00975C7E" w:rsidP="00975C7E">
      <w:pPr>
        <w:pStyle w:val="Paragrafi"/>
      </w:pPr>
      <w:r w:rsidRPr="00663C78">
        <w:t>2.6 Përfaqësuesit e partive politike në KQZ kanë të drejtë të paraqesin jo vetëm sugjerime apo vërejtjet e partive të tyre, por edhe të kandidatëve që i mbështesin këto parti. Përfaqësuesit e partive, kur çmojnë se është e nevojshme për sqarimin e rrethanave mbi një çështje konkrete, sjellin në KQZ edhe kandidatët ose përfaqësuesit e tyre të akredituar, sipas rregullave të Kodit Zgjedhor. KQZ-ja është e detyruar që të dëgjojë drejtpërdrejt pretendimet e kandidatëve.</w:t>
      </w:r>
    </w:p>
    <w:p w:rsidR="00975C7E" w:rsidRPr="00663C78" w:rsidRDefault="00975C7E" w:rsidP="00975C7E">
      <w:pPr>
        <w:pStyle w:val="Paragrafi"/>
      </w:pPr>
      <w:r w:rsidRPr="00663C78">
        <w:t>2.7 Përfaqësuesit e partive politike në KQZ kanë vendet e tyre në sallën e mbledhjeve. Vendosja e tyre bëhet në mënyrë të atillë që të mos shkaktojë konfuzion në komunikim me KQZ-në.</w:t>
      </w:r>
    </w:p>
    <w:p w:rsidR="00975C7E" w:rsidRPr="00663C78" w:rsidRDefault="00975C7E" w:rsidP="00975C7E">
      <w:pPr>
        <w:pStyle w:val="Paragrafi"/>
      </w:pPr>
      <w:r w:rsidRPr="00663C78">
        <w:t>2.8 Materialet që diskutohen në mbledhjen e KQZ-së u vihen në dispozicion para dhe gjatë mbledhjes  edhe përfaqësuesve të partive politike.</w:t>
      </w:r>
    </w:p>
    <w:p w:rsidR="00975C7E" w:rsidRPr="00663C78" w:rsidRDefault="00975C7E" w:rsidP="00975C7E">
      <w:pPr>
        <w:pStyle w:val="Paragrafi"/>
      </w:pPr>
      <w:r w:rsidRPr="00663C78">
        <w:t>2.9 Përfaqësuesit e partive politike nuk mund të ndërhyjnë kur dikush tjetër është duke diskutuar. Ata kanë të drejtën e replikës, sa herë që u përmendet emri i tyre ose i partisë që përfaqësojnë.</w:t>
      </w:r>
    </w:p>
    <w:p w:rsidR="00975C7E" w:rsidRPr="00663C78" w:rsidRDefault="00975C7E" w:rsidP="00975C7E">
      <w:pPr>
        <w:pStyle w:val="Paragrafi"/>
      </w:pPr>
      <w:r w:rsidRPr="00663C78">
        <w:t xml:space="preserve">2.10 KQZ-ja ka për detyrë që të njoftojë përfaqësuesit e partive politike në KQZ për orarin e mbledhjeve, si dhe të krijojë të gjitha lehtësirat për pjesëmarrjen e tyre në mbledhjet e KQZ-së, sipas </w:t>
      </w:r>
      <w:r w:rsidRPr="00663C78">
        <w:lastRenderedPageBreak/>
        <w:t>rregullave të parashikuara në Kodin Zgjedhor dhe në rregulloren e KQZ-së. Përfaqësuesit e partive politike në KQZ mbajnë në një vend të dukshëm dokumentin e identitetit të lëshuar nga KQZ-ja, sa herë që ato gjenden në ambientet e KQZ-së. Të gjitha vendimet dhe aktet e tjera të KQZ-së u jepen përfaqësuesve të partive politike, në bazë të kërkesës së tyre, pasi ato të zbardhen. Kërkesa, paraqitet me shkrim pranë sekretarit të KQZ-së, i cili është i detyruar që të marrë masa për dhënien e këtyre akteve, përveç rasteve kur KQZ-ja ka vendosur ndryshe.</w:t>
      </w:r>
    </w:p>
    <w:p w:rsidR="00975C7E" w:rsidRPr="00663C78" w:rsidRDefault="00975C7E" w:rsidP="00975C7E">
      <w:pPr>
        <w:pStyle w:val="Paragrafi"/>
      </w:pPr>
      <w:r w:rsidRPr="00663C78">
        <w:t>2.11 Në rastet kur kandidatët e pavarur paraqesin ankesa në KQZ, atëhere KQZ-ja është e detyruar të dëgjojë edhe përfaqësuesin e kandidatit të pavarur të  akredituar në KZZ ose KZQV, kur kjo gjë kërkohet nga vetë kandidati ose përfaqësuesi.</w:t>
      </w:r>
    </w:p>
    <w:p w:rsidR="00975C7E" w:rsidRPr="00663C78" w:rsidRDefault="00975C7E" w:rsidP="00975C7E">
      <w:pPr>
        <w:pStyle w:val="Paragrafi"/>
      </w:pPr>
      <w:r w:rsidRPr="00663C78">
        <w:t>2.12 KQZ-ja merr masa që të paguajë anëtarët pa të drejtë vote të përcaktuar në këtë udhëzim, në përputhje me gjendjen financiare të krijuar. Në çdo rast, masa e shpërblimit nuk mund të jetë më shumë se gjysma e pagës së anëtarit me të drejtë vote të komisionit përkatës.</w:t>
      </w:r>
    </w:p>
    <w:p w:rsidR="00975C7E" w:rsidRPr="00663C78" w:rsidRDefault="00975C7E" w:rsidP="00975C7E">
      <w:pPr>
        <w:pStyle w:val="Paragrafi"/>
      </w:pPr>
      <w:r w:rsidRPr="00663C78">
        <w:t>III. Përfaqësuesit e partive politike në KZQV dhe KZZ</w:t>
      </w:r>
    </w:p>
    <w:p w:rsidR="00975C7E" w:rsidRPr="00663C78" w:rsidRDefault="00975C7E" w:rsidP="00975C7E">
      <w:pPr>
        <w:pStyle w:val="Paragrafi"/>
      </w:pPr>
      <w:r w:rsidRPr="00663C78">
        <w:t>3.1 Anëtarët pa të drejtë vote në KZZ apo KZQV, caktohen nga të gjitha ato parti politike që nuk kanë anëtarë me të drejtë vote në këto komisione.</w:t>
      </w:r>
    </w:p>
    <w:p w:rsidR="00975C7E" w:rsidRPr="00663C78" w:rsidRDefault="00975C7E" w:rsidP="00975C7E">
      <w:pPr>
        <w:pStyle w:val="Paragrafi"/>
      </w:pPr>
      <w:r w:rsidRPr="00663C78">
        <w:t>3.2 Anëtarët pa të drejtë vote në këto komisione, qëndrojnë në këto komisione për aq kohë sa nuk janë zëvendësuar nga partitë e tyre.</w:t>
      </w:r>
    </w:p>
    <w:p w:rsidR="00975C7E" w:rsidRPr="00663C78" w:rsidRDefault="00975C7E" w:rsidP="00975C7E">
      <w:pPr>
        <w:pStyle w:val="Paragrafi"/>
      </w:pPr>
      <w:r w:rsidRPr="00663C78">
        <w:t>3.3 Partitë politike pjesëmarrëse në zgjedhje kanë të drejtë të dërgojnë anëtarë pa të drejtë vote në këto komisione në çdo kohë, duke filluar nga momenti kur KZZ-të apo KZQV-të kanë filluar aktivitetin e tyre. Në zbatim të kësaj pike KZZ-të, apo KZQV-të njoftojnë zyrtarisht partitë politike që të caktojnë këta anëtarë.</w:t>
      </w:r>
    </w:p>
    <w:p w:rsidR="00975C7E" w:rsidRPr="00663C78" w:rsidRDefault="00975C7E" w:rsidP="00975C7E">
      <w:pPr>
        <w:pStyle w:val="Paragrafi"/>
      </w:pPr>
      <w:r w:rsidRPr="00663C78">
        <w:t>3.4 Përfaqësuesit e partive politike që nuk kanë anëtarë me të drejtë vote, pajisen me autorizim nga partia që ato përfaqësojnë dhe, pasi e depozitojnë në KZZ apo KZQV, konsiderohen anëtarë pa të drejtë vote në këto komisione.</w:t>
      </w:r>
    </w:p>
    <w:p w:rsidR="00975C7E" w:rsidRPr="00663C78" w:rsidRDefault="00975C7E" w:rsidP="00975C7E">
      <w:pPr>
        <w:pStyle w:val="Paragrafi"/>
      </w:pPr>
      <w:r w:rsidRPr="00663C78">
        <w:t>3.5 Anëtarët pa të drejtë vote, sa herë që ndodhen në ambientet e KZZ-ve apo KZQV-ve, duhet të mbajnë varur në mënyrë të dukshme dokumentin e identifikimit, të lëshuar nga KZZ-të apo KZQV-të.</w:t>
      </w:r>
    </w:p>
    <w:p w:rsidR="00975C7E" w:rsidRPr="00663C78" w:rsidRDefault="00975C7E" w:rsidP="00975C7E">
      <w:pPr>
        <w:pStyle w:val="Paragrafi"/>
      </w:pPr>
      <w:r w:rsidRPr="00663C78">
        <w:t>3.6 Përfaqësuesit e partive politike në KZZ gëzojnë të njëjtat të drejta dhe detyrime, si dhe anëtarët e KZZ-ve dhe KZQV-ve, me përjashtim të  faktit që ato nuk kanë të drejtë të votojnë.</w:t>
      </w:r>
    </w:p>
    <w:p w:rsidR="00975C7E" w:rsidRPr="00663C78" w:rsidRDefault="00975C7E" w:rsidP="00975C7E">
      <w:pPr>
        <w:pStyle w:val="Paragrafi"/>
      </w:pPr>
      <w:r w:rsidRPr="00663C78">
        <w:t>3.7 Detyrat e caktuara në Kodin Zgjedhor për organizimin dhe drejtimin e procesit të votimit, marrjes së materialeve të votimit, dorëzimit të tyre në KQZ, si dhe vendosja e marrëdhënieve me organet e tjera shtetërore janë detyra eksluzive të anëtarëve me të drejtë vote në këto komisione. Në kryerjen e këtyre detyrave ekskluzive anëtarët pa të drejtë vote mund të ndihmojnë, por nuk mund të marrin përgjegjësi.</w:t>
      </w:r>
    </w:p>
    <w:p w:rsidR="00975C7E" w:rsidRPr="00663C78" w:rsidRDefault="00975C7E" w:rsidP="00975C7E">
      <w:pPr>
        <w:pStyle w:val="Paragrafi"/>
      </w:pPr>
      <w:r w:rsidRPr="00663C78">
        <w:t>3.8 Anëtarët pa të drejtë vote kanë të drejtë të marrin pjesë në çdo aktivitet të KZZ-ve apo KZQV-ve, që ka të bëjë me trajnimin e tyre, por jo detyrimisht me shpenzimet e shtetit.</w:t>
      </w:r>
    </w:p>
    <w:p w:rsidR="00975C7E" w:rsidRPr="00663C78" w:rsidRDefault="00975C7E" w:rsidP="00975C7E">
      <w:pPr>
        <w:pStyle w:val="Paragrafi"/>
      </w:pPr>
      <w:r w:rsidRPr="00663C78">
        <w:t>3.9 Anëtarët pa të drejtë vote kanë të drejtë të marrin pjesë rregullisht në të gjitha mbledhjet e KZZ-ve apo KZQV-ve. KZZ-të apo KZQV-të janë të detyruar që të njoftojnë rregullisht këta anëtarë për datën, orën, vendin dhe axhendën e mbledhjeve të tyre.</w:t>
      </w:r>
    </w:p>
    <w:p w:rsidR="00975C7E" w:rsidRPr="00663C78" w:rsidRDefault="00975C7E" w:rsidP="00975C7E">
      <w:pPr>
        <w:pStyle w:val="Paragrafi"/>
      </w:pPr>
      <w:r w:rsidRPr="00663C78">
        <w:t>3.10 Anëtarët pa të drejtë vote kanë të drejtë të ngrejnë pretendimet e tyre në mbledhjet e KZZ-ve apo KZQV-ve. Pretendimet e tyre regjistrohen detyrimisht në procesverbalin e mbledhjeve, nga ana e sekretarit të KZZ-ve apo KZQV-ve.</w:t>
      </w:r>
    </w:p>
    <w:p w:rsidR="00975C7E" w:rsidRPr="00663C78" w:rsidRDefault="00975C7E" w:rsidP="00975C7E">
      <w:pPr>
        <w:pStyle w:val="Paragrafi"/>
      </w:pPr>
      <w:r w:rsidRPr="00663C78">
        <w:t>3.11 Anëtarët pa të drejtë vote kanë të drejtë që të paraqesin me shkrim objeksionet e tyre, për çdo vendim të marrë në këto komisione. Këto objeksione i bashkëngjiten vendimeve të këtyre komisioneve.</w:t>
      </w:r>
    </w:p>
    <w:p w:rsidR="00975C7E" w:rsidRPr="00663C78" w:rsidRDefault="00975C7E" w:rsidP="00975C7E">
      <w:pPr>
        <w:pStyle w:val="Paragrafi"/>
      </w:pPr>
      <w:r w:rsidRPr="00663C78">
        <w:t>3.12 Anëtarët pa të drejtë vote kanë të drejtë të marrin kopje të vendimeve të marra në KZZ apo KZQV, menjëherë pasi ato të jenë përfunduar ose zbardhur.</w:t>
      </w:r>
    </w:p>
    <w:p w:rsidR="00975C7E" w:rsidRPr="00663C78" w:rsidRDefault="00975C7E" w:rsidP="00975C7E">
      <w:pPr>
        <w:pStyle w:val="Paragrafi"/>
      </w:pPr>
      <w:r w:rsidRPr="00663C78">
        <w:t>IV. Anëtarët pa të drejtë vote në KQV</w:t>
      </w:r>
    </w:p>
    <w:p w:rsidR="00975C7E" w:rsidRPr="00663C78" w:rsidRDefault="00975C7E" w:rsidP="00975C7E">
      <w:pPr>
        <w:pStyle w:val="Paragrafi"/>
      </w:pPr>
      <w:r w:rsidRPr="00663C78">
        <w:t>4.1 Anëtarët pa të drejtë vote në KQV, caktohen sipas të njëjtës mënyrë që ky udhëzim parashikon në kreun II.</w:t>
      </w:r>
    </w:p>
    <w:p w:rsidR="00975C7E" w:rsidRPr="00663C78" w:rsidRDefault="00975C7E" w:rsidP="00975C7E">
      <w:pPr>
        <w:pStyle w:val="Paragrafi"/>
      </w:pPr>
      <w:r w:rsidRPr="00663C78">
        <w:t>4.2 Pozita ligjore, të drejtat dhe detyrimet e anëtarëve pa të drejtë vote në KQV janë të njëjta me ato të parashikuara në kreun II të këtij udhëzimi.</w:t>
      </w:r>
    </w:p>
    <w:p w:rsidR="00975C7E" w:rsidRPr="00663C78" w:rsidRDefault="00975C7E" w:rsidP="00975C7E">
      <w:pPr>
        <w:pStyle w:val="Paragrafi"/>
      </w:pPr>
      <w:r w:rsidRPr="00663C78">
        <w:t>V. Rregulla të fundit</w:t>
      </w:r>
    </w:p>
    <w:p w:rsidR="00975C7E" w:rsidRPr="00663C78" w:rsidRDefault="00975C7E" w:rsidP="00975C7E">
      <w:pPr>
        <w:pStyle w:val="Paragrafi"/>
      </w:pPr>
      <w:r w:rsidRPr="00663C78">
        <w:t>5.1 Ky udhëzim ka fuqi për aq sa nuk bie në kundërshtim me dispozitat e Kodit Zgjedhor  dhe është i detyrueshëm  për zbatim nga të gjithë komisionet zgjedhore dhe anëtarët pa të drejtë vote.</w:t>
      </w:r>
    </w:p>
    <w:p w:rsidR="00975C7E" w:rsidRPr="00663C78" w:rsidRDefault="00975C7E" w:rsidP="00975C7E">
      <w:pPr>
        <w:pStyle w:val="Paragrafi"/>
      </w:pPr>
      <w:r w:rsidRPr="00663C78">
        <w:lastRenderedPageBreak/>
        <w:t>5.2 Komisionet zgjedhore marrin masa për zbatimin e këtij udhëzimi menjëherë pas hyrjes në fuqi.</w:t>
      </w:r>
    </w:p>
    <w:p w:rsidR="00975C7E" w:rsidRPr="00663C78" w:rsidRDefault="00975C7E" w:rsidP="00975C7E">
      <w:pPr>
        <w:pStyle w:val="Paragrafi"/>
      </w:pPr>
      <w:r w:rsidRPr="00663C78">
        <w:t>5.3 Udhëzimi shpallet në një vend të dukshëm nga komisionet zgjedhore, si dhe u dërgohet zyrtarisht partive politike të regjistruar në KQZ.</w:t>
      </w: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Autoriteti"/>
      </w:pPr>
      <w:r w:rsidRPr="00663C78">
        <w:t>Kryetari</w:t>
      </w:r>
    </w:p>
    <w:p w:rsidR="00975C7E" w:rsidRPr="00663C78" w:rsidRDefault="00975C7E" w:rsidP="00975C7E">
      <w:pPr>
        <w:pStyle w:val="AutoritetiEmer"/>
      </w:pPr>
      <w:r w:rsidRPr="00663C78">
        <w:t>Ilirjan Celibashi</w:t>
      </w: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Paragrafi"/>
      </w:pPr>
    </w:p>
    <w:p w:rsidR="00975C7E" w:rsidRPr="00663C78" w:rsidRDefault="00975C7E" w:rsidP="00975C7E">
      <w:pPr>
        <w:pStyle w:val="Paragrafi"/>
      </w:pPr>
    </w:p>
    <w:p w:rsidR="00975C7E" w:rsidRDefault="00975C7E" w:rsidP="00975C7E">
      <w:pPr>
        <w:pStyle w:val="Paragrafi"/>
      </w:pPr>
    </w:p>
    <w:p w:rsidR="00975C7E" w:rsidRDefault="00975C7E" w:rsidP="00975C7E">
      <w:pPr>
        <w:pStyle w:val="Paragrafi"/>
      </w:pPr>
    </w:p>
    <w:p w:rsidR="00975C7E" w:rsidRDefault="00975C7E" w:rsidP="00975C7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5C7E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672C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CBF694-805A-47AF-B8F3-07211A89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