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38D" w:rsidRPr="003E2139" w:rsidRDefault="0098338D" w:rsidP="0098338D">
      <w:pPr>
        <w:pStyle w:val="Akti"/>
      </w:pPr>
      <w:bookmarkStart w:id="0" w:name="_GoBack"/>
      <w:bookmarkEnd w:id="0"/>
      <w:r w:rsidRPr="003E2139">
        <w:t>U DH Ë Z I M</w:t>
      </w:r>
    </w:p>
    <w:p w:rsidR="0098338D" w:rsidRPr="003E2139" w:rsidRDefault="0098338D" w:rsidP="0098338D">
      <w:pPr>
        <w:pStyle w:val="NumriData"/>
      </w:pPr>
      <w:r w:rsidRPr="003E2139">
        <w:t>Nr.50, datë 15.6.2001</w:t>
      </w:r>
    </w:p>
    <w:p w:rsidR="0098338D" w:rsidRPr="003E2139" w:rsidRDefault="0098338D" w:rsidP="0098338D">
      <w:pPr>
        <w:pStyle w:val="Paragrafi"/>
      </w:pPr>
    </w:p>
    <w:p w:rsidR="0098338D" w:rsidRPr="003E2139" w:rsidRDefault="0098338D" w:rsidP="0098338D">
      <w:pPr>
        <w:pStyle w:val="Titulli"/>
      </w:pPr>
      <w:r w:rsidRPr="003E2139">
        <w:t xml:space="preserve">PËR TË DREJTAT DHE DETYRAT E SEKRETARIT TË KOMISIONIT TË QENDRËS </w:t>
      </w:r>
    </w:p>
    <w:p w:rsidR="0098338D" w:rsidRPr="003E2139" w:rsidRDefault="0098338D" w:rsidP="0098338D">
      <w:pPr>
        <w:pStyle w:val="Titulli"/>
      </w:pPr>
      <w:r w:rsidRPr="003E2139">
        <w:t>SË VOTIMIT</w:t>
      </w:r>
    </w:p>
    <w:p w:rsidR="0098338D" w:rsidRPr="003E2139" w:rsidRDefault="0098338D" w:rsidP="0098338D">
      <w:pPr>
        <w:pStyle w:val="Paragrafi"/>
      </w:pPr>
    </w:p>
    <w:p w:rsidR="0098338D" w:rsidRPr="003E2139" w:rsidRDefault="0098338D" w:rsidP="0098338D">
      <w:pPr>
        <w:pStyle w:val="BazLigjPropozues"/>
      </w:pPr>
      <w:r w:rsidRPr="003E2139">
        <w:t xml:space="preserve">Në mbështetje të nenit 153 të Kushteturës dhe të neneve 43, 44, 46 të ligjit nr.8609, datë 8.5.2000 “Kodi Zgjedhor i Republikës së Shqipërisë”, Komisioni Qendror i Zgjedhjeve </w:t>
      </w:r>
    </w:p>
    <w:p w:rsidR="0098338D" w:rsidRPr="003E2139" w:rsidRDefault="0098338D" w:rsidP="0098338D">
      <w:pPr>
        <w:pStyle w:val="Paragrafi"/>
      </w:pPr>
    </w:p>
    <w:p w:rsidR="0098338D" w:rsidRPr="003E2139" w:rsidRDefault="0098338D" w:rsidP="0098338D">
      <w:pPr>
        <w:pStyle w:val="VENDOSI"/>
      </w:pPr>
      <w:r w:rsidRPr="003E2139">
        <w:t>U D H Ë Z O N:</w:t>
      </w:r>
    </w:p>
    <w:p w:rsidR="0098338D" w:rsidRPr="003E2139" w:rsidRDefault="0098338D" w:rsidP="0098338D">
      <w:pPr>
        <w:pStyle w:val="Paragrafi"/>
      </w:pPr>
    </w:p>
    <w:p w:rsidR="0098338D" w:rsidRPr="003E2139" w:rsidRDefault="0098338D" w:rsidP="0098338D">
      <w:pPr>
        <w:pStyle w:val="Paragrafi"/>
      </w:pPr>
      <w:r w:rsidRPr="003E2139">
        <w:t xml:space="preserve">Për zbatimin e ligjit, gjatë procesit parazgjedhor dhe zgjedhor, si dhe për njësimin e praktikave zgjedhore, lidhur me kriteret e zgjedhjes, të drejtat dhe detyrat e sekretarit të komisionit të qendrës së votimit, të veprohet si vijon: </w:t>
      </w:r>
    </w:p>
    <w:p w:rsidR="0098338D" w:rsidRPr="003E2139" w:rsidRDefault="0098338D" w:rsidP="0098338D">
      <w:pPr>
        <w:pStyle w:val="Paragrafi"/>
      </w:pPr>
      <w:r w:rsidRPr="003E2139">
        <w:t xml:space="preserve">1. Sekretari i KQV emërohet sipas parashikimit të bërë në nenin 43 te Kodit Zgjedhor, vetëm për periudhën e zgjedhjeve. </w:t>
      </w:r>
    </w:p>
    <w:p w:rsidR="0098338D" w:rsidRPr="003E2139" w:rsidRDefault="0098338D" w:rsidP="0098338D">
      <w:pPr>
        <w:pStyle w:val="Paragrafi"/>
      </w:pPr>
      <w:r w:rsidRPr="003E2139">
        <w:t xml:space="preserve">a) Sekretar i KQV-së zgjidhet shtetasi shqiptar me vendbanim në Shqipëri i cili nuk duhet të ketë asnjë prej pengesave të parashikuara ne nenin 43 pika 4, 5, 6 të Kodit Zgjedhor të Republikës së Shqipërisë. </w:t>
      </w:r>
    </w:p>
    <w:p w:rsidR="0098338D" w:rsidRPr="003E2139" w:rsidRDefault="0098338D" w:rsidP="0098338D">
      <w:pPr>
        <w:pStyle w:val="Paragrafi"/>
      </w:pPr>
      <w:r w:rsidRPr="003E2139">
        <w:t xml:space="preserve">A. Të drejtat e sekretarit të komisionit të qendrës së votimit: </w:t>
      </w:r>
    </w:p>
    <w:p w:rsidR="0098338D" w:rsidRPr="003E2139" w:rsidRDefault="0098338D" w:rsidP="0098338D">
      <w:pPr>
        <w:pStyle w:val="Paragrafi"/>
      </w:pPr>
      <w:r w:rsidRPr="003E2139">
        <w:t xml:space="preserve">1. Merr pjesë si anëtar pa të drejtë vote në të gjitha mbledhjet e KQV-së. </w:t>
      </w:r>
    </w:p>
    <w:p w:rsidR="0098338D" w:rsidRPr="003E2139" w:rsidRDefault="0098338D" w:rsidP="0098338D">
      <w:pPr>
        <w:pStyle w:val="Paragrafi"/>
      </w:pPr>
      <w:r w:rsidRPr="003E2139">
        <w:t xml:space="preserve">2. Diskuton dhe jep mendimin e tij në mbledhjet e KQV-së, për çështje që shqyrtohen sa herë që e shikon të arsyeshme apo kur një gjë e tillë kërkohet nga anëtarët e komisionit. </w:t>
      </w:r>
    </w:p>
    <w:p w:rsidR="0098338D" w:rsidRPr="003E2139" w:rsidRDefault="0098338D" w:rsidP="0098338D">
      <w:pPr>
        <w:pStyle w:val="Paragrafi"/>
      </w:pPr>
      <w:r w:rsidRPr="003E2139">
        <w:t xml:space="preserve">3. Evidenton dhe parashtron para KQV-së problemet që kërkojnë zgjidhje, në zbatim të ligjit, akteve dhe urdhërimeve të tjera të KQZ-së dhe KZZ-së. </w:t>
      </w:r>
    </w:p>
    <w:p w:rsidR="0098338D" w:rsidRPr="003E2139" w:rsidRDefault="0098338D" w:rsidP="0098338D">
      <w:pPr>
        <w:pStyle w:val="Paragrafi"/>
      </w:pPr>
      <w:r w:rsidRPr="003E2139">
        <w:t xml:space="preserve">4. Të drejta të tjera të parashikuara nga ligji dhe akte të nxjerra nga KQZ. </w:t>
      </w:r>
    </w:p>
    <w:p w:rsidR="0098338D" w:rsidRPr="003E2139" w:rsidRDefault="0098338D" w:rsidP="0098338D">
      <w:pPr>
        <w:pStyle w:val="Paragrafi"/>
      </w:pPr>
      <w:r w:rsidRPr="003E2139">
        <w:t xml:space="preserve">B. Detyrat e sekretarit të komisionit të qendrës së votimit </w:t>
      </w:r>
    </w:p>
    <w:p w:rsidR="0098338D" w:rsidRPr="003E2139" w:rsidRDefault="0098338D" w:rsidP="0098338D">
      <w:pPr>
        <w:pStyle w:val="Paragrafi"/>
      </w:pPr>
      <w:r w:rsidRPr="003E2139">
        <w:t xml:space="preserve">Nën drejtimin e kryetarit dhe zëvendëskryetarit të KQV-së, sekretari i komisionit të qendrës së votimit kryen këto detyra: </w:t>
      </w:r>
    </w:p>
    <w:p w:rsidR="0098338D" w:rsidRPr="003E2139" w:rsidRDefault="0098338D" w:rsidP="0098338D">
      <w:pPr>
        <w:pStyle w:val="Paragrafi"/>
      </w:pPr>
      <w:r w:rsidRPr="003E2139">
        <w:t xml:space="preserve">1. Vendos dhe mban kontakte me të gjithë anëtarët e KQV-së. </w:t>
      </w:r>
    </w:p>
    <w:p w:rsidR="0098338D" w:rsidRPr="003E2139" w:rsidRDefault="0098338D" w:rsidP="0098338D">
      <w:pPr>
        <w:pStyle w:val="Paragrafi"/>
      </w:pPr>
      <w:r w:rsidRPr="003E2139">
        <w:t xml:space="preserve">2. Kujdeset për njoftimin e anëtarëve të KQV-së lidhur me kohën, vendin dhe çështjet që shqyrtohen në mbledhjet e KQV-së, si dhe për veprimtari të tjera që realizohen prej këtij komisioni. </w:t>
      </w:r>
    </w:p>
    <w:p w:rsidR="0098338D" w:rsidRPr="003E2139" w:rsidRDefault="0098338D" w:rsidP="0098338D">
      <w:pPr>
        <w:pStyle w:val="Paragrafi"/>
      </w:pPr>
      <w:r w:rsidRPr="003E2139">
        <w:t xml:space="preserve">3. Mban procesverbalin e diskutimeve në mbledhjet e KQV-së dhe kujdeset për respektimin e rregullave dhe normave në fuqi, për mënyrën e zhvillimit të mbledhjes, diskutimeve dhe vendimmarrjes në to. </w:t>
      </w:r>
    </w:p>
    <w:p w:rsidR="0098338D" w:rsidRPr="003E2139" w:rsidRDefault="0098338D" w:rsidP="0098338D">
      <w:pPr>
        <w:pStyle w:val="Paragrafi"/>
      </w:pPr>
      <w:r w:rsidRPr="003E2139">
        <w:t xml:space="preserve">4. Kujdeset dhe përgjigjet për ruajtjen dhe administrimin e bazës materiale në përgjithësi dhe të materialeve të votimit në veçanti. </w:t>
      </w:r>
    </w:p>
    <w:p w:rsidR="0098338D" w:rsidRPr="003E2139" w:rsidRDefault="0098338D" w:rsidP="0098338D">
      <w:pPr>
        <w:pStyle w:val="Paragrafi"/>
      </w:pPr>
      <w:r w:rsidRPr="003E2139">
        <w:t xml:space="preserve">5. Merr në dorëzim së bashku me kryetarin edhe zëvendëskryetarin e KQV-së, materialet e zgjedhjeve të shpërndara nga KZZ-ja ose sipas rastit, nga KZQV-ja. </w:t>
      </w:r>
    </w:p>
    <w:p w:rsidR="0098338D" w:rsidRPr="003E2139" w:rsidRDefault="0098338D" w:rsidP="0098338D">
      <w:pPr>
        <w:pStyle w:val="Paragrafi"/>
      </w:pPr>
      <w:r w:rsidRPr="003E2139">
        <w:t xml:space="preserve">6. Mban procesverbal të marrjes në dorëzim të materialeve të votimeve, i cili depozitohet dhe në procesverbalin e qendrës së votimit. </w:t>
      </w:r>
    </w:p>
    <w:p w:rsidR="0098338D" w:rsidRPr="003E2139" w:rsidRDefault="0098338D" w:rsidP="0098338D">
      <w:pPr>
        <w:pStyle w:val="Paragrafi"/>
      </w:pPr>
      <w:r w:rsidRPr="003E2139">
        <w:t xml:space="preserve">7. Kujdeset dhe përgjigjet për ruajtjen dhe përdorimin e vulës së KQV-së. Ai vulos gjithë aktet e KQV-se, që merren me shumicë votash, si dhe korrespodencën e KQV-së me KZZ-në. </w:t>
      </w:r>
    </w:p>
    <w:p w:rsidR="0098338D" w:rsidRPr="003E2139" w:rsidRDefault="0098338D" w:rsidP="0098338D">
      <w:pPr>
        <w:pStyle w:val="Paragrafi"/>
      </w:pPr>
      <w:r w:rsidRPr="003E2139">
        <w:t xml:space="preserve">8. Kujdeset dhe ndjek ecurinë e procesit zgjedhor në veçanti lidhur me çështjet vijuese: </w:t>
      </w:r>
    </w:p>
    <w:p w:rsidR="0098338D" w:rsidRPr="003E2139" w:rsidRDefault="0098338D" w:rsidP="0098338D">
      <w:pPr>
        <w:pStyle w:val="Paragrafi"/>
      </w:pPr>
      <w:r w:rsidRPr="003E2139">
        <w:t xml:space="preserve">a) Komunikimi me KZZ-në për çështje që lidhen me zbatimin e ligjit, të akteve të KQZ-së dhe KZZ-së si dhe të urdhërimeve të tjera të tyre përkatësisht për KZZ-të dhe KQV-të. </w:t>
      </w:r>
    </w:p>
    <w:p w:rsidR="0098338D" w:rsidRPr="003E2139" w:rsidRDefault="0098338D" w:rsidP="0098338D">
      <w:pPr>
        <w:pStyle w:val="Paragrafi"/>
      </w:pPr>
      <w:r w:rsidRPr="003E2139">
        <w:t xml:space="preserve">b) Komunikimi me institucionet shtetërore, subjektet zgjedhore e politike dhe vëzhguesit e akredituar, </w:t>
      </w:r>
      <w:smartTag w:uri="urn:schemas-microsoft-com:office:smarttags" w:element="country-region">
        <w:smartTag w:uri="urn:schemas-microsoft-com:office:smarttags" w:element="place">
          <w:r w:rsidRPr="003E2139">
            <w:t>vendas</w:t>
          </w:r>
        </w:smartTag>
      </w:smartTag>
      <w:r w:rsidRPr="003E2139">
        <w:t xml:space="preserve"> e të huaj, evidentimi dhe paraqitja në KQV e komenteve për çdo parregullsi që pretendohet prej tyre. </w:t>
      </w:r>
    </w:p>
    <w:p w:rsidR="0098338D" w:rsidRPr="003E2139" w:rsidRDefault="0098338D" w:rsidP="0098338D">
      <w:pPr>
        <w:pStyle w:val="Paragrafi"/>
      </w:pPr>
      <w:r w:rsidRPr="003E2139">
        <w:t>c) Shënon në procesverbalin e qendrës së votimit kohën e largimit dhe të kthimit të çdo anëtari që largohet prej qendrës së votimit (neni 95/2).</w:t>
      </w:r>
    </w:p>
    <w:p w:rsidR="0098338D" w:rsidRPr="003E2139" w:rsidRDefault="0098338D" w:rsidP="0098338D">
      <w:pPr>
        <w:pStyle w:val="Paragrafi"/>
      </w:pPr>
      <w:r w:rsidRPr="003E2139">
        <w:t xml:space="preserve">9. Organizon punën për mbylljen e kutive të votimit dhe merr masat  për dorëzimin brenda 24 orëve nga mbyllja e votimit të kutive të votimit dhe zarfin me procesverbalet e votimit, sipas mënyrave të parashikuara nga KZZ (neni 106/10). </w:t>
      </w:r>
    </w:p>
    <w:p w:rsidR="0098338D" w:rsidRPr="003E2139" w:rsidRDefault="0098338D" w:rsidP="0098338D">
      <w:pPr>
        <w:pStyle w:val="Paragrafi"/>
      </w:pPr>
      <w:r w:rsidRPr="003E2139">
        <w:t xml:space="preserve">10. Kryhen detyra të tjera të parashikuara nga ligji dhe akte të nxjerra nga KQZ dhe KZZ. </w:t>
      </w:r>
    </w:p>
    <w:p w:rsidR="0098338D" w:rsidRPr="003E2139" w:rsidRDefault="0098338D" w:rsidP="0098338D">
      <w:pPr>
        <w:pStyle w:val="Paragrafi"/>
      </w:pPr>
      <w:r w:rsidRPr="003E2139">
        <w:lastRenderedPageBreak/>
        <w:t xml:space="preserve">Ky udhëzim hyn në fuqi menjëherë. </w:t>
      </w:r>
    </w:p>
    <w:p w:rsidR="0098338D" w:rsidRPr="003E2139" w:rsidRDefault="0098338D" w:rsidP="0098338D">
      <w:pPr>
        <w:pStyle w:val="Paragrafi"/>
      </w:pPr>
    </w:p>
    <w:p w:rsidR="0098338D" w:rsidRPr="003E2139" w:rsidRDefault="0098338D" w:rsidP="0098338D">
      <w:pPr>
        <w:pStyle w:val="Autoriteti"/>
      </w:pPr>
      <w:r w:rsidRPr="003E2139">
        <w:t>KRYETARI</w:t>
      </w:r>
    </w:p>
    <w:p w:rsidR="0098338D" w:rsidRPr="003E2139" w:rsidRDefault="0098338D" w:rsidP="0098338D">
      <w:pPr>
        <w:pStyle w:val="AutoritetiEmer"/>
      </w:pPr>
      <w:r w:rsidRPr="003E2139">
        <w:t>Ilirjan Celibashi</w:t>
      </w:r>
    </w:p>
    <w:p w:rsidR="0098338D" w:rsidRPr="003E2139" w:rsidRDefault="0098338D" w:rsidP="0098338D">
      <w:pPr>
        <w:pStyle w:val="Paragrafi"/>
      </w:pPr>
    </w:p>
    <w:p w:rsidR="0098338D" w:rsidRPr="003E2139" w:rsidRDefault="0098338D" w:rsidP="0098338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8338D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4489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CD7F85-944C-4EB2-B5FC-ACB9F675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98338D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