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748B" w:rsidRPr="003E0997" w:rsidRDefault="0020748B" w:rsidP="0020748B">
      <w:pPr>
        <w:pStyle w:val="Paragrafi"/>
      </w:pPr>
      <w:bookmarkStart w:id="0" w:name="_GoBack"/>
      <w:bookmarkEnd w:id="0"/>
    </w:p>
    <w:p w:rsidR="0020748B" w:rsidRPr="003E0997" w:rsidRDefault="0020748B" w:rsidP="0020748B">
      <w:pPr>
        <w:pStyle w:val="Akti"/>
      </w:pPr>
      <w:r w:rsidRPr="003E0997">
        <w:t>U d h ë z i m</w:t>
      </w:r>
    </w:p>
    <w:p w:rsidR="0020748B" w:rsidRPr="003E0997" w:rsidRDefault="0020748B" w:rsidP="0020748B">
      <w:pPr>
        <w:pStyle w:val="NumriData"/>
      </w:pPr>
      <w:r w:rsidRPr="003E0997">
        <w:t>Nr. 5, datë 18.6.2002</w:t>
      </w:r>
    </w:p>
    <w:p w:rsidR="0020748B" w:rsidRPr="003E0997" w:rsidRDefault="0020748B" w:rsidP="0020748B">
      <w:pPr>
        <w:pStyle w:val="Paragrafi"/>
      </w:pPr>
    </w:p>
    <w:p w:rsidR="0020748B" w:rsidRPr="003E0997" w:rsidRDefault="0020748B" w:rsidP="0020748B">
      <w:pPr>
        <w:pStyle w:val="Titulli"/>
      </w:pPr>
      <w:r w:rsidRPr="003E0997">
        <w:t>Për prodhimin, shpërndarjen dhe përdorimin e fletëvotimEVE nga KQV-të e zonës zgjedhore nr.19 Për zgjedhjet e pjesshme për deputetë të drejtpërdrejtë për Kuvendin e Shqipërisë të datës 7.7.2002</w:t>
      </w:r>
    </w:p>
    <w:p w:rsidR="0020748B" w:rsidRPr="003E0997" w:rsidRDefault="0020748B" w:rsidP="0020748B">
      <w:pPr>
        <w:pStyle w:val="Paragrafi"/>
      </w:pPr>
    </w:p>
    <w:p w:rsidR="0020748B" w:rsidRPr="003E0997" w:rsidRDefault="0020748B" w:rsidP="0020748B">
      <w:pPr>
        <w:pStyle w:val="BazLigjPropozues"/>
      </w:pPr>
      <w:r w:rsidRPr="003E0997">
        <w:t>Në mbështetje të nenit 89 të ligjit nr.8609, datë 8.5.2000 “Kodi Zgjedhor i Republikës së Shqipërisë”, Komisioni Qendror i Zgjedhjeve</w:t>
      </w:r>
    </w:p>
    <w:p w:rsidR="0020748B" w:rsidRPr="003E0997" w:rsidRDefault="0020748B" w:rsidP="0020748B">
      <w:pPr>
        <w:pStyle w:val="Paragrafi"/>
      </w:pPr>
    </w:p>
    <w:p w:rsidR="0020748B" w:rsidRPr="003E0997" w:rsidRDefault="0020748B" w:rsidP="0020748B">
      <w:pPr>
        <w:pStyle w:val="VENDOSI"/>
      </w:pPr>
      <w:r w:rsidRPr="003E0997">
        <w:t>U d h ë z o n:</w:t>
      </w:r>
    </w:p>
    <w:p w:rsidR="0020748B" w:rsidRPr="003E0997" w:rsidRDefault="0020748B" w:rsidP="0020748B">
      <w:pPr>
        <w:pStyle w:val="Paragrafi"/>
      </w:pPr>
    </w:p>
    <w:p w:rsidR="0020748B" w:rsidRPr="003E0997" w:rsidRDefault="0020748B" w:rsidP="0020748B">
      <w:pPr>
        <w:pStyle w:val="Paragrafi"/>
      </w:pPr>
      <w:r w:rsidRPr="003E0997">
        <w:t>1. Për zgjedhjet e pjesshme të datës 7.7.2002 për deputetë të drejtpëdrejtë në zonën zgjedhore nr.19 për Kuvendin e Shqipërisë, fletëvotimeve për këtë zonë të prodhohen në masën 2% mbi numrin e përgjithshëm të votuesve në listat përfundimtare të zgjedhësve.</w:t>
      </w:r>
    </w:p>
    <w:p w:rsidR="0020748B" w:rsidRPr="003E0997" w:rsidRDefault="0020748B" w:rsidP="0020748B">
      <w:pPr>
        <w:pStyle w:val="Paragrafi"/>
      </w:pPr>
      <w:r w:rsidRPr="003E0997">
        <w:t>2. Shpërndarja e fletëvotimeve nga KZZ-ja nr.19 në çdo KQV të bëhet si vijon:</w:t>
      </w:r>
    </w:p>
    <w:p w:rsidR="0020748B" w:rsidRPr="003E0997" w:rsidRDefault="0020748B" w:rsidP="0020748B">
      <w:pPr>
        <w:pStyle w:val="Paragrafi"/>
      </w:pPr>
      <w:r w:rsidRPr="003E0997">
        <w:t xml:space="preserve">a) Pjestohet numri i fletëvotimeve që i janë dhënë KZZ-së nr.19 nga KQZ-ja, me numrin e votuesve të listës përfundimtare të zgjedhësve të kësaj zone dhe rezultati i pjestimit shumëzohet me numrin e votuesve të listës përfundimtare të qendrës nr.1 të votimit. Rezultati që </w:t>
      </w:r>
      <w:smartTag w:uri="urn:schemas-microsoft-com:office:smarttags" w:element="State">
        <w:smartTag w:uri="urn:schemas-microsoft-com:office:smarttags" w:element="place">
          <w:r w:rsidRPr="003E0997">
            <w:t>del</w:t>
          </w:r>
        </w:smartTag>
      </w:smartTag>
      <w:r w:rsidRPr="003E0997">
        <w:t xml:space="preserve"> nga shumëzimi është numri i fletëvotimit që KZZ-ja nr.19 duhet t’i japë KQV-së përkatëse. Me të njëjtën procedurë përcaktohet edhe numri i fletëvotimeve për qendrat e tjera të votimit të zonës zgjedhore nr.19.</w:t>
      </w:r>
    </w:p>
    <w:p w:rsidR="0020748B" w:rsidRPr="003E0997" w:rsidRDefault="0020748B" w:rsidP="0020748B">
      <w:pPr>
        <w:pStyle w:val="Paragrafi"/>
      </w:pPr>
      <w:r w:rsidRPr="003E0997">
        <w:t>b) KZZ-ja nr.19 nuk mban asnjë fletëvotimi gjendje (rezervë).</w:t>
      </w:r>
    </w:p>
    <w:p w:rsidR="0020748B" w:rsidRPr="003E0997" w:rsidRDefault="0020748B" w:rsidP="0020748B">
      <w:pPr>
        <w:pStyle w:val="Paragrafi"/>
      </w:pPr>
      <w:r w:rsidRPr="003E0997">
        <w:t>3. Për përdorimin e fletëvotimeve komisionet e qendrave të votimit veprojnë si vijon:</w:t>
      </w:r>
    </w:p>
    <w:p w:rsidR="0020748B" w:rsidRPr="003E0997" w:rsidRDefault="0020748B" w:rsidP="0020748B">
      <w:pPr>
        <w:pStyle w:val="Paragrafi"/>
      </w:pPr>
      <w:r w:rsidRPr="003E0997">
        <w:t>Në fillim të çeljes së votimeve kryetari dhe zëvendëskryetari firmosin deri 50 copë fletë votimi, të cilat vulosen nga sekretari i KQV-së një nga një  në momentin që i jepen votuesit. Më tej, firmosja e fletëvotimeve do të shkojë paralel me intensitetin e paraqitjes së votuesve dhe në total në fund të procesit të votimit duhet të jenë firmosur, vulosur dhe përdorur aq fletëvotimi sa votues kanë marrë pjesë në votim.</w:t>
      </w:r>
    </w:p>
    <w:p w:rsidR="0020748B" w:rsidRPr="003E0997" w:rsidRDefault="0020748B" w:rsidP="0020748B">
      <w:pPr>
        <w:pStyle w:val="Paragrafi"/>
      </w:pPr>
      <w:r w:rsidRPr="003E0997">
        <w:t>Fletëvotimet e papërdorura nuk duhet të kenë firma e vulë.</w:t>
      </w:r>
    </w:p>
    <w:p w:rsidR="0020748B" w:rsidRPr="003E0997" w:rsidRDefault="0020748B" w:rsidP="0020748B">
      <w:pPr>
        <w:pStyle w:val="Paragrafi"/>
      </w:pPr>
      <w:r w:rsidRPr="003E0997">
        <w:t>Ky udhëzim hyn në fuqi menjëherë.</w:t>
      </w:r>
    </w:p>
    <w:p w:rsidR="0020748B" w:rsidRPr="003E0997" w:rsidRDefault="0020748B" w:rsidP="0020748B">
      <w:pPr>
        <w:pStyle w:val="Paragrafi"/>
      </w:pPr>
    </w:p>
    <w:p w:rsidR="0020748B" w:rsidRPr="003E0997" w:rsidRDefault="0020748B" w:rsidP="0020748B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0748B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5318F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57C21CD-0B3E-455E-91AD-086497D44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279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1867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2019-03-14T15:09:00Z</dcterms:created>
  <dcterms:modified xsi:type="dcterms:W3CDTF">2019-03-14T15:09:00Z</dcterms:modified>
</cp:coreProperties>
</file>