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B0D" w:rsidRPr="006A310E" w:rsidRDefault="00527B0D" w:rsidP="00527B0D">
      <w:pPr>
        <w:pStyle w:val="Akti"/>
      </w:pPr>
      <w:bookmarkStart w:id="0" w:name="_GoBack"/>
      <w:bookmarkEnd w:id="0"/>
      <w:r w:rsidRPr="006A310E">
        <w:t>U D H Ë Z I M</w:t>
      </w:r>
    </w:p>
    <w:p w:rsidR="00527B0D" w:rsidRPr="006A310E" w:rsidRDefault="00527B0D" w:rsidP="00527B0D">
      <w:pPr>
        <w:pStyle w:val="NumriData"/>
      </w:pPr>
      <w:r w:rsidRPr="006A310E">
        <w:t>Nr.8, datë 15.9.2003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Titulli"/>
      </w:pPr>
      <w:r w:rsidRPr="006A310E">
        <w:t>MBI PROCEDURAT ANKIMORE-ADMINISTRATIVE TË VENDIMEVE TË KOMISIONEVE ZGJEDHORE TË QEVERISJES VENDORE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Komisioni Qendror i Zgjedhjeve në mbledhjen e tij të datës 15.9.2003, me pjesëmarjen e: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Ilirjan Celibashi</w:t>
      </w:r>
      <w:r w:rsidR="008148E8">
        <w:tab/>
      </w:r>
      <w:r w:rsidR="008148E8">
        <w:tab/>
      </w:r>
      <w:r w:rsidRPr="006A310E">
        <w:t>Kryetar</w:t>
      </w:r>
    </w:p>
    <w:p w:rsidR="00527B0D" w:rsidRPr="006A310E" w:rsidRDefault="00527B0D" w:rsidP="00527B0D">
      <w:pPr>
        <w:pStyle w:val="Paragrafi"/>
      </w:pPr>
      <w:r w:rsidRPr="006A310E">
        <w:t>DodëPrenga</w:t>
      </w:r>
      <w:r w:rsidR="008148E8">
        <w:tab/>
      </w:r>
      <w:r w:rsidR="008148E8">
        <w:tab/>
      </w:r>
      <w:r w:rsidRPr="006A310E">
        <w:t>Anëtar</w:t>
      </w:r>
    </w:p>
    <w:p w:rsidR="00527B0D" w:rsidRPr="006A310E" w:rsidRDefault="00527B0D" w:rsidP="00527B0D">
      <w:pPr>
        <w:pStyle w:val="Paragrafi"/>
      </w:pPr>
      <w:r w:rsidRPr="006A310E">
        <w:t>KlementZguri</w:t>
      </w:r>
      <w:r w:rsidR="008148E8">
        <w:tab/>
      </w:r>
      <w:r w:rsidR="008148E8">
        <w:tab/>
      </w:r>
      <w:r w:rsidRPr="006A310E">
        <w:t>Anëtar</w:t>
      </w:r>
    </w:p>
    <w:p w:rsidR="00527B0D" w:rsidRPr="006A310E" w:rsidRDefault="00527B0D" w:rsidP="00527B0D">
      <w:pPr>
        <w:pStyle w:val="Paragrafi"/>
      </w:pPr>
      <w:r w:rsidRPr="006A310E">
        <w:t>DëshiraSubashi</w:t>
      </w:r>
      <w:r w:rsidR="008148E8">
        <w:tab/>
      </w:r>
      <w:r w:rsidR="008148E8">
        <w:tab/>
      </w:r>
      <w:r w:rsidRPr="006A310E">
        <w:t>Anëtar</w:t>
      </w:r>
    </w:p>
    <w:p w:rsidR="00527B0D" w:rsidRPr="006A310E" w:rsidRDefault="00527B0D" w:rsidP="00527B0D">
      <w:pPr>
        <w:pStyle w:val="Paragrafi"/>
      </w:pPr>
      <w:r w:rsidRPr="006A310E">
        <w:t>Pandeli Varfi</w:t>
      </w:r>
      <w:r w:rsidR="008148E8">
        <w:tab/>
      </w:r>
      <w:r w:rsidR="008148E8">
        <w:tab/>
      </w:r>
      <w:r w:rsidRPr="006A310E">
        <w:t>Anëtar</w:t>
      </w:r>
    </w:p>
    <w:p w:rsidR="00527B0D" w:rsidRPr="006A310E" w:rsidRDefault="00527B0D" w:rsidP="00527B0D">
      <w:pPr>
        <w:pStyle w:val="Paragrafi"/>
      </w:pPr>
      <w:r w:rsidRPr="006A310E">
        <w:t>Maksim Shimani</w:t>
      </w:r>
      <w:r w:rsidR="008148E8">
        <w:tab/>
      </w:r>
      <w:r w:rsidRPr="006A310E">
        <w:t>Anëtar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 xml:space="preserve">në mbështetje të pjesës së dymbëdhjetë, kreut I, nenet 146 e në vijim, të ligjit nr.9087, datë 19.6.2003 "Kodi Zgjedhor i Republikës së Shqipërisë" 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VENDOSI"/>
      </w:pPr>
      <w:r w:rsidRPr="006A310E">
        <w:t>U D H Ë Z O N: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1</w:t>
      </w:r>
    </w:p>
    <w:p w:rsidR="00527B0D" w:rsidRPr="006A310E" w:rsidRDefault="00527B0D" w:rsidP="00527B0D">
      <w:pPr>
        <w:pStyle w:val="NeniTitull"/>
      </w:pPr>
      <w:r w:rsidRPr="006A310E">
        <w:t>Qëllimi i udhëzimit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Ky udhëzim ka për qëllim përcaktimin e procedurave që do të ndiqen  për marrjen, shqyrtimin, kalimin në mbledhje dhe marrjen e vendimit nga KQZ-ja të ankesave administrative të komisioneve zgjedhore.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jesaNr"/>
      </w:pPr>
      <w:r w:rsidRPr="006A310E">
        <w:t>Pjesa e parë</w:t>
      </w:r>
    </w:p>
    <w:p w:rsidR="00527B0D" w:rsidRPr="006A310E" w:rsidRDefault="00527B0D" w:rsidP="00527B0D">
      <w:pPr>
        <w:pStyle w:val="PjesaTitull"/>
      </w:pPr>
      <w:r w:rsidRPr="006A310E">
        <w:t>Regjistrimi dhe seleksionimi i ankesave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2</w:t>
      </w:r>
    </w:p>
    <w:p w:rsidR="00527B0D" w:rsidRPr="006A310E" w:rsidRDefault="00527B0D" w:rsidP="00527B0D">
      <w:pPr>
        <w:pStyle w:val="NeniTitull"/>
      </w:pPr>
      <w:r w:rsidRPr="006A310E">
        <w:t>Depozitimi i ankimit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Kundër vendimeve të KZQV-ve mund të bëhet ankim brenda 48 orëve nga data e shpalljes së vendimit. Ankimi depozitohet në zyrën e protokollit të KQZ-së.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3</w:t>
      </w:r>
    </w:p>
    <w:p w:rsidR="00527B0D" w:rsidRPr="006A310E" w:rsidRDefault="00527B0D" w:rsidP="00527B0D">
      <w:pPr>
        <w:pStyle w:val="NeniTitull"/>
      </w:pPr>
      <w:r w:rsidRPr="006A310E">
        <w:t>Regjistrimi i ankimit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Me paraqitjen e ankesës në KQZ, ajo duhet të regjistrohet menjëherë në regjistrin e ankesave, i cili është i vlefshëm vetëm për zgjedhjet në proces dhe duhet të përmbajë:</w:t>
      </w:r>
    </w:p>
    <w:p w:rsidR="00527B0D" w:rsidRPr="006A310E" w:rsidRDefault="00527B0D" w:rsidP="00527B0D">
      <w:pPr>
        <w:pStyle w:val="Paragrafi"/>
      </w:pPr>
      <w:r w:rsidRPr="006A310E">
        <w:t>1. numrin rendor të ankimit;</w:t>
      </w:r>
    </w:p>
    <w:p w:rsidR="00527B0D" w:rsidRPr="006A310E" w:rsidRDefault="00527B0D" w:rsidP="00527B0D">
      <w:pPr>
        <w:pStyle w:val="Paragrafi"/>
      </w:pPr>
      <w:r w:rsidRPr="006A310E">
        <w:t>2. datën dhe orën e paraqitjes së ankimit;</w:t>
      </w:r>
    </w:p>
    <w:p w:rsidR="00527B0D" w:rsidRPr="006A310E" w:rsidRDefault="00527B0D" w:rsidP="00527B0D">
      <w:pPr>
        <w:pStyle w:val="Paragrafi"/>
      </w:pPr>
      <w:r w:rsidRPr="006A310E">
        <w:t>3. subjektin e ankimit;</w:t>
      </w:r>
    </w:p>
    <w:p w:rsidR="00527B0D" w:rsidRPr="006A310E" w:rsidRDefault="00527B0D" w:rsidP="00527B0D">
      <w:pPr>
        <w:pStyle w:val="Paragrafi"/>
      </w:pPr>
      <w:r w:rsidRPr="006A310E">
        <w:t>4. objektin e ankimit;</w:t>
      </w:r>
    </w:p>
    <w:p w:rsidR="00527B0D" w:rsidRPr="006A310E" w:rsidRDefault="00527B0D" w:rsidP="00527B0D">
      <w:pPr>
        <w:pStyle w:val="Paragrafi"/>
      </w:pPr>
      <w:r w:rsidRPr="006A310E">
        <w:t>5. numrin dhe llojet e dokumenteve që i bashkëngjiten ankimit.</w:t>
      </w:r>
    </w:p>
    <w:p w:rsidR="00527B0D" w:rsidRPr="006A310E" w:rsidRDefault="00527B0D" w:rsidP="00527B0D">
      <w:pPr>
        <w:pStyle w:val="Paragrafi"/>
      </w:pPr>
      <w:r w:rsidRPr="006A310E">
        <w:t>Pas bërjes së shënimeve në regjistër, subjekti që ankohet merr nga KQZ-ja një vërtetim, i cili provon dorëzimin dhe marrjen e ankimit.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jesaNr"/>
      </w:pPr>
      <w:r w:rsidRPr="006A310E">
        <w:t>Pjesa e dytë</w:t>
      </w:r>
    </w:p>
    <w:p w:rsidR="00527B0D" w:rsidRPr="006A310E" w:rsidRDefault="00527B0D" w:rsidP="00527B0D">
      <w:pPr>
        <w:pStyle w:val="PjesaTitull"/>
      </w:pPr>
      <w:r w:rsidRPr="006A310E">
        <w:t>Verifikimi paraprak, formal i ankesave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4</w:t>
      </w:r>
    </w:p>
    <w:p w:rsidR="00527B0D" w:rsidRPr="006A310E" w:rsidRDefault="00527B0D" w:rsidP="00527B0D">
      <w:pPr>
        <w:pStyle w:val="NeniTitull"/>
      </w:pPr>
      <w:r w:rsidRPr="006A310E">
        <w:t>Përmbajtja e ankimeve zgjedhore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lastRenderedPageBreak/>
        <w:t>Ankimet zgjedhore kundër vendimeve të KZQV-së duhet të përmbajnë elementet e mëposhtme:</w:t>
      </w:r>
    </w:p>
    <w:p w:rsidR="00527B0D" w:rsidRPr="006A310E" w:rsidRDefault="00527B0D" w:rsidP="00527B0D">
      <w:pPr>
        <w:pStyle w:val="Paragrafi"/>
      </w:pPr>
      <w:r w:rsidRPr="006A310E">
        <w:t>1. Emrin e plotë të subjektit zgjedhor ankues dhe adresën e tij;</w:t>
      </w:r>
    </w:p>
    <w:p w:rsidR="00527B0D" w:rsidRPr="006A310E" w:rsidRDefault="00527B0D" w:rsidP="00527B0D">
      <w:pPr>
        <w:pStyle w:val="Paragrafi"/>
      </w:pPr>
      <w:r w:rsidRPr="006A310E">
        <w:t>2. Referimin e vendimit që ankimohet;</w:t>
      </w:r>
    </w:p>
    <w:p w:rsidR="00527B0D" w:rsidRPr="006A310E" w:rsidRDefault="00527B0D" w:rsidP="00527B0D">
      <w:pPr>
        <w:pStyle w:val="Paragrafi"/>
      </w:pPr>
      <w:r w:rsidRPr="006A310E">
        <w:t>3. Përshkrimin e shkurtër të shkeljes së pretenduar;</w:t>
      </w:r>
    </w:p>
    <w:p w:rsidR="00527B0D" w:rsidRPr="006A310E" w:rsidRDefault="00527B0D" w:rsidP="00527B0D">
      <w:pPr>
        <w:pStyle w:val="Paragrafi"/>
      </w:pPr>
      <w:r w:rsidRPr="006A310E">
        <w:t>4. Të dhënat për faktet ose rrethanat, si dhe burimin e tyre;</w:t>
      </w:r>
    </w:p>
    <w:p w:rsidR="00527B0D" w:rsidRPr="006A310E" w:rsidRDefault="00527B0D" w:rsidP="00527B0D">
      <w:pPr>
        <w:pStyle w:val="Paragrafi"/>
      </w:pPr>
      <w:r w:rsidRPr="006A310E">
        <w:t>5. Datën dhe firmën e ankimuesit;</w:t>
      </w:r>
    </w:p>
    <w:p w:rsidR="00527B0D" w:rsidRPr="006A310E" w:rsidRDefault="00527B0D" w:rsidP="00527B0D">
      <w:pPr>
        <w:pStyle w:val="Paragrafi"/>
      </w:pPr>
      <w:r w:rsidRPr="006A310E">
        <w:t>Ankimet zgjedhore kundër vendimeve të KZQV-së mund të përmbajnë edhe faktet apo dokumentet mbi të cilat ai mbështet ankimin.</w:t>
      </w:r>
    </w:p>
    <w:p w:rsidR="00527B0D" w:rsidRPr="006A310E" w:rsidRDefault="00527B0D" w:rsidP="00527B0D">
      <w:pPr>
        <w:pStyle w:val="Paragrafi"/>
      </w:pPr>
      <w:r w:rsidRPr="006A310E">
        <w:t xml:space="preserve">Me paraqitjen e ankimeve zgjedhore në sekretarinë e KQZ-së bëhet menjëherë seleksionimi i tyre në bazë të KZQV-ve. </w:t>
      </w:r>
    </w:p>
    <w:p w:rsidR="00527B0D" w:rsidRDefault="00527B0D" w:rsidP="00527B0D">
      <w:pPr>
        <w:pStyle w:val="NeniNr"/>
      </w:pPr>
    </w:p>
    <w:p w:rsidR="00527B0D" w:rsidRPr="006A310E" w:rsidRDefault="00527B0D" w:rsidP="00527B0D">
      <w:pPr>
        <w:pStyle w:val="NeniNr"/>
      </w:pPr>
      <w:r w:rsidRPr="006A310E">
        <w:t>Neni 5</w:t>
      </w:r>
    </w:p>
    <w:p w:rsidR="00527B0D" w:rsidRPr="006A310E" w:rsidRDefault="00527B0D" w:rsidP="00527B0D">
      <w:pPr>
        <w:pStyle w:val="NeniTitull"/>
      </w:pPr>
      <w:r w:rsidRPr="006A310E">
        <w:t>Verifikimi i formës së kërkesës ankimore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Drejtoria juridike bën verifikimim paraprak të kërkesës ankimore si më poshtë:</w:t>
      </w:r>
    </w:p>
    <w:p w:rsidR="00527B0D" w:rsidRPr="006A310E" w:rsidRDefault="00527B0D" w:rsidP="00527B0D">
      <w:pPr>
        <w:pStyle w:val="Paragrafi"/>
      </w:pPr>
      <w:r w:rsidRPr="006A310E">
        <w:t>Kontrollon nëse kërkesa përmban:</w:t>
      </w:r>
    </w:p>
    <w:p w:rsidR="00527B0D" w:rsidRPr="006A310E" w:rsidRDefault="00527B0D" w:rsidP="00527B0D">
      <w:pPr>
        <w:pStyle w:val="Paragrafi"/>
      </w:pPr>
      <w:r w:rsidRPr="006A310E">
        <w:t>a) emrin e plotë të subjektit zgjedhor ankues dhe adresën e tij;</w:t>
      </w:r>
    </w:p>
    <w:p w:rsidR="00527B0D" w:rsidRPr="006A310E" w:rsidRDefault="00527B0D" w:rsidP="00527B0D">
      <w:pPr>
        <w:pStyle w:val="Paragrafi"/>
      </w:pPr>
      <w:r w:rsidRPr="006A310E">
        <w:t>b) referimin te vendimi që ankimohet;</w:t>
      </w:r>
    </w:p>
    <w:p w:rsidR="00527B0D" w:rsidRPr="006A310E" w:rsidRDefault="00527B0D" w:rsidP="00527B0D">
      <w:pPr>
        <w:pStyle w:val="Paragrafi"/>
      </w:pPr>
      <w:r w:rsidRPr="006A310E">
        <w:t>c) përshkrimin e shkurtër të shkeljes së pretenduar, të dhëna për faktet ose rrethanat, si dhe burimin e tyre;</w:t>
      </w:r>
    </w:p>
    <w:p w:rsidR="00527B0D" w:rsidRPr="006A310E" w:rsidRDefault="00527B0D" w:rsidP="00527B0D">
      <w:pPr>
        <w:pStyle w:val="Paragrafi"/>
      </w:pPr>
      <w:r w:rsidRPr="006A310E">
        <w:t>ç) datën dhe firmën e ankuesit.</w:t>
      </w:r>
    </w:p>
    <w:p w:rsidR="00527B0D" w:rsidRPr="006A310E" w:rsidRDefault="00527B0D" w:rsidP="00527B0D">
      <w:pPr>
        <w:pStyle w:val="Paragrafi"/>
      </w:pPr>
      <w:r w:rsidRPr="006A310E">
        <w:t>Në rast se kërkesa i përmban të gjitha elementet e mësipërme, ajo kalohet menjëherë në mbledhjen e KQZ-së për të vazhduar me hedhjen e shortit.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Në rast se kërkesa gjykohet se nuk i plotëson elementet e kërkuara, atëherë Drejtoria juridike e kalon atë të shoqëruar me një relacion në mbledhjen më të afërt të KQZ-së.</w:t>
      </w:r>
    </w:p>
    <w:p w:rsidR="00527B0D" w:rsidRPr="006A310E" w:rsidRDefault="00527B0D" w:rsidP="00527B0D">
      <w:pPr>
        <w:pStyle w:val="Paragrafi"/>
      </w:pPr>
      <w:r w:rsidRPr="006A310E">
        <w:t>KQZ merr vendim për ankesën, për shqyrtim apo për plotësim nga ankuesi.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jesaNr"/>
      </w:pPr>
      <w:r w:rsidRPr="006A310E">
        <w:t>Pjesa e tretë</w:t>
      </w:r>
    </w:p>
    <w:p w:rsidR="00527B0D" w:rsidRPr="006A310E" w:rsidRDefault="00527B0D" w:rsidP="00527B0D">
      <w:pPr>
        <w:pStyle w:val="PjesaTitull"/>
      </w:pPr>
      <w:r w:rsidRPr="006A310E">
        <w:t>Vendimi i ndërmjetëm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6</w:t>
      </w:r>
    </w:p>
    <w:p w:rsidR="00527B0D" w:rsidRPr="006A310E" w:rsidRDefault="00527B0D" w:rsidP="00527B0D">
      <w:pPr>
        <w:pStyle w:val="NeniTitull"/>
      </w:pPr>
      <w:r w:rsidRPr="006A310E">
        <w:t>Verifikimi nga anëtari i KQZ-së (relatori)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Nëse kërkesa ankimore është pranuar nga KQZ-ja si e rregullt nga ana formale, atëherë një prej anëtarëve të KQZ-së i caktuar me short, bën verifikimin e kërkesës ankimore në lidhje me elementet e përcaktuara më poshtë:</w:t>
      </w:r>
    </w:p>
    <w:p w:rsidR="00527B0D" w:rsidRPr="006A310E" w:rsidRDefault="00527B0D" w:rsidP="00527B0D">
      <w:pPr>
        <w:pStyle w:val="Paragrafi"/>
      </w:pPr>
      <w:r w:rsidRPr="006A310E">
        <w:t>1. kompetencën e KQZ-së për shqyrtimin e ankimit;</w:t>
      </w:r>
    </w:p>
    <w:p w:rsidR="00527B0D" w:rsidRPr="006A310E" w:rsidRDefault="00527B0D" w:rsidP="00527B0D">
      <w:pPr>
        <w:pStyle w:val="Paragrafi"/>
      </w:pPr>
      <w:r w:rsidRPr="006A310E">
        <w:t>2. legjitimitetin e ankuesit;</w:t>
      </w:r>
    </w:p>
    <w:p w:rsidR="00527B0D" w:rsidRPr="006A310E" w:rsidRDefault="00527B0D" w:rsidP="00527B0D">
      <w:pPr>
        <w:pStyle w:val="Paragrafi"/>
      </w:pPr>
      <w:r w:rsidRPr="006A310E">
        <w:t>3. respektimin e afateve ligjore për ankimin;</w:t>
      </w:r>
    </w:p>
    <w:p w:rsidR="00527B0D" w:rsidRPr="006A310E" w:rsidRDefault="00527B0D" w:rsidP="00527B0D">
      <w:pPr>
        <w:pStyle w:val="Paragrafi"/>
      </w:pPr>
      <w:r w:rsidRPr="006A310E">
        <w:t>Ky verifikim dhe relatimi në KQZ i kërkesës apo kërkesave ankimore duhet të kryhet brenda 24 orëve nga momenti i depozitimit të kërkesës.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7</w:t>
      </w:r>
    </w:p>
    <w:p w:rsidR="00527B0D" w:rsidRPr="006A310E" w:rsidRDefault="00527B0D" w:rsidP="00527B0D">
      <w:pPr>
        <w:pStyle w:val="NeniTitull"/>
      </w:pPr>
      <w:r w:rsidRPr="006A310E">
        <w:t>Marrja e vendimit të KQZ-së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KQZ merr vendim të ndërmjetëm:</w:t>
      </w:r>
    </w:p>
    <w:p w:rsidR="00527B0D" w:rsidRPr="006A310E" w:rsidRDefault="00527B0D" w:rsidP="00527B0D">
      <w:pPr>
        <w:pStyle w:val="Paragrafi"/>
      </w:pPr>
      <w:r w:rsidRPr="006A310E">
        <w:t>1. Për pranimin ose mospranimin e kërkesës ankimore në seancë publike, pasi dëgjon relatorin e çështjes brenda 24 orëve nga fillimi i shqyrtimit të çështjes.</w:t>
      </w:r>
    </w:p>
    <w:p w:rsidR="00527B0D" w:rsidRPr="006A310E" w:rsidRDefault="00527B0D" w:rsidP="00527B0D">
      <w:pPr>
        <w:pStyle w:val="Paragrafi"/>
      </w:pPr>
      <w:r w:rsidRPr="006A310E">
        <w:t>2. Për bashkimin e ankimeve të së njëjtës KZQV kur çmon se shqyrtimi i përbashkët i tyre lehtëson zhvillimin e gjykimit, i cili është i formës së prerë.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lastRenderedPageBreak/>
        <w:t>Neni 8</w:t>
      </w:r>
    </w:p>
    <w:p w:rsidR="00527B0D" w:rsidRPr="006A310E" w:rsidRDefault="00527B0D" w:rsidP="00527B0D">
      <w:pPr>
        <w:pStyle w:val="NeniTitull"/>
      </w:pPr>
      <w:r w:rsidRPr="006A310E">
        <w:t>Shpallja e vendimit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Vendimi i KQZ-së për pranim shpallet publikisht, si dhe tregon ditën, orën për shqyrtimin e çështjes në seancë publike.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9</w:t>
      </w:r>
    </w:p>
    <w:p w:rsidR="00527B0D" w:rsidRPr="006A310E" w:rsidRDefault="00527B0D" w:rsidP="00527B0D">
      <w:pPr>
        <w:pStyle w:val="NeniTitull"/>
      </w:pPr>
      <w:r w:rsidRPr="006A310E">
        <w:t>Caktimi i seancës për shqyrtimin në themel të kërkesës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Seanca për shqyrtimin në themel të kërkesës ankimore duhet të caktohet jo më parë se 24 orë nga shpallja e vendimit për pranimin e ankimit.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jesaNr"/>
      </w:pPr>
      <w:r w:rsidRPr="006A310E">
        <w:t>Pjesa e katërt</w:t>
      </w:r>
    </w:p>
    <w:p w:rsidR="00527B0D" w:rsidRPr="006A310E" w:rsidRDefault="00527B0D" w:rsidP="00527B0D">
      <w:pPr>
        <w:pStyle w:val="PjesaTitull"/>
      </w:pPr>
      <w:r w:rsidRPr="006A310E">
        <w:t>Seanca e shqyrtimit të kërkesës apo kërkesave ankimore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10</w:t>
      </w:r>
    </w:p>
    <w:p w:rsidR="00527B0D" w:rsidRPr="006A310E" w:rsidRDefault="00527B0D" w:rsidP="00527B0D">
      <w:pPr>
        <w:pStyle w:val="NeniTitull"/>
      </w:pPr>
      <w:r w:rsidRPr="006A310E">
        <w:t>Parime të përgjithshme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1. Shqyrtimi i çështjes është publik.</w:t>
      </w:r>
    </w:p>
    <w:p w:rsidR="00527B0D" w:rsidRPr="006A310E" w:rsidRDefault="00527B0D" w:rsidP="00527B0D">
      <w:pPr>
        <w:pStyle w:val="Paragrafi"/>
      </w:pPr>
      <w:r w:rsidRPr="006A310E">
        <w:t>2. Shqyrtimi i çështjes përpara KQZ-së bëhet verbalisht.</w:t>
      </w:r>
    </w:p>
    <w:p w:rsidR="00527B0D" w:rsidRPr="006A310E" w:rsidRDefault="00527B0D" w:rsidP="00527B0D">
      <w:pPr>
        <w:pStyle w:val="Paragrafi"/>
      </w:pPr>
      <w:r w:rsidRPr="006A310E">
        <w:t>3. Shpjegimet dhe pretendimet e palëve rreth çështjes parashtrohen me shkrim.</w:t>
      </w:r>
    </w:p>
    <w:p w:rsidR="00527B0D" w:rsidRPr="006A310E" w:rsidRDefault="00527B0D" w:rsidP="00527B0D">
      <w:pPr>
        <w:pStyle w:val="Paragrafi"/>
      </w:pPr>
      <w:r w:rsidRPr="006A310E">
        <w:t>4. Palët kanë të drejtë të dëgjohen dhe përfaqësohen për pretendimet e tyre.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11</w:t>
      </w:r>
    </w:p>
    <w:p w:rsidR="00527B0D" w:rsidRPr="006A310E" w:rsidRDefault="00527B0D" w:rsidP="00527B0D">
      <w:pPr>
        <w:pStyle w:val="NeniTitull"/>
      </w:pPr>
      <w:r w:rsidRPr="006A310E">
        <w:t>Palët dhe përfaqësuesit e tyre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1. KQZ ngarkon një punonjës të saj me detyrën e sekretarit të posaçëm për shqyrtimin në seancë plenare të ankimeve.</w:t>
      </w:r>
    </w:p>
    <w:p w:rsidR="00527B0D" w:rsidRPr="006A310E" w:rsidRDefault="00527B0D" w:rsidP="00527B0D">
      <w:pPr>
        <w:pStyle w:val="Paragrafi"/>
      </w:pPr>
      <w:r w:rsidRPr="006A310E">
        <w:t>2. Në ditën dhe orën e caktuar palët ose përfaqësuesit e tyre njoftojnë sekretarin për praninë e tyre.</w:t>
      </w:r>
    </w:p>
    <w:p w:rsidR="00527B0D" w:rsidRPr="006A310E" w:rsidRDefault="00527B0D" w:rsidP="00527B0D">
      <w:pPr>
        <w:pStyle w:val="Paragrafi"/>
      </w:pPr>
      <w:r w:rsidRPr="006A310E">
        <w:t>3. Përpara se të fillojë seanca, sekretari fton palët ose përfaqësuesit e tyre të zënë vendet e caktuara.</w:t>
      </w:r>
    </w:p>
    <w:p w:rsidR="00527B0D" w:rsidRPr="006A310E" w:rsidRDefault="00527B0D" w:rsidP="00527B0D">
      <w:pPr>
        <w:pStyle w:val="Paragrafi"/>
      </w:pPr>
      <w:r w:rsidRPr="006A310E">
        <w:t>4. Nëse në ditën dhe orën e caktuar njëra ose të dyja palët nuk paraqiten, seanca zhvillohet pavarësisht pjesëmarrjes së tyre.</w:t>
      </w:r>
    </w:p>
    <w:p w:rsidR="00527B0D" w:rsidRPr="006A310E" w:rsidRDefault="00527B0D" w:rsidP="00527B0D">
      <w:pPr>
        <w:pStyle w:val="Paragrafi"/>
      </w:pPr>
      <w:r w:rsidRPr="006A310E">
        <w:t>5. Sekretari mban procesverbalin e seancës plenare të ankimit.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12</w:t>
      </w:r>
    </w:p>
    <w:p w:rsidR="00527B0D" w:rsidRPr="006A310E" w:rsidRDefault="00527B0D" w:rsidP="00527B0D">
      <w:pPr>
        <w:pStyle w:val="NeniTitull"/>
      </w:pPr>
      <w:r w:rsidRPr="006A310E">
        <w:t>Drejtimi i seancës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Kryetari i Komisionit Qendror të Zgjedhjeve drejton seancën.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13</w:t>
      </w:r>
    </w:p>
    <w:p w:rsidR="00527B0D" w:rsidRPr="006A310E" w:rsidRDefault="00527B0D" w:rsidP="00527B0D">
      <w:pPr>
        <w:pStyle w:val="NeniTitull"/>
      </w:pPr>
      <w:r w:rsidRPr="006A310E">
        <w:t>Fazat e shqyrtimit të çështjes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Shqyrtimi i çështjes përfshin 3 faza, si më poshtë:</w:t>
      </w:r>
    </w:p>
    <w:p w:rsidR="00527B0D" w:rsidRPr="006A310E" w:rsidRDefault="00527B0D" w:rsidP="00527B0D">
      <w:pPr>
        <w:pStyle w:val="Paragrafi"/>
      </w:pPr>
      <w:r w:rsidRPr="006A310E">
        <w:t>1. administrimi dhe pranimi i provave;</w:t>
      </w:r>
    </w:p>
    <w:p w:rsidR="00527B0D" w:rsidRPr="006A310E" w:rsidRDefault="00527B0D" w:rsidP="00527B0D">
      <w:pPr>
        <w:pStyle w:val="Paragrafi"/>
      </w:pPr>
      <w:r w:rsidRPr="006A310E">
        <w:t>2. shqyrtimi dhe rivlerësimi i tyre;</w:t>
      </w:r>
    </w:p>
    <w:p w:rsidR="00527B0D" w:rsidRPr="006A310E" w:rsidRDefault="00527B0D" w:rsidP="00527B0D">
      <w:pPr>
        <w:pStyle w:val="Paragrafi"/>
      </w:pPr>
      <w:r w:rsidRPr="006A310E">
        <w:t>3. marrja e vendimit përfundimtar në lidhje me çështjen.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14</w:t>
      </w:r>
    </w:p>
    <w:p w:rsidR="00527B0D" w:rsidRPr="006A310E" w:rsidRDefault="00527B0D" w:rsidP="00527B0D">
      <w:pPr>
        <w:pStyle w:val="NeniTitull"/>
      </w:pPr>
      <w:r w:rsidRPr="006A310E">
        <w:t>Faza e parë</w:t>
      </w:r>
    </w:p>
    <w:p w:rsidR="00527B0D" w:rsidRPr="006A310E" w:rsidRDefault="00527B0D" w:rsidP="00527B0D">
      <w:pPr>
        <w:pStyle w:val="Paragrafi"/>
      </w:pPr>
    </w:p>
    <w:p w:rsidR="00527B0D" w:rsidRDefault="00527B0D" w:rsidP="00527B0D">
      <w:pPr>
        <w:pStyle w:val="NeniTitull"/>
      </w:pPr>
      <w:r w:rsidRPr="006A310E">
        <w:t>Administrimi dhe pranimi i provave</w:t>
      </w:r>
    </w:p>
    <w:p w:rsidR="00527B0D" w:rsidRPr="00955A54" w:rsidRDefault="00527B0D" w:rsidP="008D6D63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 xml:space="preserve">1. KQZ fton dhe lejon palët të provojnë faktet  mbi të cilat i bazojnë kërkesat dhe pretendimet </w:t>
      </w:r>
      <w:r w:rsidRPr="006A310E">
        <w:lastRenderedPageBreak/>
        <w:t>e tyre, duke paraqitur në shqyrtim vetëm ato prova që janë të domosdoshme dhe që kanë lidhje me objektin e gjykimit.</w:t>
      </w:r>
    </w:p>
    <w:p w:rsidR="00527B0D" w:rsidRPr="006A310E" w:rsidRDefault="00527B0D" w:rsidP="00527B0D">
      <w:pPr>
        <w:pStyle w:val="Paragrafi"/>
      </w:pPr>
      <w:r w:rsidRPr="006A310E">
        <w:t>2. Në rastet kur nga palët paraqiten prova që nuk kanë lidhje me shqyrtimin e çështjes, atëherë KQZ-ja merr  vendim të ndërmjetëm për mospranimin e tyre në seancë.</w:t>
      </w:r>
    </w:p>
    <w:p w:rsidR="00527B0D" w:rsidRPr="006A310E" w:rsidRDefault="00527B0D" w:rsidP="00527B0D">
      <w:pPr>
        <w:pStyle w:val="Paragrafi"/>
      </w:pPr>
      <w:r w:rsidRPr="006A310E">
        <w:t>3. Në fillim dëgjohet pala që ka paraqitur ankesën dhe pastaj pala kundër të cilës bëhet ankimi.</w:t>
      </w:r>
    </w:p>
    <w:p w:rsidR="00527B0D" w:rsidRPr="006A310E" w:rsidRDefault="00527B0D" w:rsidP="00527B0D">
      <w:pPr>
        <w:pStyle w:val="NeniNr"/>
      </w:pPr>
      <w:r w:rsidRPr="006A310E">
        <w:t>Neni 15</w:t>
      </w:r>
    </w:p>
    <w:p w:rsidR="00527B0D" w:rsidRPr="006A310E" w:rsidRDefault="00527B0D" w:rsidP="00527B0D">
      <w:pPr>
        <w:pStyle w:val="NeniTitull"/>
      </w:pPr>
      <w:r w:rsidRPr="006A310E">
        <w:t>Faza e dytë</w:t>
      </w:r>
    </w:p>
    <w:p w:rsidR="00527B0D" w:rsidRPr="006A310E" w:rsidRDefault="00527B0D" w:rsidP="00527B0D">
      <w:pPr>
        <w:pStyle w:val="NeniTitull"/>
      </w:pPr>
      <w:r w:rsidRPr="006A310E">
        <w:t>Shqyrtimi i provave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1. Procesi i shqytimit të provave ka të bëjë me verifikimin e të gjitha dokumenteve apo fakteve të paraqitura, nga palët në proces.</w:t>
      </w:r>
    </w:p>
    <w:p w:rsidR="00527B0D" w:rsidRPr="006A310E" w:rsidRDefault="00527B0D" w:rsidP="00527B0D">
      <w:pPr>
        <w:pStyle w:val="Paragrafi"/>
      </w:pPr>
      <w:r w:rsidRPr="006A310E">
        <w:t>2. KQZ-ja ka të drejtë të saktësojë objektin e çështjes në shqyrtim dhe bazën ligjore, si dhe të kërkojë prova kryesisht.</w:t>
      </w:r>
    </w:p>
    <w:p w:rsidR="00527B0D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16</w:t>
      </w:r>
    </w:p>
    <w:p w:rsidR="00527B0D" w:rsidRPr="006A310E" w:rsidRDefault="00527B0D" w:rsidP="00527B0D">
      <w:pPr>
        <w:pStyle w:val="NeniTitull"/>
      </w:pPr>
      <w:r w:rsidRPr="006A310E">
        <w:t>Rivlerësimi i votave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1. Gjatë shqyrtimit të ankimit zgjedhor, KQZ-ja kryen verifikimin e dokumentacionit zgjedhor, si dhe rivlerësimin e votave kur këto çmohen të nevojshme prej saj.</w:t>
      </w:r>
    </w:p>
    <w:p w:rsidR="00527B0D" w:rsidRPr="006A310E" w:rsidRDefault="00527B0D" w:rsidP="00527B0D">
      <w:pPr>
        <w:pStyle w:val="Paragrafi"/>
      </w:pPr>
      <w:r w:rsidRPr="006A310E">
        <w:t>2. Kur gjatë shqyrtimit të ankimit zgjedhor KQZ-ja urdhëron rivlerësimin e votave të kontestuara, ky i fundit bëhet në prani të palëve të interesuara dhe publikut.</w:t>
      </w:r>
    </w:p>
    <w:p w:rsidR="00527B0D" w:rsidRPr="006A310E" w:rsidRDefault="00527B0D" w:rsidP="00527B0D">
      <w:pPr>
        <w:pStyle w:val="Paragrafi"/>
      </w:pPr>
      <w:r w:rsidRPr="006A310E">
        <w:t>3. Në këtë rast KQZ-ja, me vendim, cakton dhe shpall orën e zhvillimit të seancës për rivlerësimin e votave.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17</w:t>
      </w:r>
    </w:p>
    <w:p w:rsidR="00527B0D" w:rsidRPr="006A310E" w:rsidRDefault="00527B0D" w:rsidP="00527B0D">
      <w:pPr>
        <w:pStyle w:val="NeniTitull"/>
      </w:pPr>
      <w:r w:rsidRPr="006A310E">
        <w:t>Faza e tretë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Titull"/>
      </w:pPr>
      <w:r w:rsidRPr="006A310E">
        <w:t>Marrja e vendimit përfundimtar</w:t>
      </w:r>
    </w:p>
    <w:p w:rsidR="00527B0D" w:rsidRPr="006A310E" w:rsidRDefault="00527B0D" w:rsidP="00527B0D">
      <w:pPr>
        <w:pStyle w:val="NeniTitull"/>
      </w:pPr>
    </w:p>
    <w:p w:rsidR="00527B0D" w:rsidRPr="006A310E" w:rsidRDefault="00527B0D" w:rsidP="00527B0D">
      <w:pPr>
        <w:pStyle w:val="Paragrafi"/>
      </w:pPr>
      <w:r w:rsidRPr="006A310E">
        <w:t>1. KQZ-ja merr vendim përfundimtar në lidhje me ankimin zgjedhor brenda tri ditëve nga data e regjistrimit të ankimit.</w:t>
      </w:r>
    </w:p>
    <w:p w:rsidR="00527B0D" w:rsidRPr="006A310E" w:rsidRDefault="00527B0D" w:rsidP="00527B0D">
      <w:pPr>
        <w:pStyle w:val="Paragrafi"/>
      </w:pPr>
      <w:r w:rsidRPr="006A310E">
        <w:t>2. Për ato ankime që kthehen nga KQZ-ja për plotësime, afati fillon nga data e dorëzimit të ankimit të plotësuar.</w:t>
      </w:r>
    </w:p>
    <w:p w:rsidR="00527B0D" w:rsidRPr="006A310E" w:rsidRDefault="00527B0D" w:rsidP="00527B0D">
      <w:pPr>
        <w:pStyle w:val="Paragrafi"/>
      </w:pPr>
      <w:r w:rsidRPr="006A310E">
        <w:t>3. Çdo vendim i KQZ-së mund të ankimohet pranë Kolegjit Zgjedhor të Gjykatës së Apelit, brenda dy ditëve nga marrja e vendimit.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18</w:t>
      </w:r>
    </w:p>
    <w:p w:rsidR="00527B0D" w:rsidRPr="006A310E" w:rsidRDefault="00527B0D" w:rsidP="00527B0D">
      <w:pPr>
        <w:pStyle w:val="NeniTitull"/>
      </w:pPr>
      <w:r w:rsidRPr="006A310E">
        <w:t>Elementet e vendimit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Vendimi i KQZ-së duhet të përmbajë këto elemente:</w:t>
      </w:r>
    </w:p>
    <w:p w:rsidR="00527B0D" w:rsidRPr="006A310E" w:rsidRDefault="00527B0D" w:rsidP="00527B0D">
      <w:pPr>
        <w:pStyle w:val="Paragrafi"/>
      </w:pPr>
      <w:r w:rsidRPr="006A310E">
        <w:t>1. Vendimi i KQZ-së është gjithmonë i formës së shkruar.</w:t>
      </w:r>
    </w:p>
    <w:p w:rsidR="00527B0D" w:rsidRPr="006A310E" w:rsidRDefault="00527B0D" w:rsidP="00527B0D">
      <w:pPr>
        <w:pStyle w:val="Paragrafi"/>
      </w:pPr>
      <w:r w:rsidRPr="006A310E">
        <w:t>2. Nënshkruhet nga Kryetari dhe Zëvendëskryetari i KQZ-së.</w:t>
      </w:r>
    </w:p>
    <w:p w:rsidR="00527B0D" w:rsidRPr="006A310E" w:rsidRDefault="00527B0D" w:rsidP="00527B0D">
      <w:pPr>
        <w:pStyle w:val="Paragrafi"/>
      </w:pPr>
      <w:r w:rsidRPr="006A310E">
        <w:t>3. U drejtohet palëve të interesuara.</w:t>
      </w:r>
    </w:p>
    <w:p w:rsidR="00527B0D" w:rsidRPr="006A310E" w:rsidRDefault="00527B0D" w:rsidP="00527B0D">
      <w:pPr>
        <w:pStyle w:val="Paragrafi"/>
      </w:pPr>
      <w:r w:rsidRPr="006A310E">
        <w:t>4. Shpjegojnë faktet në të cilat është bazuar nxjerrja e vendimit.</w:t>
      </w:r>
    </w:p>
    <w:p w:rsidR="00527B0D" w:rsidRPr="006A310E" w:rsidRDefault="00527B0D" w:rsidP="00527B0D">
      <w:pPr>
        <w:pStyle w:val="Paragrafi"/>
      </w:pPr>
      <w:r w:rsidRPr="006A310E">
        <w:t>5. Tregojnë bazën ligjore të vendimit.</w:t>
      </w:r>
    </w:p>
    <w:p w:rsidR="00527B0D" w:rsidRPr="006A310E" w:rsidRDefault="00527B0D" w:rsidP="00527B0D">
      <w:pPr>
        <w:pStyle w:val="Paragrafi"/>
      </w:pPr>
      <w:r w:rsidRPr="006A310E">
        <w:t>6. Mundësinë e palëve për ta ankimuar në rrugë gjyqësore, si dhe tregon afatet për ta bërë këtë.</w:t>
      </w:r>
    </w:p>
    <w:p w:rsidR="00527B0D" w:rsidRPr="006A310E" w:rsidRDefault="00527B0D" w:rsidP="00527B0D">
      <w:pPr>
        <w:pStyle w:val="Paragrafi"/>
      </w:pPr>
      <w:r w:rsidRPr="006A310E">
        <w:t>7. Përmbajnë bashkëngjitur mendimin e pakicës ose arsyetimin paralel, të nënshkruar nga anëtarët që e mbështesin atë.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19</w:t>
      </w:r>
    </w:p>
    <w:p w:rsidR="00527B0D" w:rsidRPr="006A310E" w:rsidRDefault="00527B0D" w:rsidP="00527B0D">
      <w:pPr>
        <w:pStyle w:val="NeniTitull"/>
      </w:pPr>
      <w:r w:rsidRPr="006A310E">
        <w:t>Llojet e vendimeve të KQZ-së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KQZ-ja merr vendimet e mëposhtme për ankimet zgjedhore:</w:t>
      </w:r>
    </w:p>
    <w:p w:rsidR="00527B0D" w:rsidRPr="006A310E" w:rsidRDefault="00527B0D" w:rsidP="00527B0D">
      <w:pPr>
        <w:pStyle w:val="Paragrafi"/>
      </w:pPr>
      <w:r w:rsidRPr="006A310E">
        <w:t>1. lë në fuqi vendimin e KZQV-së;</w:t>
      </w:r>
    </w:p>
    <w:p w:rsidR="00527B0D" w:rsidRPr="006A310E" w:rsidRDefault="00527B0D" w:rsidP="00527B0D">
      <w:pPr>
        <w:pStyle w:val="Paragrafi"/>
      </w:pPr>
      <w:r w:rsidRPr="006A310E">
        <w:lastRenderedPageBreak/>
        <w:t>2. ndryshon vendimin e KZQV-së;</w:t>
      </w:r>
    </w:p>
    <w:p w:rsidR="00527B0D" w:rsidRPr="006A310E" w:rsidRDefault="00527B0D" w:rsidP="00527B0D">
      <w:pPr>
        <w:pStyle w:val="Paragrafi"/>
      </w:pPr>
      <w:r w:rsidRPr="006A310E">
        <w:t>3. deklaron pavlefshmërinë e zgjedhjeve dhe vendos përsëritjen e tyre, sipas nenit 117 të Kodit Zgjedhor.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NeniNr"/>
      </w:pPr>
      <w:r w:rsidRPr="006A310E">
        <w:t>Neni 20</w:t>
      </w:r>
    </w:p>
    <w:p w:rsidR="00527B0D" w:rsidRPr="006A310E" w:rsidRDefault="00527B0D" w:rsidP="00527B0D">
      <w:pPr>
        <w:pStyle w:val="NeniTitull"/>
      </w:pPr>
      <w:r w:rsidRPr="006A310E">
        <w:t>Hyrja në fuqi</w:t>
      </w:r>
    </w:p>
    <w:p w:rsidR="00527B0D" w:rsidRPr="006A310E" w:rsidRDefault="00527B0D" w:rsidP="00527B0D">
      <w:pPr>
        <w:pStyle w:val="Paragrafi"/>
      </w:pPr>
    </w:p>
    <w:p w:rsidR="00527B0D" w:rsidRPr="006A310E" w:rsidRDefault="00527B0D" w:rsidP="00527B0D">
      <w:pPr>
        <w:pStyle w:val="Paragrafi"/>
      </w:pPr>
      <w:r w:rsidRPr="006A310E">
        <w:t>Ky udhëzim hyn në fuqi menjëherë.</w:t>
      </w:r>
    </w:p>
    <w:sectPr w:rsidR="00527B0D" w:rsidRPr="006A310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27B0D"/>
    <w:rsid w:val="00543147"/>
    <w:rsid w:val="00545117"/>
    <w:rsid w:val="005728E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148E8"/>
    <w:rsid w:val="00841EC5"/>
    <w:rsid w:val="008521B4"/>
    <w:rsid w:val="00872000"/>
    <w:rsid w:val="00881600"/>
    <w:rsid w:val="008D6D63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94BCF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DC40B0-C4AA-47F7-B909-00F5BD03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527B0D"/>
    <w:pPr>
      <w:widowControl w:val="0"/>
      <w:jc w:val="both"/>
    </w:pPr>
    <w:rPr>
      <w:rFonts w:ascii="CG Times" w:eastAsia="MS Mincho" w:hAnsi="CG Times"/>
      <w:sz w:val="16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27B0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27B0D"/>
    <w:rPr>
      <w:rFonts w:ascii="CG Times" w:hAnsi="CG Times"/>
      <w:sz w:val="22"/>
      <w:lang w:val="en-US" w:eastAsia="en-US" w:bidi="ar-SA"/>
    </w:rPr>
  </w:style>
  <w:style w:type="character" w:customStyle="1" w:styleId="NeniNrChar">
    <w:name w:val="Neni_Nr Char"/>
    <w:basedOn w:val="DefaultParagraphFont"/>
    <w:link w:val="NeniNr"/>
    <w:rsid w:val="00527B0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