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CF3" w:rsidRPr="006E4244" w:rsidRDefault="00266CF3" w:rsidP="00266CF3">
      <w:pPr>
        <w:pStyle w:val="Akti"/>
      </w:pPr>
      <w:bookmarkStart w:id="0" w:name="_GoBack"/>
      <w:bookmarkEnd w:id="0"/>
      <w:r w:rsidRPr="006E4244">
        <w:t xml:space="preserve">UDHËZIM </w:t>
      </w:r>
    </w:p>
    <w:p w:rsidR="00266CF3" w:rsidRPr="006E4244" w:rsidRDefault="00266CF3" w:rsidP="00266CF3">
      <w:pPr>
        <w:pStyle w:val="NumriData"/>
      </w:pPr>
      <w:r w:rsidRPr="006E4244">
        <w:t>Nr. 13</w:t>
      </w:r>
      <w:r w:rsidR="002E60CB">
        <w:t>,</w:t>
      </w:r>
      <w:r w:rsidRPr="006E4244">
        <w:t xml:space="preserve"> datë 3.10.2003</w:t>
      </w:r>
    </w:p>
    <w:p w:rsidR="00266CF3" w:rsidRPr="006E4244" w:rsidRDefault="00266CF3" w:rsidP="00266CF3">
      <w:pPr>
        <w:pStyle w:val="Paragrafi"/>
      </w:pPr>
    </w:p>
    <w:p w:rsidR="00266CF3" w:rsidRPr="006E4244" w:rsidRDefault="00266CF3" w:rsidP="00266CF3">
      <w:pPr>
        <w:pStyle w:val="Titulli"/>
      </w:pPr>
      <w:r>
        <w:t>PËR SHPË</w:t>
      </w:r>
      <w:r w:rsidRPr="006E4244">
        <w:t>RNDA</w:t>
      </w:r>
      <w:r>
        <w:t>RJEN DHE PËRDORIMIN E FLETËVE TË</w:t>
      </w:r>
      <w:r w:rsidRPr="006E4244">
        <w:t xml:space="preserve"> VOTIMIT NGA KQV</w:t>
      </w:r>
    </w:p>
    <w:p w:rsidR="00266CF3" w:rsidRPr="006E4244" w:rsidRDefault="00266CF3" w:rsidP="00266CF3">
      <w:pPr>
        <w:pStyle w:val="Titulli"/>
      </w:pPr>
    </w:p>
    <w:p w:rsidR="00266CF3" w:rsidRPr="006E4244" w:rsidRDefault="00266CF3" w:rsidP="00266CF3">
      <w:pPr>
        <w:pStyle w:val="BazLigjPropozues"/>
      </w:pPr>
      <w:r>
        <w:t xml:space="preserve">Në mbështetje të nenit 29 </w:t>
      </w:r>
      <w:r w:rsidRPr="006E4244">
        <w:t>pika 1 dhe pika 3</w:t>
      </w:r>
      <w:r>
        <w:t>, si dhe nenit 93 të ligjit nr.9087, datë 19.</w:t>
      </w:r>
      <w:r w:rsidRPr="006E4244">
        <w:t>6.2003 “Kodi</w:t>
      </w:r>
      <w:r>
        <w:t xml:space="preserve"> Zgjedhor i Republikës së Shqipërisë</w:t>
      </w:r>
      <w:r w:rsidRPr="006E4244">
        <w:t>”</w:t>
      </w:r>
      <w:r>
        <w:t>, Komisioni Qendror i Zgjedhjeve</w:t>
      </w:r>
    </w:p>
    <w:p w:rsidR="00266CF3" w:rsidRPr="006E4244" w:rsidRDefault="00266CF3" w:rsidP="00266CF3">
      <w:pPr>
        <w:pStyle w:val="Paragrafi"/>
      </w:pPr>
    </w:p>
    <w:p w:rsidR="00266CF3" w:rsidRPr="006E4244" w:rsidRDefault="00266CF3" w:rsidP="00266CF3">
      <w:pPr>
        <w:pStyle w:val="Bllok"/>
      </w:pPr>
      <w:r>
        <w:t>UDHë</w:t>
      </w:r>
      <w:r w:rsidRPr="006E4244">
        <w:t>ZON:</w:t>
      </w:r>
    </w:p>
    <w:p w:rsidR="00266CF3" w:rsidRPr="006E4244" w:rsidRDefault="00266CF3" w:rsidP="00266CF3">
      <w:pPr>
        <w:pStyle w:val="Paragrafi"/>
      </w:pPr>
    </w:p>
    <w:p w:rsidR="00266CF3" w:rsidRPr="006E4244" w:rsidRDefault="00266CF3" w:rsidP="00266CF3">
      <w:pPr>
        <w:pStyle w:val="Paragrafi"/>
      </w:pPr>
      <w:r>
        <w:t>1. Shpërndarja e fletëve të votimit për ç</w:t>
      </w:r>
      <w:r w:rsidRPr="006E4244">
        <w:t>do KZQV</w:t>
      </w:r>
      <w:r>
        <w:t xml:space="preserve"> do të bëhet jo me vonë se tri ditë para datës së</w:t>
      </w:r>
      <w:r w:rsidRPr="006E4244">
        <w:t xml:space="preserve"> zgjedhjeve.</w:t>
      </w:r>
    </w:p>
    <w:p w:rsidR="00266CF3" w:rsidRPr="006E4244" w:rsidRDefault="00266CF3" w:rsidP="00266CF3">
      <w:pPr>
        <w:pStyle w:val="Paragrafi"/>
      </w:pPr>
      <w:r>
        <w:t>2. Shpërndarja e fletëve të votimit nga KZQV-ja në</w:t>
      </w:r>
      <w:r w:rsidRPr="006E4244">
        <w:t xml:space="preserve"> </w:t>
      </w:r>
      <w:r>
        <w:t>ç</w:t>
      </w:r>
      <w:r w:rsidRPr="006E4244">
        <w:t>do KQV</w:t>
      </w:r>
      <w:r>
        <w:t xml:space="preserve"> të bëhet jo me vonë se 12 orë para hapjes së votimit, sipas formulës që</w:t>
      </w:r>
      <w:r w:rsidRPr="006E4244">
        <w:t xml:space="preserve"> vijon:</w:t>
      </w:r>
    </w:p>
    <w:p w:rsidR="00266CF3" w:rsidRPr="006E4244" w:rsidRDefault="00266CF3" w:rsidP="00266CF3">
      <w:pPr>
        <w:pStyle w:val="Paragrafi"/>
      </w:pPr>
      <w:r>
        <w:t xml:space="preserve">a) </w:t>
      </w:r>
      <w:r w:rsidRPr="006E4244">
        <w:t>Pjes</w:t>
      </w:r>
      <w:r>
        <w:t>ëtohet numri i fletëve të</w:t>
      </w:r>
      <w:r w:rsidRPr="006E4244">
        <w:t xml:space="preserve"> votimit q</w:t>
      </w:r>
      <w:r>
        <w:t>ë i janë dhënë KZQV-së</w:t>
      </w:r>
      <w:r w:rsidRPr="006E4244">
        <w:t xml:space="preserve"> nga</w:t>
      </w:r>
      <w:r>
        <w:t xml:space="preserve"> KQZ-ja, me numrin e votuesve në listën përfundimtare të zgjedhësve për të njëjtë</w:t>
      </w:r>
      <w:r w:rsidRPr="006E4244">
        <w:t xml:space="preserve">n KZQV. </w:t>
      </w:r>
    </w:p>
    <w:p w:rsidR="00266CF3" w:rsidRPr="006E4244" w:rsidRDefault="00266CF3" w:rsidP="00266CF3">
      <w:pPr>
        <w:pStyle w:val="Paragrafi"/>
      </w:pPr>
      <w:r>
        <w:t xml:space="preserve">b) </w:t>
      </w:r>
      <w:r w:rsidRPr="006E4244">
        <w:t>Rezultati i pjes</w:t>
      </w:r>
      <w:r>
        <w:t>ë</w:t>
      </w:r>
      <w:r w:rsidRPr="006E4244">
        <w:t>tim</w:t>
      </w:r>
      <w:r>
        <w:t>it shumëzohet me numrin e votuesve të listës përfundimtare të qendrës së votimit dhe shifra që rezulton nga shumë</w:t>
      </w:r>
      <w:r w:rsidRPr="006E4244">
        <w:t>zimi</w:t>
      </w:r>
      <w:r>
        <w:t xml:space="preserve"> është numri i fletëve të votimit që</w:t>
      </w:r>
      <w:r w:rsidRPr="006E4244">
        <w:t xml:space="preserve"> KZQV-ja duhet t</w:t>
      </w:r>
      <w:r>
        <w:t>'i japë KQV-së përkatë</w:t>
      </w:r>
      <w:r w:rsidRPr="006E4244">
        <w:t>se.</w:t>
      </w:r>
    </w:p>
    <w:p w:rsidR="00266CF3" w:rsidRPr="006E4244" w:rsidRDefault="00266CF3" w:rsidP="00266CF3">
      <w:pPr>
        <w:pStyle w:val="Paragrafi"/>
      </w:pPr>
      <w:r>
        <w:t>3. Kjo procedurë kryhet për çdo qendër votimi të KZQV-së</w:t>
      </w:r>
      <w:r w:rsidRPr="006E4244">
        <w:t>.</w:t>
      </w:r>
    </w:p>
    <w:p w:rsidR="00266CF3" w:rsidRPr="006E4244" w:rsidRDefault="00266CF3" w:rsidP="00266CF3">
      <w:pPr>
        <w:pStyle w:val="Paragrafi"/>
      </w:pPr>
      <w:r>
        <w:t>4. KZQV-ja nuk mban asnjë</w:t>
      </w:r>
      <w:r w:rsidRPr="006E4244">
        <w:t xml:space="preserve"> flet</w:t>
      </w:r>
      <w:r>
        <w:t>ëvotimi gjendje (rezervë</w:t>
      </w:r>
      <w:r w:rsidRPr="006E4244">
        <w:t>).</w:t>
      </w:r>
    </w:p>
    <w:p w:rsidR="00266CF3" w:rsidRPr="006E4244" w:rsidRDefault="00266CF3" w:rsidP="00266CF3">
      <w:pPr>
        <w:pStyle w:val="Paragrafi"/>
      </w:pPr>
      <w:r>
        <w:t>5. Për përdorimin e fletëve të</w:t>
      </w:r>
      <w:r w:rsidRPr="006E4244">
        <w:t xml:space="preserve"> votimit</w:t>
      </w:r>
      <w:r>
        <w:t>, komisionet e qendrave të</w:t>
      </w:r>
      <w:r w:rsidRPr="006E4244">
        <w:t xml:space="preserve"> votimit veproj</w:t>
      </w:r>
      <w:r>
        <w:t>në si vijon:</w:t>
      </w:r>
    </w:p>
    <w:p w:rsidR="00266CF3" w:rsidRPr="006E4244" w:rsidRDefault="00266CF3" w:rsidP="00266CF3">
      <w:pPr>
        <w:pStyle w:val="Paragrafi"/>
      </w:pPr>
      <w:r>
        <w:t>a) Në fillim të çeljes së</w:t>
      </w:r>
      <w:r w:rsidRPr="006E4244">
        <w:t xml:space="preserve"> votimev</w:t>
      </w:r>
      <w:r>
        <w:t>e kryetari dhe zëvendë</w:t>
      </w:r>
      <w:r w:rsidRPr="006E4244">
        <w:t>skr</w:t>
      </w:r>
      <w:r>
        <w:t>yetari rendisin blloqet e fletëve të votimit, në më</w:t>
      </w:r>
      <w:r w:rsidRPr="006E4244">
        <w:t>nyr</w:t>
      </w:r>
      <w:r>
        <w:t>ë</w:t>
      </w:r>
      <w:r w:rsidRPr="006E4244">
        <w:t xml:space="preserve"> </w:t>
      </w:r>
      <w:r>
        <w:t>që blloku që ka numrin më të vogël të serisë të jetë në krye, e mandej të vazhdojë</w:t>
      </w:r>
      <w:r w:rsidRPr="006E4244">
        <w:t xml:space="preserve"> rritja numer</w:t>
      </w:r>
      <w:r>
        <w:t>ike progresive deri tek numri më i madh. Pas kryerjes së këtij veprimi, kryetari dhe zëvendë</w:t>
      </w:r>
      <w:r w:rsidRPr="006E4244">
        <w:t>skrye</w:t>
      </w:r>
      <w:r>
        <w:t>tari firmosin deri 50 copë fletëvotimi, të</w:t>
      </w:r>
      <w:r w:rsidRPr="006E4244">
        <w:t xml:space="preserve"> cilat vulosen nga sek</w:t>
      </w:r>
      <w:r>
        <w:t>retari i KQV-së një nga një në momentin që i jepen votuesit. Më tej firmosja e fletëve të</w:t>
      </w:r>
      <w:r w:rsidRPr="006E4244">
        <w:t xml:space="preserve"> votimit</w:t>
      </w:r>
      <w:r>
        <w:t xml:space="preserve"> do të shkojë</w:t>
      </w:r>
      <w:r w:rsidRPr="006E4244">
        <w:t xml:space="preserve"> paralel me intensitetin</w:t>
      </w:r>
      <w:r>
        <w:t xml:space="preserve"> e paraqitjes së votuesve dhe në</w:t>
      </w:r>
      <w:r w:rsidRPr="006E4244">
        <w:t xml:space="preserve"> total</w:t>
      </w:r>
      <w:r>
        <w:t>, në fund të procesit të votimit duhet të</w:t>
      </w:r>
      <w:r w:rsidRPr="006E4244">
        <w:t xml:space="preserve"> jen</w:t>
      </w:r>
      <w:r>
        <w:t>ë</w:t>
      </w:r>
      <w:r w:rsidRPr="006E4244">
        <w:t xml:space="preserve"> firmosur, vulosur dhe</w:t>
      </w:r>
      <w:r>
        <w:t xml:space="preserve"> përdorur aq fletëvotimi sa votues kanë marrë pjesë në</w:t>
      </w:r>
      <w:r w:rsidRPr="006E4244">
        <w:t xml:space="preserve"> votim.</w:t>
      </w:r>
    </w:p>
    <w:p w:rsidR="00266CF3" w:rsidRPr="006E4244" w:rsidRDefault="00266CF3" w:rsidP="00266CF3">
      <w:pPr>
        <w:pStyle w:val="Paragrafi"/>
      </w:pPr>
      <w:r>
        <w:t>b) Fletët e votimit të papë</w:t>
      </w:r>
      <w:r w:rsidRPr="006E4244">
        <w:t>rdorur</w:t>
      </w:r>
      <w:r>
        <w:t>a nuk duhet të kenë firma e vula</w:t>
      </w:r>
      <w:r w:rsidRPr="006E4244">
        <w:t>.</w:t>
      </w:r>
    </w:p>
    <w:p w:rsidR="00266CF3" w:rsidRPr="006E4244" w:rsidRDefault="00266CF3" w:rsidP="00266CF3">
      <w:pPr>
        <w:pStyle w:val="Paragrafi"/>
      </w:pPr>
      <w:r>
        <w:t>Ky udhëzim hyn në fuqi menjëherë</w:t>
      </w:r>
      <w:r w:rsidRPr="006E4244">
        <w:t>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6CF3"/>
    <w:rsid w:val="002C6BAB"/>
    <w:rsid w:val="002E60C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11167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07C190-56D5-4B74-B822-888D8E40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266CF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66CF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66CF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