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D00" w:rsidRPr="00E36F5A" w:rsidRDefault="00952D00" w:rsidP="00952D00">
      <w:pPr>
        <w:pStyle w:val="Akti"/>
      </w:pPr>
      <w:bookmarkStart w:id="0" w:name="_GoBack"/>
      <w:bookmarkEnd w:id="0"/>
      <w:r>
        <w:t>UDHËZI</w:t>
      </w:r>
      <w:r w:rsidRPr="00E36F5A">
        <w:t>M</w:t>
      </w:r>
    </w:p>
    <w:p w:rsidR="00952D00" w:rsidRPr="00E36F5A" w:rsidRDefault="00952D00" w:rsidP="00952D00">
      <w:pPr>
        <w:pStyle w:val="NumriData"/>
      </w:pPr>
      <w:r w:rsidRPr="00E36F5A">
        <w:t>Nr.18, datë 11.10.2003</w:t>
      </w:r>
    </w:p>
    <w:p w:rsidR="00952D00" w:rsidRPr="00E36F5A" w:rsidRDefault="00952D00" w:rsidP="00952D00"/>
    <w:p w:rsidR="00952D00" w:rsidRPr="00E36F5A" w:rsidRDefault="00952D00" w:rsidP="00952D00">
      <w:pPr>
        <w:pStyle w:val="Titulli"/>
      </w:pPr>
      <w:r w:rsidRPr="00E36F5A">
        <w:t>PËR NJ</w:t>
      </w:r>
      <w:r>
        <w:t>Ë NDRYSHIM NË UDHËZIMIN E KQZ-SË NR.9, DATË 20.</w:t>
      </w:r>
      <w:r w:rsidRPr="00E36F5A">
        <w:t>9.2003 “M</w:t>
      </w:r>
      <w:r>
        <w:t>BI PROCEDURAT E NUMËRIMIT TË</w:t>
      </w:r>
      <w:r w:rsidRPr="00E36F5A">
        <w:t xml:space="preserve"> </w:t>
      </w:r>
      <w:r>
        <w:t>VOTAVE DHE ADMINISTRIMIN E FLETËVE TË VOTIMIT NGA KOMISIONI I QENDRËS SË</w:t>
      </w:r>
      <w:r w:rsidRPr="00E36F5A">
        <w:t xml:space="preserve"> VOTIMIT” </w:t>
      </w:r>
    </w:p>
    <w:p w:rsidR="00952D00" w:rsidRPr="00E36F5A" w:rsidRDefault="00952D00" w:rsidP="00952D00"/>
    <w:p w:rsidR="00952D00" w:rsidRPr="00E36F5A" w:rsidRDefault="00952D00" w:rsidP="00952D00">
      <w:pPr>
        <w:pStyle w:val="Paragrafi"/>
      </w:pPr>
      <w:r>
        <w:t>Komisioni Qe</w:t>
      </w:r>
      <w:r w:rsidRPr="00E36F5A">
        <w:t>ndror i Zgjedhj</w:t>
      </w:r>
      <w:r>
        <w:t>eve, në mbështetje të nenit  29</w:t>
      </w:r>
      <w:r w:rsidRPr="00E36F5A">
        <w:t xml:space="preserve"> pika 1 të  ligjit nr. 9087</w:t>
      </w:r>
      <w:r>
        <w:t>,</w:t>
      </w:r>
      <w:r w:rsidRPr="00E36F5A">
        <w:t xml:space="preserve"> datë 19.6.2003 “Kodi</w:t>
      </w:r>
      <w:r>
        <w:t xml:space="preserve"> Zgjedhor i Republikës së Shqipë</w:t>
      </w:r>
      <w:r w:rsidRPr="00E36F5A">
        <w:t xml:space="preserve">risë’’, </w:t>
      </w:r>
    </w:p>
    <w:p w:rsidR="00952D00" w:rsidRPr="00E36F5A" w:rsidRDefault="00952D00" w:rsidP="00952D00"/>
    <w:p w:rsidR="00952D00" w:rsidRPr="00E36F5A" w:rsidRDefault="00952D00" w:rsidP="00952D00">
      <w:pPr>
        <w:pStyle w:val="VENDOSI"/>
      </w:pPr>
      <w:r>
        <w:t>UDHËZO</w:t>
      </w:r>
      <w:r w:rsidRPr="00E36F5A">
        <w:t>N:</w:t>
      </w:r>
    </w:p>
    <w:p w:rsidR="00952D00" w:rsidRPr="00E36F5A" w:rsidRDefault="00952D00" w:rsidP="00952D00"/>
    <w:p w:rsidR="00952D00" w:rsidRPr="00E36F5A" w:rsidRDefault="00952D00" w:rsidP="00952D00">
      <w:pPr>
        <w:pStyle w:val="Paragrafi"/>
      </w:pPr>
      <w:r>
        <w:t>Në u</w:t>
      </w:r>
      <w:r w:rsidRPr="00E36F5A">
        <w:t>d</w:t>
      </w:r>
      <w:r>
        <w:t>hëzimin e KQZ-së nr.9, datë 20.9.2003 “Mbi procedurat e numërimit të</w:t>
      </w:r>
      <w:r w:rsidRPr="00E36F5A">
        <w:t xml:space="preserve"> </w:t>
      </w:r>
      <w:r>
        <w:t>votave dhe administrimin e fletëve të votimit nga komisioni i qendrës së</w:t>
      </w:r>
      <w:r w:rsidRPr="00E36F5A">
        <w:t xml:space="preserve"> votimit” të bëhen këto shtesa:</w:t>
      </w:r>
    </w:p>
    <w:p w:rsidR="00952D00" w:rsidRPr="00E36F5A" w:rsidRDefault="00952D00" w:rsidP="00952D00">
      <w:pPr>
        <w:pStyle w:val="Paragrafi"/>
      </w:pPr>
      <w:r>
        <w:t>1. Në nenin 21 “vota të vlefshme e të</w:t>
      </w:r>
      <w:r w:rsidRPr="00E36F5A">
        <w:t xml:space="preserve"> pavlefshme për kandidatët për kryetar” pika (i) bëhet si më poshtë:</w:t>
      </w:r>
    </w:p>
    <w:p w:rsidR="00952D00" w:rsidRPr="00E36F5A" w:rsidRDefault="00952D00" w:rsidP="00952D00">
      <w:pPr>
        <w:pStyle w:val="Paragrafi"/>
      </w:pPr>
      <w:r w:rsidRPr="00E36F5A">
        <w:t>“Kry</w:t>
      </w:r>
      <w:r>
        <w:t>etari dhe anëtarët e tjerë të K</w:t>
      </w:r>
      <w:r w:rsidRPr="00E36F5A">
        <w:t>QV-së numërojnë votat e pavlefshme për kandidatët për kryetar dhe i shënojnë ato në procesverbal dhe në tabelën e rezultateve. Pas kësaj numërojnë votat e vlefshme që ka marrë çdo kandidat për kryetar dhe i shënojnë ato në procesverbal dhe në tabelën e rezultateve. Numri i votave të vlefshme për kandidatët për kryetar duhet të jetë i njëjtë me shumën e vo</w:t>
      </w:r>
      <w:r>
        <w:t>tave të vlefshme që ka marrë se</w:t>
      </w:r>
      <w:r w:rsidRPr="00E36F5A">
        <w:t>cili nga kandidatët për kryetar</w:t>
      </w:r>
      <w:r>
        <w:t>.</w:t>
      </w:r>
      <w:r w:rsidRPr="00E36F5A">
        <w:t>”.</w:t>
      </w:r>
    </w:p>
    <w:p w:rsidR="00952D00" w:rsidRPr="00E36F5A" w:rsidRDefault="00952D00" w:rsidP="00952D00">
      <w:pPr>
        <w:pStyle w:val="Paragrafi"/>
      </w:pPr>
      <w:r>
        <w:t xml:space="preserve">2. </w:t>
      </w:r>
      <w:r w:rsidRPr="00E36F5A">
        <w:t xml:space="preserve">Në nenin 22 </w:t>
      </w:r>
      <w:r>
        <w:t>“vota të vlefshme e të</w:t>
      </w:r>
      <w:r w:rsidRPr="00E36F5A">
        <w:t xml:space="preserve"> pavlefshme për listat shumemërore” pika (i) bëhet si më poshtë: </w:t>
      </w:r>
    </w:p>
    <w:p w:rsidR="00952D00" w:rsidRPr="00E36F5A" w:rsidRDefault="00952D00" w:rsidP="00952D00">
      <w:pPr>
        <w:pStyle w:val="Paragrafi"/>
      </w:pPr>
      <w:r w:rsidRPr="00E36F5A">
        <w:t>“Kry</w:t>
      </w:r>
      <w:r>
        <w:t>etari dhe anëtarët e tjerë të K</w:t>
      </w:r>
      <w:r w:rsidRPr="00E36F5A">
        <w:t>QV-së numërojnë votat e pavlefshme për listat shumemërore dhe i shënojnë ato në procesverbal dhe në tabelën e rezultateve. Pas kësaj numërojnë votat e vlefshme që ka marrë</w:t>
      </w:r>
      <w:r>
        <w:t xml:space="preserve"> çdo listë shumemërore dhe i shë</w:t>
      </w:r>
      <w:r w:rsidRPr="00E36F5A">
        <w:t>nojnë në procesverbal dhe në tabelen e rezultateve. Numri i votave të vlefshme për listat shumemërore duhet të jetë i njëjtë me shumën e votave të vlefshme që ka marrë secila nga listat shumemërore</w:t>
      </w:r>
      <w:r>
        <w:t>.</w:t>
      </w:r>
      <w:r w:rsidRPr="00E36F5A">
        <w:t>”</w:t>
      </w:r>
      <w:r>
        <w:t>.</w:t>
      </w:r>
    </w:p>
    <w:p w:rsidR="00952D00" w:rsidRPr="00E36F5A" w:rsidRDefault="00952D00" w:rsidP="00952D00">
      <w:pPr>
        <w:pStyle w:val="Paragrafi"/>
      </w:pPr>
      <w:r w:rsidRPr="00E36F5A">
        <w:t>Ky udhëzim hyn në fuqi menjëherë.</w:t>
      </w:r>
    </w:p>
    <w:p w:rsidR="00952D00" w:rsidRPr="00E36F5A" w:rsidRDefault="00952D00" w:rsidP="00952D00"/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52D00"/>
    <w:rsid w:val="00964189"/>
    <w:rsid w:val="009C29DF"/>
    <w:rsid w:val="009F72BC"/>
    <w:rsid w:val="00A0784B"/>
    <w:rsid w:val="00A246D1"/>
    <w:rsid w:val="00A923BE"/>
    <w:rsid w:val="00AA4D4B"/>
    <w:rsid w:val="00B26C38"/>
    <w:rsid w:val="00BB061A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A480C4-E5A8-4FE2-A738-A0A498603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2D0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AktiChar">
    <w:name w:val="Akti Char"/>
    <w:basedOn w:val="DefaultParagraphFont"/>
    <w:link w:val="Akti"/>
    <w:rsid w:val="00952D0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52D00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952D0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2019-03-14T16:37:00Z</dcterms:created>
  <dcterms:modified xsi:type="dcterms:W3CDTF">2019-03-14T16:37:00Z</dcterms:modified>
</cp:coreProperties>
</file>