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90C" w:rsidRPr="00E318EE" w:rsidRDefault="0088690C" w:rsidP="0088690C">
      <w:pPr>
        <w:pStyle w:val="Akti"/>
      </w:pPr>
      <w:bookmarkStart w:id="0" w:name="_GoBack"/>
      <w:bookmarkEnd w:id="0"/>
      <w:r w:rsidRPr="00E318EE">
        <w:t>UDHËZIM</w:t>
      </w:r>
    </w:p>
    <w:p w:rsidR="0088690C" w:rsidRPr="00E318EE" w:rsidRDefault="0088690C" w:rsidP="0088690C">
      <w:pPr>
        <w:pStyle w:val="NumriData"/>
      </w:pPr>
      <w:r>
        <w:t>Nr.</w:t>
      </w:r>
      <w:r>
        <w:softHyphen/>
      </w:r>
      <w:r>
        <w:softHyphen/>
        <w:t>1, datë 10.</w:t>
      </w:r>
      <w:r w:rsidRPr="00E318EE">
        <w:t>2.2005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Titulli"/>
      </w:pPr>
      <w:r w:rsidRPr="00E318EE">
        <w:t>PËR ORGANIZIMIN DHE FUNKS</w:t>
      </w:r>
      <w:r>
        <w:t>I</w:t>
      </w:r>
      <w:r w:rsidRPr="00E318EE">
        <w:t>ONIMIN E ZYRAVE RAJONALE ZGJEDHORE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BazLigjPropozues"/>
      </w:pPr>
      <w:r w:rsidRPr="00E318EE">
        <w:t>Komisioni Qendror i Zgjedh</w:t>
      </w:r>
      <w:r>
        <w:t>jeve, në mbështetje të  nenit 29</w:t>
      </w:r>
      <w:r w:rsidRPr="00E318EE">
        <w:t xml:space="preserve"> pika 1 dhe 17</w:t>
      </w:r>
      <w:r>
        <w:t xml:space="preserve"> të ligjit nr.9087, datë 19.</w:t>
      </w:r>
      <w:r w:rsidRPr="00E318EE">
        <w:t>6. 2003 “Kodi Zgjedhor i Republikës së Sh</w:t>
      </w:r>
      <w:r>
        <w:t>qipërisë”, i ndryshuar, si dhe v</w:t>
      </w:r>
      <w:r w:rsidRPr="00E318EE">
        <w:t xml:space="preserve">endimit të tij nr. 119, datë 29.10.2004 “Për miratimin në parim të projektit për krijimin e Zyrave Rajonale Zgjedhore të KQZ-së”, 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VENDOSI"/>
      </w:pPr>
      <w:r>
        <w:t>UDHËZO</w:t>
      </w:r>
      <w:r w:rsidRPr="00E318EE">
        <w:t>N: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jesaNr"/>
      </w:pPr>
      <w:r w:rsidRPr="00E318EE">
        <w:t>PJESA I</w:t>
      </w:r>
    </w:p>
    <w:p w:rsidR="0088690C" w:rsidRPr="00E318EE" w:rsidRDefault="0088690C" w:rsidP="0088690C">
      <w:pPr>
        <w:pStyle w:val="PjesaTitull"/>
      </w:pPr>
      <w:r w:rsidRPr="00E318EE">
        <w:t>TË PËRGJITHSHME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1</w:t>
      </w:r>
    </w:p>
    <w:p w:rsidR="0088690C" w:rsidRDefault="0088690C" w:rsidP="0088690C">
      <w:pPr>
        <w:pStyle w:val="NeniTitull"/>
      </w:pPr>
      <w:r w:rsidRPr="00E318EE">
        <w:t>Qëllimi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>I. Ky u</w:t>
      </w:r>
      <w:r w:rsidRPr="00E318EE">
        <w:t xml:space="preserve">dhëzim ka për qëllim të rregullojë mënyrën e organizimit dhe </w:t>
      </w:r>
      <w:r>
        <w:t xml:space="preserve">të </w:t>
      </w:r>
      <w:r w:rsidRPr="00E318EE">
        <w:t>funksionimit të Zyrave Rajonale Zgjedhore, të drejtat dhe detyrimet e tyre, si dhe caktimin e rregullave mbi marr</w:t>
      </w:r>
      <w:r>
        <w:t>ë</w:t>
      </w:r>
      <w:r w:rsidRPr="00E318EE">
        <w:t>dhëniet me KQZ-në dhe me të tretët.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NeniNr"/>
      </w:pPr>
      <w:r w:rsidRPr="00E318EE">
        <w:t>Neni 2</w:t>
      </w:r>
    </w:p>
    <w:p w:rsidR="0088690C" w:rsidRDefault="0088690C" w:rsidP="0088690C">
      <w:pPr>
        <w:pStyle w:val="NeniTitull"/>
      </w:pPr>
      <w:r w:rsidRPr="00E318EE">
        <w:t>Parime të përgjithshme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Zyrat Rajonale Zgjedhore ngrihen për të vendosur një koordinim dhe komunikim më të mirë dhe më efikas midis Komisionit Qendror të Zgjedhjeve dhe komis</w:t>
      </w:r>
      <w:r>
        <w:t>i</w:t>
      </w:r>
      <w:r w:rsidRPr="00E318EE">
        <w:t>oneve zgjedhore të niveleve më të ulëta, subjekteve zgjedhore dhe organeve të qeveris</w:t>
      </w:r>
      <w:r>
        <w:t>jes vendore, në funksion të miradministrimit të proc</w:t>
      </w:r>
      <w:r w:rsidRPr="00E318EE">
        <w:t>esit zgjedhor, rritjes së transparencës në veprimtarinë e KQZ-së.</w:t>
      </w:r>
    </w:p>
    <w:p w:rsidR="0088690C" w:rsidRPr="00E318EE" w:rsidRDefault="0088690C" w:rsidP="0088690C">
      <w:pPr>
        <w:pStyle w:val="Paragrafi"/>
      </w:pPr>
      <w:r>
        <w:t xml:space="preserve">II. </w:t>
      </w:r>
      <w:r w:rsidRPr="00E318EE">
        <w:t xml:space="preserve">Në asnjë rast ZRZ-të nuk paraqiten si organe vendimmarrëse. Ato kanë një funksion tërësisht mbështetës në punën e administratës së KQZ-së. </w:t>
      </w:r>
    </w:p>
    <w:p w:rsidR="0088690C" w:rsidRPr="00E318EE" w:rsidRDefault="0088690C" w:rsidP="0088690C">
      <w:pPr>
        <w:pStyle w:val="Paragrafi"/>
      </w:pPr>
    </w:p>
    <w:p w:rsidR="0088690C" w:rsidRDefault="0088690C" w:rsidP="0088690C">
      <w:pPr>
        <w:pStyle w:val="NeniNr"/>
      </w:pPr>
      <w:r w:rsidRPr="00E318EE">
        <w:t>Neni 3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Gjatë veprimtarisë së tyre ZRZ-të udhëhiqen nga parimet b</w:t>
      </w:r>
      <w:r>
        <w:t>azë të administrimit të një proc</w:t>
      </w:r>
      <w:r w:rsidRPr="00E318EE">
        <w:t>esi zgjedhor, si:</w:t>
      </w:r>
    </w:p>
    <w:p w:rsidR="0088690C" w:rsidRPr="00E318EE" w:rsidRDefault="0088690C" w:rsidP="0088690C">
      <w:pPr>
        <w:pStyle w:val="Paragrafi"/>
      </w:pPr>
      <w:r>
        <w:t>a) l</w:t>
      </w:r>
      <w:r w:rsidRPr="00E318EE">
        <w:t>igjshmëria;</w:t>
      </w:r>
    </w:p>
    <w:p w:rsidR="0088690C" w:rsidRPr="00E318EE" w:rsidRDefault="0088690C" w:rsidP="0088690C">
      <w:pPr>
        <w:pStyle w:val="Paragrafi"/>
      </w:pPr>
      <w:r>
        <w:t>b) t</w:t>
      </w:r>
      <w:r w:rsidRPr="00E318EE">
        <w:t>ransparenca;</w:t>
      </w:r>
    </w:p>
    <w:p w:rsidR="0088690C" w:rsidRPr="00E318EE" w:rsidRDefault="0088690C" w:rsidP="0088690C">
      <w:pPr>
        <w:pStyle w:val="Paragrafi"/>
      </w:pPr>
      <w:r>
        <w:t>c) p</w:t>
      </w:r>
      <w:r w:rsidRPr="00E318EE">
        <w:t xml:space="preserve">aanshmëria; </w:t>
      </w:r>
    </w:p>
    <w:p w:rsidR="0088690C" w:rsidRPr="00E318EE" w:rsidRDefault="0088690C" w:rsidP="0088690C">
      <w:pPr>
        <w:pStyle w:val="Paragrafi"/>
      </w:pPr>
      <w:r>
        <w:t>d) p</w:t>
      </w:r>
      <w:r w:rsidRPr="00E318EE">
        <w:t>rofesionalizmi.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jesaNr"/>
      </w:pPr>
      <w:r w:rsidRPr="00E318EE">
        <w:t>PJESA II</w:t>
      </w:r>
    </w:p>
    <w:p w:rsidR="0088690C" w:rsidRPr="00E318EE" w:rsidRDefault="0088690C" w:rsidP="0088690C">
      <w:pPr>
        <w:pStyle w:val="PjesaTitull"/>
      </w:pPr>
      <w:r w:rsidRPr="00E318EE">
        <w:t>VENDNDODHJA DHE PERSONELI I ZYRAVE RAJONALE ZGJEDHORE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4</w:t>
      </w:r>
    </w:p>
    <w:p w:rsidR="0088690C" w:rsidRDefault="0088690C" w:rsidP="0088690C">
      <w:pPr>
        <w:pStyle w:val="NeniTitull"/>
      </w:pPr>
      <w:r w:rsidRPr="00E318EE">
        <w:t>Vendndodhja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Zyrat Rajonale Zgjedhore</w:t>
      </w:r>
      <w:r>
        <w:t xml:space="preserve"> do të ngrihen në qendrat e 12 q</w:t>
      </w:r>
      <w:r w:rsidRPr="00E318EE">
        <w:t>arqeve të vendit: Berat, Dibër, Durrës, Elbasan, Fier, Gjirokastër, Korçë, Kukës, Lezhë, Shkodër, Tiranë dhe Vlorë.</w:t>
      </w:r>
    </w:p>
    <w:p w:rsidR="0088690C" w:rsidRDefault="0088690C" w:rsidP="0088690C">
      <w:pPr>
        <w:pStyle w:val="Paragrafi"/>
      </w:pPr>
      <w:r w:rsidRPr="00E318EE">
        <w:t xml:space="preserve"> 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5</w:t>
      </w:r>
    </w:p>
    <w:p w:rsidR="0088690C" w:rsidRDefault="0088690C" w:rsidP="0088690C">
      <w:pPr>
        <w:pStyle w:val="NeniTitull"/>
      </w:pPr>
      <w:r>
        <w:t>Përbërja e p</w:t>
      </w:r>
      <w:r w:rsidRPr="00E318EE">
        <w:t>ersonelit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Secila zyrë do të ketë personelin e saj,</w:t>
      </w:r>
      <w:r>
        <w:t xml:space="preserve"> i cili do të përbëhet nga një inspektor rajonal dhe </w:t>
      </w:r>
      <w:r>
        <w:lastRenderedPageBreak/>
        <w:t>a</w:t>
      </w:r>
      <w:r w:rsidRPr="00E318EE">
        <w:t>sistent/ë.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6</w:t>
      </w:r>
    </w:p>
    <w:p w:rsidR="0088690C" w:rsidRDefault="0088690C" w:rsidP="0088690C">
      <w:pPr>
        <w:pStyle w:val="NeniTitull"/>
      </w:pPr>
      <w:r>
        <w:t>Inspektori r</w:t>
      </w:r>
      <w:r w:rsidRPr="00E318EE">
        <w:t>ajonal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>I. Në rekrutimin e inspektorit r</w:t>
      </w:r>
      <w:r w:rsidRPr="00E318EE">
        <w:t>ajonal mbahen parasysh</w:t>
      </w:r>
      <w:r>
        <w:t>,</w:t>
      </w:r>
      <w:r w:rsidRPr="00E318EE">
        <w:t xml:space="preserve"> për aq sa është e mundur</w:t>
      </w:r>
      <w:r>
        <w:t>,</w:t>
      </w:r>
      <w:r w:rsidRPr="00E318EE">
        <w:t xml:space="preserve"> rregullat e shërbimit civi</w:t>
      </w:r>
      <w:r>
        <w:t>l. Krahas kërkesave të përgjith</w:t>
      </w:r>
      <w:r w:rsidRPr="00E318EE">
        <w:t>shme të nëpunësit të adminis</w:t>
      </w:r>
      <w:r>
        <w:t>tratës publike, inspektori r</w:t>
      </w:r>
      <w:r w:rsidRPr="00E318EE">
        <w:t>ajonal duhet të plotësojë edhe kërkesat e veçanta, të renditura si vijon:</w:t>
      </w:r>
    </w:p>
    <w:p w:rsidR="0088690C" w:rsidRPr="00E318EE" w:rsidRDefault="0088690C" w:rsidP="0088690C">
      <w:pPr>
        <w:pStyle w:val="Paragrafi"/>
      </w:pPr>
      <w:r>
        <w:t>a) T</w:t>
      </w:r>
      <w:r w:rsidRPr="00E318EE">
        <w:t>ë j</w:t>
      </w:r>
      <w:r>
        <w:t>etë me banim në qytetin qendër q</w:t>
      </w:r>
      <w:r w:rsidRPr="00E318EE">
        <w:t>arku;</w:t>
      </w:r>
    </w:p>
    <w:p w:rsidR="0088690C" w:rsidRPr="00E318EE" w:rsidRDefault="0088690C" w:rsidP="0088690C">
      <w:pPr>
        <w:pStyle w:val="Paragrafi"/>
      </w:pPr>
      <w:r>
        <w:t xml:space="preserve">b) </w:t>
      </w:r>
      <w:r w:rsidRPr="00E318EE">
        <w:t>Të mos ketë qenë anëtar i ndonjë partie politike në tre vitet e fundit;</w:t>
      </w:r>
    </w:p>
    <w:p w:rsidR="0088690C" w:rsidRPr="00E318EE" w:rsidRDefault="0088690C" w:rsidP="0088690C">
      <w:pPr>
        <w:pStyle w:val="Paragrafi"/>
      </w:pPr>
      <w:r>
        <w:t xml:space="preserve">c) </w:t>
      </w:r>
      <w:r w:rsidRPr="00E318EE">
        <w:t>Të mos ketë lidhje gjinie dhe/ose krushqie deri në shkallën e dytë me ndonjë prej kandidatëve për deputetë të zon</w:t>
      </w:r>
      <w:r>
        <w:t>ave zgjedhore që përfshihen në q</w:t>
      </w:r>
      <w:r w:rsidRPr="00E318EE">
        <w:t>arkun përkatës.</w:t>
      </w:r>
    </w:p>
    <w:p w:rsidR="0088690C" w:rsidRPr="00E318EE" w:rsidRDefault="0088690C" w:rsidP="0088690C">
      <w:pPr>
        <w:pStyle w:val="Paragrafi"/>
      </w:pPr>
      <w:r>
        <w:t>d) Të mos ketë qenë i zgjedhur</w:t>
      </w:r>
      <w:r w:rsidRPr="00E318EE">
        <w:t xml:space="preserve"> apo kandidat në organet e qeverisjes vendore apo Kuve</w:t>
      </w:r>
      <w:r>
        <w:t>nd në njësitë zgjedhore brenda q</w:t>
      </w:r>
      <w:r w:rsidRPr="00E318EE">
        <w:t>arkut në katër vitet e fundit;</w:t>
      </w:r>
    </w:p>
    <w:p w:rsidR="0088690C" w:rsidRPr="00E318EE" w:rsidRDefault="0088690C" w:rsidP="0088690C">
      <w:pPr>
        <w:pStyle w:val="Paragrafi"/>
      </w:pPr>
      <w:r>
        <w:t xml:space="preserve">e) </w:t>
      </w:r>
      <w:r w:rsidRPr="00E318EE">
        <w:t>Të këtë arsimin e lartë, me përparësi atë juridik;</w:t>
      </w:r>
    </w:p>
    <w:p w:rsidR="0088690C" w:rsidRPr="00E318EE" w:rsidRDefault="0088690C" w:rsidP="0088690C">
      <w:pPr>
        <w:pStyle w:val="Paragrafi"/>
      </w:pPr>
      <w:r>
        <w:t xml:space="preserve">f) </w:t>
      </w:r>
      <w:r w:rsidRPr="00E318EE">
        <w:t>Të ketë jo më pak se dy vjet eksperiencë pune në administratë dhe/ose në fushën e zgjedhjeve;</w:t>
      </w:r>
    </w:p>
    <w:p w:rsidR="0088690C" w:rsidRPr="00E318EE" w:rsidRDefault="0088690C" w:rsidP="0088690C">
      <w:pPr>
        <w:pStyle w:val="Paragrafi"/>
      </w:pPr>
      <w:r>
        <w:t xml:space="preserve">g) </w:t>
      </w:r>
      <w:r w:rsidRPr="00E318EE">
        <w:t>Të njohë programet bazë të kompjuterit;</w:t>
      </w:r>
    </w:p>
    <w:p w:rsidR="0088690C" w:rsidRDefault="0088690C" w:rsidP="0088690C">
      <w:pPr>
        <w:pStyle w:val="Paragrafi"/>
      </w:pPr>
      <w:r>
        <w:t xml:space="preserve">h) </w:t>
      </w:r>
      <w:r w:rsidRPr="00E318EE">
        <w:t>Të mos ke</w:t>
      </w:r>
      <w:r>
        <w:t>të punuar në organet e Policisë së S</w:t>
      </w:r>
      <w:r w:rsidRPr="00E318EE">
        <w:t>htetit, organe policie të tjera apo Shërbimin Informativ Shtetëror në katër vitet e fundit.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7</w:t>
      </w:r>
    </w:p>
    <w:p w:rsidR="0088690C" w:rsidRDefault="0088690C" w:rsidP="0088690C">
      <w:pPr>
        <w:pStyle w:val="NeniTitull"/>
      </w:pPr>
      <w:r w:rsidRPr="00E318EE">
        <w:t>Asistenti</w:t>
      </w:r>
    </w:p>
    <w:p w:rsidR="0088690C" w:rsidRPr="00E318EE" w:rsidRDefault="0088690C" w:rsidP="0088690C">
      <w:pPr>
        <w:pStyle w:val="Paragrafi"/>
      </w:pPr>
      <w:r w:rsidRPr="00E318EE">
        <w:t xml:space="preserve"> </w:t>
      </w: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Asistenti duhet të plotësojë kriteret e p</w:t>
      </w:r>
      <w:r>
        <w:t>ërcaktuara në nenin 6 të këtij udhëzimi për inspektorin r</w:t>
      </w:r>
      <w:r w:rsidRPr="00E318EE">
        <w:t>ajonal. Ai ës</w:t>
      </w:r>
      <w:r>
        <w:t>htë ndihmësi i inspektorit në me</w:t>
      </w:r>
      <w:r w:rsidRPr="00E318EE">
        <w:t>naxhimin e problematikës së përditshme.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NeniNr"/>
      </w:pPr>
      <w:r w:rsidRPr="00E318EE">
        <w:t>Neni 8</w:t>
      </w:r>
    </w:p>
    <w:p w:rsidR="0088690C" w:rsidRDefault="0088690C" w:rsidP="0088690C">
      <w:pPr>
        <w:pStyle w:val="NeniTitull"/>
      </w:pPr>
      <w:r w:rsidRPr="00E318EE">
        <w:t>Dokumenti i identifikimit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Gjatë ushtrimit të detyrës</w:t>
      </w:r>
      <w:r>
        <w:t>,</w:t>
      </w:r>
      <w:r w:rsidRPr="00E318EE">
        <w:t xml:space="preserve"> i</w:t>
      </w:r>
      <w:r>
        <w:t>nspektori rajonal dhe asistenti</w:t>
      </w:r>
      <w:r w:rsidRPr="00E318EE">
        <w:t xml:space="preserve"> janë të detyruar të mbajnë në mënyrë të dukshme dokumentet e identifikimit sipas modelit që përdoret nga administrata e KQZ-së.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PjesaNr"/>
      </w:pPr>
      <w:r w:rsidRPr="00E318EE">
        <w:t>Pjesa III</w:t>
      </w:r>
    </w:p>
    <w:p w:rsidR="0088690C" w:rsidRPr="00E318EE" w:rsidRDefault="0088690C" w:rsidP="0088690C">
      <w:pPr>
        <w:pStyle w:val="PjesaTitull"/>
      </w:pPr>
      <w:r w:rsidRPr="00E318EE">
        <w:t>EMËRIMI DHE SHKARKIMI I PERSONELIT TË ZYRËS RAJONALE ZGJEDHORE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NeniNr"/>
      </w:pPr>
      <w:r w:rsidRPr="00E318EE">
        <w:t>Neni 9</w:t>
      </w:r>
    </w:p>
    <w:p w:rsidR="0088690C" w:rsidRDefault="0088690C" w:rsidP="0088690C">
      <w:pPr>
        <w:pStyle w:val="NeniTitull"/>
      </w:pPr>
      <w:r w:rsidRPr="00E318EE">
        <w:t>Emërimi i personelit të Zyrës Rajonale Zgjedhore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Personeli i Zyrës Rajonale Zgjedhore emërohet nga Komisioni Qendror i Zgjedhjeve m</w:t>
      </w:r>
      <w:r>
        <w:t>e propozim të d</w:t>
      </w:r>
      <w:r w:rsidRPr="00E318EE">
        <w:t xml:space="preserve">rejtorit të Komisioneve Zgjedhore, në përputhje me </w:t>
      </w:r>
      <w:r>
        <w:t>kriteret e përcaktuara në këtë u</w:t>
      </w:r>
      <w:r w:rsidRPr="00E318EE">
        <w:t>dhëzim.</w:t>
      </w:r>
    </w:p>
    <w:p w:rsidR="0088690C" w:rsidRDefault="0088690C" w:rsidP="0088690C">
      <w:pPr>
        <w:pStyle w:val="Paragrafi"/>
      </w:pPr>
    </w:p>
    <w:p w:rsidR="0088690C" w:rsidRDefault="0088690C" w:rsidP="0088690C">
      <w:pPr>
        <w:pStyle w:val="Paragrafi"/>
      </w:pPr>
    </w:p>
    <w:p w:rsidR="0088690C" w:rsidRDefault="0088690C" w:rsidP="0088690C">
      <w:pPr>
        <w:pStyle w:val="Paragrafi"/>
      </w:pPr>
    </w:p>
    <w:p w:rsidR="0088690C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10</w:t>
      </w:r>
    </w:p>
    <w:p w:rsidR="0088690C" w:rsidRDefault="0088690C" w:rsidP="0088690C">
      <w:pPr>
        <w:pStyle w:val="NeniTitull"/>
      </w:pPr>
      <w:r w:rsidRPr="00E318EE">
        <w:t>Shkarkimi i personelit të Zyrës Rajonale Zgjedhore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Personeli i Zyrës Rajonale Zgjedhore shkarkohet nga detyra nga KQZ-ja,:</w:t>
      </w:r>
    </w:p>
    <w:p w:rsidR="0088690C" w:rsidRPr="00E318EE" w:rsidRDefault="0088690C" w:rsidP="0088690C">
      <w:pPr>
        <w:pStyle w:val="Paragrafi"/>
      </w:pPr>
      <w:r>
        <w:t xml:space="preserve">a) </w:t>
      </w:r>
      <w:r w:rsidRPr="00E318EE">
        <w:t xml:space="preserve">kur </w:t>
      </w:r>
      <w:r>
        <w:t>n</w:t>
      </w:r>
      <w:r w:rsidRPr="00E318EE">
        <w:t>uk zbaton detyrat e ngarkuara;</w:t>
      </w:r>
    </w:p>
    <w:p w:rsidR="0088690C" w:rsidRPr="00E318EE" w:rsidRDefault="0088690C" w:rsidP="0088690C">
      <w:pPr>
        <w:pStyle w:val="Paragrafi"/>
      </w:pPr>
      <w:r>
        <w:t xml:space="preserve">b) </w:t>
      </w:r>
      <w:r w:rsidRPr="00E318EE">
        <w:t xml:space="preserve">kur </w:t>
      </w:r>
      <w:r>
        <w:t>s</w:t>
      </w:r>
      <w:r w:rsidRPr="00E318EE">
        <w:t>hkel parimet e p</w:t>
      </w:r>
      <w:r>
        <w:t>ërcaktuara në nenin 3 të këtij u</w:t>
      </w:r>
      <w:r w:rsidRPr="00E318EE">
        <w:t>dhëzimi;</w:t>
      </w:r>
    </w:p>
    <w:p w:rsidR="0088690C" w:rsidRPr="00E318EE" w:rsidRDefault="0088690C" w:rsidP="0088690C">
      <w:pPr>
        <w:pStyle w:val="Paragrafi"/>
      </w:pPr>
      <w:r>
        <w:t>c) k</w:t>
      </w:r>
      <w:r w:rsidRPr="00E318EE">
        <w:t>ur jep dorëheqjen;</w:t>
      </w:r>
    </w:p>
    <w:p w:rsidR="0088690C" w:rsidRPr="00E318EE" w:rsidRDefault="0088690C" w:rsidP="0088690C">
      <w:pPr>
        <w:pStyle w:val="Paragrafi"/>
      </w:pPr>
      <w:r>
        <w:t>d) k</w:t>
      </w:r>
      <w:r w:rsidRPr="00E318EE">
        <w:t>ur nuk plotës</w:t>
      </w:r>
      <w:r>
        <w:t>on kërkesat e nenit 6 të këtij u</w:t>
      </w:r>
      <w:r w:rsidRPr="00E318EE">
        <w:t>dhëzimi</w:t>
      </w:r>
      <w:r>
        <w:t>.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PjesaNr"/>
      </w:pPr>
      <w:r w:rsidRPr="00E318EE">
        <w:t>Pjesa IV</w:t>
      </w:r>
    </w:p>
    <w:p w:rsidR="0088690C" w:rsidRPr="00E318EE" w:rsidRDefault="0088690C" w:rsidP="0088690C">
      <w:pPr>
        <w:pStyle w:val="PjesaTitull"/>
      </w:pPr>
      <w:r w:rsidRPr="00E318EE">
        <w:t>DETYRAT DHE TË DREJTAT E PERSONELIT TË ZYRËS RAJONALE ZGJEDHORE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11</w:t>
      </w:r>
    </w:p>
    <w:p w:rsidR="0088690C" w:rsidRDefault="0088690C" w:rsidP="0088690C">
      <w:pPr>
        <w:pStyle w:val="NeniTitull"/>
      </w:pPr>
      <w:r>
        <w:t>Detyrat e p</w:t>
      </w:r>
      <w:r w:rsidRPr="00E318EE">
        <w:t>ersonelit të Zyrës Rajonale Zgjedhore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 xml:space="preserve">Personeli  i Zyrës Rajonale Zgjedhore </w:t>
      </w:r>
      <w:r>
        <w:t>ka për epror të drejtpërdrejtë d</w:t>
      </w:r>
      <w:r w:rsidRPr="00E318EE">
        <w:t>rejtorin e Drejtorisë së Komisioneve Zgjedhore dhe kryen detyra të karakterit ekzekutiv dhe organizativ si më poshtë:</w:t>
      </w:r>
    </w:p>
    <w:p w:rsidR="0088690C" w:rsidRPr="00E318EE" w:rsidRDefault="0088690C" w:rsidP="0088690C">
      <w:pPr>
        <w:pStyle w:val="Paragrafi"/>
      </w:pPr>
      <w:r>
        <w:t xml:space="preserve">a) </w:t>
      </w:r>
      <w:r w:rsidRPr="00E318EE">
        <w:t>Realizon përcjelljen në kohë të vendimev</w:t>
      </w:r>
      <w:r>
        <w:t xml:space="preserve">e dhe udhëzimeve të </w:t>
      </w:r>
      <w:r w:rsidRPr="00E318EE">
        <w:t>KQZ-së në KZZ, si dhe përcjelljen e vendimeve të KZZ-ve në KQZ;</w:t>
      </w:r>
    </w:p>
    <w:p w:rsidR="0088690C" w:rsidRPr="00E318EE" w:rsidRDefault="0088690C" w:rsidP="0088690C">
      <w:pPr>
        <w:pStyle w:val="Paragrafi"/>
      </w:pPr>
      <w:r>
        <w:t xml:space="preserve">b) </w:t>
      </w:r>
      <w:r w:rsidRPr="00E318EE">
        <w:t>Je</w:t>
      </w:r>
      <w:r>
        <w:t>p ndihmesë në organizimin e traj</w:t>
      </w:r>
      <w:r w:rsidRPr="00E318EE">
        <w:t>nimeve të komisionerëve zgjedhorë, lidhur me sigurimin e bazës logjist</w:t>
      </w:r>
      <w:r>
        <w:t>ike, lajmërimin e komisionerëve</w:t>
      </w:r>
      <w:r w:rsidRPr="00E318EE">
        <w:t xml:space="preserve"> etj</w:t>
      </w:r>
      <w:r>
        <w:t>.</w:t>
      </w:r>
      <w:r w:rsidRPr="00E318EE">
        <w:t>;</w:t>
      </w:r>
    </w:p>
    <w:p w:rsidR="0088690C" w:rsidRPr="00E318EE" w:rsidRDefault="0088690C" w:rsidP="0088690C">
      <w:pPr>
        <w:pStyle w:val="Paragrafi"/>
      </w:pPr>
      <w:r>
        <w:t xml:space="preserve">c) </w:t>
      </w:r>
      <w:r w:rsidRPr="00E318EE">
        <w:t>Mban kontakte të vazhdueshme me organet e qeverisjes vendore për probleme logjistike të shpërndarjes dhe grumbullimit të materialeve zgjedhore brenda afateve të përcaktuara në ligj;</w:t>
      </w:r>
    </w:p>
    <w:p w:rsidR="0088690C" w:rsidRPr="00E318EE" w:rsidRDefault="0088690C" w:rsidP="0088690C">
      <w:pPr>
        <w:pStyle w:val="Paragrafi"/>
      </w:pPr>
      <w:r>
        <w:t xml:space="preserve">d) </w:t>
      </w:r>
      <w:r w:rsidRPr="00E318EE">
        <w:t>Mban kontakte me subjektet zgjedhore vendore;</w:t>
      </w:r>
    </w:p>
    <w:p w:rsidR="0088690C" w:rsidRPr="00E318EE" w:rsidRDefault="0088690C" w:rsidP="0088690C">
      <w:pPr>
        <w:pStyle w:val="Paragrafi"/>
      </w:pPr>
      <w:r>
        <w:t xml:space="preserve">e) </w:t>
      </w:r>
      <w:r w:rsidRPr="00E318EE">
        <w:t>Informon KQZ-në në mënyrë të vazhdueshme mbi aktivitetin e komisioneve zgjedhore vendore;</w:t>
      </w:r>
    </w:p>
    <w:p w:rsidR="0088690C" w:rsidRPr="00E318EE" w:rsidRDefault="0088690C" w:rsidP="0088690C">
      <w:pPr>
        <w:pStyle w:val="Paragrafi"/>
      </w:pPr>
      <w:r>
        <w:t xml:space="preserve">f) </w:t>
      </w:r>
      <w:r w:rsidRPr="00E318EE">
        <w:t>Kryen detyra të tjera sipas udhëzimeve të marra nga KQZ-ja.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NeniNr"/>
      </w:pPr>
      <w:r w:rsidRPr="00E318EE">
        <w:t>Neni 12</w:t>
      </w:r>
    </w:p>
    <w:p w:rsidR="0088690C" w:rsidRDefault="0088690C" w:rsidP="0088690C">
      <w:pPr>
        <w:pStyle w:val="NeniTitull"/>
      </w:pPr>
      <w:r>
        <w:t>Të drejtat e p</w:t>
      </w:r>
      <w:r w:rsidRPr="00E318EE">
        <w:t>ersonelit të Zyrës Rajonale Zgjedhore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 w:rsidRPr="00E318EE">
        <w:t>I. Personeli i ZRZ</w:t>
      </w:r>
      <w:r>
        <w:t>-së</w:t>
      </w:r>
      <w:r w:rsidRPr="00E318EE">
        <w:t xml:space="preserve"> gëzon mbrojtjen e KQZ-së në kryerjen e d</w:t>
      </w:r>
      <w:r>
        <w:t>etyrave të përcaktuara në këtë u</w:t>
      </w:r>
      <w:r w:rsidRPr="00E318EE">
        <w:t>dhëzim. Atij i garantohen kushte të përshtatshme për zhvillimin</w:t>
      </w:r>
      <w:r>
        <w:t xml:space="preserve"> normal të aktivitetit të tyre.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13</w:t>
      </w:r>
    </w:p>
    <w:p w:rsidR="0088690C" w:rsidRDefault="0088690C" w:rsidP="0088690C">
      <w:pPr>
        <w:pStyle w:val="NeniTitull"/>
      </w:pPr>
      <w:r w:rsidRPr="00E318EE">
        <w:t>Komunikimi me Komisionin Qendror të Zgjedhjeve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Çdo lloj raporti apo informacioni i çd</w:t>
      </w:r>
      <w:r>
        <w:t>o natyre që të jetë i ZRZ-së, u</w:t>
      </w:r>
      <w:r w:rsidRPr="00E318EE">
        <w:t xml:space="preserve"> shpërndahet menjëherë anëtarëve të KQZ-së nga Drejtoria e Komisioneve Zgjedhore.</w:t>
      </w:r>
    </w:p>
    <w:p w:rsidR="0088690C" w:rsidRPr="00E318EE" w:rsidRDefault="0088690C" w:rsidP="0088690C">
      <w:pPr>
        <w:pStyle w:val="Paragrafi"/>
      </w:pPr>
      <w:r>
        <w:t xml:space="preserve">II. </w:t>
      </w:r>
      <w:r w:rsidRPr="00E318EE">
        <w:t>Këto Zyra kanë detyrimin t’u përgjigjen kërkesave për informacion të çdo anëtari të KQZ-së dhe të komunikojnë drejtpërdrejt me ta.</w:t>
      </w: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PjesaNr"/>
      </w:pPr>
      <w:r w:rsidRPr="00E318EE">
        <w:t>Pjesa V</w:t>
      </w:r>
    </w:p>
    <w:p w:rsidR="0088690C" w:rsidRPr="00E318EE" w:rsidRDefault="0088690C" w:rsidP="0088690C">
      <w:pPr>
        <w:pStyle w:val="PjesaTitull"/>
      </w:pPr>
      <w:r w:rsidRPr="00E318EE">
        <w:t>DISPOZITA TË FUNDIT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14</w:t>
      </w:r>
    </w:p>
    <w:p w:rsidR="0088690C" w:rsidRDefault="0088690C" w:rsidP="0088690C">
      <w:pPr>
        <w:pStyle w:val="NeniTitull"/>
      </w:pPr>
      <w:r w:rsidRPr="00E318EE">
        <w:t>Periudha e funksionimit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Zyra Rajonale Zgjedhore f</w:t>
      </w:r>
      <w:r>
        <w:t>unksionon për një periudhë pesë</w:t>
      </w:r>
      <w:r w:rsidRPr="00E318EE">
        <w:t>mujore.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15</w:t>
      </w:r>
    </w:p>
    <w:p w:rsidR="0088690C" w:rsidRDefault="0088690C" w:rsidP="0088690C">
      <w:pPr>
        <w:pStyle w:val="NeniTitull"/>
      </w:pPr>
      <w:r w:rsidRPr="00E318EE">
        <w:t>Koha e punës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 xml:space="preserve">Personeli i Zyrës Rajonale Zgjedhore </w:t>
      </w:r>
      <w:r>
        <w:t xml:space="preserve">e </w:t>
      </w:r>
      <w:r w:rsidRPr="00E318EE">
        <w:t>zhvillon aktivitetin e vet sipas orarit të punës</w:t>
      </w:r>
      <w:r>
        <w:t>,</w:t>
      </w:r>
      <w:r w:rsidRPr="00E318EE">
        <w:t xml:space="preserve"> që </w:t>
      </w:r>
      <w:r w:rsidRPr="00E318EE">
        <w:lastRenderedPageBreak/>
        <w:t>aplikohet nga administrata e KQZ-së.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NeniNr"/>
      </w:pPr>
      <w:r w:rsidRPr="00E318EE">
        <w:t>Neni 16</w:t>
      </w:r>
    </w:p>
    <w:p w:rsidR="0088690C" w:rsidRDefault="0088690C" w:rsidP="0088690C">
      <w:pPr>
        <w:pStyle w:val="NeniTitull"/>
      </w:pPr>
      <w:r w:rsidRPr="00E318EE">
        <w:t>Paga</w:t>
      </w:r>
    </w:p>
    <w:p w:rsidR="0088690C" w:rsidRPr="001C5219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Personeli i Zyrës Rajonale Zgjedhore do të paguhet në bazë të kontratave individuale të punës</w:t>
      </w:r>
      <w:r>
        <w:t>,</w:t>
      </w:r>
      <w:r w:rsidRPr="00E318EE">
        <w:t xml:space="preserve"> që do të lidhen ndërm</w:t>
      </w:r>
      <w:r>
        <w:t>jet tyre dhe Departamentit të Pe</w:t>
      </w:r>
      <w:r w:rsidRPr="00E318EE">
        <w:t>rsonelit të KQZ-së</w:t>
      </w:r>
    </w:p>
    <w:p w:rsidR="0088690C" w:rsidRPr="00E318EE" w:rsidRDefault="0088690C" w:rsidP="0088690C">
      <w:pPr>
        <w:pStyle w:val="Paragrafi"/>
        <w:ind w:firstLine="0"/>
      </w:pPr>
    </w:p>
    <w:p w:rsidR="0088690C" w:rsidRPr="00E318EE" w:rsidRDefault="0088690C" w:rsidP="0088690C">
      <w:pPr>
        <w:pStyle w:val="NeniNr"/>
      </w:pPr>
      <w:r w:rsidRPr="00E318EE">
        <w:t>Neni 17</w:t>
      </w:r>
    </w:p>
    <w:p w:rsidR="0088690C" w:rsidRDefault="0088690C" w:rsidP="0088690C">
      <w:pPr>
        <w:pStyle w:val="NeniTitull"/>
      </w:pPr>
      <w:r w:rsidRPr="00E318EE">
        <w:t>Baza materiale dhe dokumentacioni</w:t>
      </w:r>
    </w:p>
    <w:p w:rsidR="0088690C" w:rsidRPr="00E318EE" w:rsidRDefault="0088690C" w:rsidP="0088690C">
      <w:pPr>
        <w:pStyle w:val="Paragrafi"/>
      </w:pPr>
    </w:p>
    <w:p w:rsidR="0088690C" w:rsidRPr="00E318EE" w:rsidRDefault="0088690C" w:rsidP="0088690C">
      <w:pPr>
        <w:pStyle w:val="Paragrafi"/>
      </w:pPr>
      <w:r>
        <w:t xml:space="preserve">I. </w:t>
      </w:r>
      <w:r w:rsidRPr="00E318EE">
        <w:t>Baza materiale e marrë në dorëzim nga KQZ-ja (kompjuter, printer, a</w:t>
      </w:r>
      <w:r>
        <w:t>parat fotokopje, telefoni&amp;faksi</w:t>
      </w:r>
      <w:r w:rsidRPr="00E318EE">
        <w:t xml:space="preserve"> etj</w:t>
      </w:r>
      <w:r>
        <w:t>.</w:t>
      </w:r>
      <w:r w:rsidRPr="00E318EE">
        <w:t>) dhe dokumentacioni i përdorur nga Zyra Rajonale Zgjedhore, në përfundim të periudhës së funksionimit të saj dorëzohet në KQZ.</w:t>
      </w:r>
    </w:p>
    <w:p w:rsidR="0088690C" w:rsidRDefault="0088690C" w:rsidP="0088690C">
      <w:pPr>
        <w:pStyle w:val="Paragrafi"/>
      </w:pPr>
      <w:r>
        <w:t>Ky u</w:t>
      </w:r>
      <w:r w:rsidRPr="00E318EE">
        <w:t>dhëzim hyn në fuqi menjëherë</w:t>
      </w:r>
      <w:r>
        <w:t>.</w:t>
      </w:r>
    </w:p>
    <w:p w:rsidR="0088690C" w:rsidRDefault="0088690C" w:rsidP="0088690C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0F0B"/>
    <w:rsid w:val="0080475E"/>
    <w:rsid w:val="008072B9"/>
    <w:rsid w:val="00841EC5"/>
    <w:rsid w:val="008521B4"/>
    <w:rsid w:val="008656D4"/>
    <w:rsid w:val="00872000"/>
    <w:rsid w:val="00877240"/>
    <w:rsid w:val="00881600"/>
    <w:rsid w:val="0088690C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B6E7CA-9A2E-4A82-937F-1BE7448C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869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