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01" w:rsidRDefault="006B6901" w:rsidP="006B6901">
      <w:pPr>
        <w:pStyle w:val="Akti"/>
        <w:keepNext w:val="0"/>
      </w:pPr>
      <w:bookmarkStart w:id="0" w:name="_GoBack"/>
      <w:bookmarkEnd w:id="0"/>
      <w:r w:rsidRPr="00424B0D">
        <w:t>UDHËZIM</w:t>
      </w:r>
    </w:p>
    <w:p w:rsidR="006B6901" w:rsidRPr="00424B0D" w:rsidRDefault="006B6901" w:rsidP="006B6901">
      <w:pPr>
        <w:pStyle w:val="NumriData"/>
        <w:keepNext w:val="0"/>
      </w:pPr>
      <w:r>
        <w:t>Nr.2, datë 18.3.2005</w:t>
      </w:r>
    </w:p>
    <w:p w:rsidR="006B6901" w:rsidRPr="00424B0D" w:rsidRDefault="006B6901" w:rsidP="006B6901">
      <w:pPr>
        <w:pStyle w:val="Paragrafi"/>
      </w:pPr>
    </w:p>
    <w:p w:rsidR="006B6901" w:rsidRPr="00424B0D" w:rsidRDefault="006B6901" w:rsidP="006B6901">
      <w:pPr>
        <w:pStyle w:val="Titulli"/>
        <w:keepNext w:val="0"/>
      </w:pPr>
      <w:r w:rsidRPr="00424B0D">
        <w:t>PËR</w:t>
      </w:r>
      <w:r>
        <w:t xml:space="preserve"> </w:t>
      </w:r>
      <w:r w:rsidRPr="00424B0D">
        <w:t>RREGULLAT QË DUHEN RESPEKTUAR PËR AFISHIMIN E MATERIALEVE PROPAGANDISTIKE NË FUSHATË ZGJEDHORE</w:t>
      </w:r>
    </w:p>
    <w:p w:rsidR="006B6901" w:rsidRPr="00424B0D" w:rsidRDefault="006B6901" w:rsidP="006B6901">
      <w:pPr>
        <w:pStyle w:val="Paragrafi"/>
      </w:pPr>
    </w:p>
    <w:p w:rsidR="006B6901" w:rsidRPr="00424B0D" w:rsidRDefault="006B6901" w:rsidP="006B6901">
      <w:pPr>
        <w:pStyle w:val="BazLigjPropozues"/>
        <w:keepNext w:val="0"/>
      </w:pPr>
      <w:r w:rsidRPr="00424B0D">
        <w:t xml:space="preserve">Komisioni Qendror i Zgjedhjeve, </w:t>
      </w:r>
      <w:r>
        <w:t>në mbledhjen e tij të datës 18.</w:t>
      </w:r>
      <w:r w:rsidRPr="00424B0D">
        <w:t>3.2005, me pjesëmarrjen e:</w:t>
      </w:r>
    </w:p>
    <w:p w:rsidR="006B6901" w:rsidRPr="00424B0D" w:rsidRDefault="006B6901" w:rsidP="006B6901">
      <w:pPr>
        <w:pStyle w:val="Paragrafi"/>
      </w:pPr>
    </w:p>
    <w:p w:rsidR="006B6901" w:rsidRPr="00424B0D" w:rsidRDefault="006B6901" w:rsidP="006B6901">
      <w:pPr>
        <w:pStyle w:val="Paragrafi"/>
      </w:pPr>
      <w:r>
        <w:t xml:space="preserve">Ilirjan </w:t>
      </w:r>
      <w:r w:rsidRPr="00424B0D">
        <w:t>Celibashi</w:t>
      </w:r>
      <w:r>
        <w:tab/>
      </w:r>
      <w:r>
        <w:tab/>
      </w:r>
      <w:r w:rsidRPr="00424B0D">
        <w:t>Kryetar</w:t>
      </w:r>
    </w:p>
    <w:p w:rsidR="006B6901" w:rsidRPr="00424B0D" w:rsidRDefault="006B6901" w:rsidP="006B6901">
      <w:pPr>
        <w:pStyle w:val="Paragrafi"/>
      </w:pPr>
      <w:r>
        <w:t>Tomor  M</w:t>
      </w:r>
      <w:r w:rsidRPr="00424B0D">
        <w:t>alaj</w:t>
      </w:r>
      <w:r>
        <w:tab/>
      </w:r>
      <w:r>
        <w:tab/>
      </w:r>
      <w:r w:rsidRPr="00424B0D">
        <w:t>Anëtar</w:t>
      </w:r>
    </w:p>
    <w:p w:rsidR="006B6901" w:rsidRPr="00122018" w:rsidRDefault="006B6901" w:rsidP="006B6901">
      <w:pPr>
        <w:pStyle w:val="Paragrafi"/>
      </w:pPr>
      <w:r>
        <w:t xml:space="preserve">Klement  </w:t>
      </w:r>
      <w:r w:rsidRPr="00122018">
        <w:t>Zguri</w:t>
      </w:r>
      <w:r>
        <w:tab/>
      </w:r>
      <w:r>
        <w:tab/>
      </w:r>
      <w:r w:rsidRPr="00122018">
        <w:t>Anëtar</w:t>
      </w:r>
    </w:p>
    <w:p w:rsidR="006B6901" w:rsidRPr="00122018" w:rsidRDefault="006B6901" w:rsidP="006B6901">
      <w:pPr>
        <w:pStyle w:val="Paragrafi"/>
      </w:pPr>
      <w:r w:rsidRPr="00122018">
        <w:t>Dëshira</w:t>
      </w:r>
      <w:r>
        <w:t xml:space="preserve"> </w:t>
      </w:r>
      <w:r w:rsidRPr="00122018">
        <w:t>Subashi</w:t>
      </w:r>
      <w:r>
        <w:tab/>
      </w:r>
      <w:r w:rsidRPr="00122018">
        <w:t>Anëtar</w:t>
      </w:r>
    </w:p>
    <w:p w:rsidR="006B6901" w:rsidRPr="00122018" w:rsidRDefault="006B6901" w:rsidP="006B6901">
      <w:pPr>
        <w:pStyle w:val="Paragrafi"/>
      </w:pPr>
      <w:r w:rsidRPr="00122018">
        <w:t>Dodë  Prenga</w:t>
      </w:r>
      <w:r>
        <w:tab/>
      </w:r>
      <w:r>
        <w:tab/>
      </w:r>
      <w:r w:rsidRPr="00122018">
        <w:t>Anëtar</w:t>
      </w:r>
    </w:p>
    <w:p w:rsidR="006B6901" w:rsidRPr="00122018" w:rsidRDefault="006B6901" w:rsidP="006B6901">
      <w:pPr>
        <w:pStyle w:val="Paragrafi"/>
        <w:ind w:firstLine="0"/>
      </w:pPr>
    </w:p>
    <w:p w:rsidR="006B6901" w:rsidRPr="00504FC0" w:rsidRDefault="006B6901" w:rsidP="006B6901">
      <w:pPr>
        <w:pStyle w:val="BazLigjPropozues"/>
        <w:keepNext w:val="0"/>
        <w:rPr>
          <w:lang w:val="en-US"/>
        </w:rPr>
      </w:pPr>
      <w:r>
        <w:t>Në mbështetje të nenit 3,</w:t>
      </w:r>
      <w:r w:rsidRPr="00122018">
        <w:t xml:space="preserve"> nenit 5, nenit 29, pika</w:t>
      </w:r>
      <w:r>
        <w:t xml:space="preserve"> 1, dhe nenit 135 të ligjit nr.</w:t>
      </w:r>
      <w:r w:rsidRPr="00122018">
        <w:t>9087, datë 19.6.2003 “Kodi Zgjedhor i Repu</w:t>
      </w:r>
      <w:r w:rsidRPr="00504FC0">
        <w:rPr>
          <w:lang w:val="en-US"/>
        </w:rPr>
        <w:t>blikës së Shqipërisë</w:t>
      </w:r>
      <w:r>
        <w:rPr>
          <w:lang w:val="en-US"/>
        </w:rPr>
        <w:t>,</w:t>
      </w:r>
      <w:r w:rsidRPr="00504FC0">
        <w:rPr>
          <w:lang w:val="en-US"/>
        </w:rPr>
        <w:t>”</w:t>
      </w:r>
      <w:r>
        <w:rPr>
          <w:lang w:val="en-US"/>
        </w:rPr>
        <w:t xml:space="preserve"> </w:t>
      </w:r>
      <w:r w:rsidRPr="00504FC0">
        <w:rPr>
          <w:lang w:val="en-US"/>
        </w:rPr>
        <w:t xml:space="preserve">i ndryshuar, Komisioni Qendror </w:t>
      </w:r>
      <w:r>
        <w:rPr>
          <w:lang w:val="en-US"/>
        </w:rPr>
        <w:t>i Zgjedhjeve</w:t>
      </w:r>
      <w:r w:rsidRPr="00504FC0">
        <w:rPr>
          <w:lang w:val="en-US"/>
        </w:rPr>
        <w:t xml:space="preserve"> </w:t>
      </w:r>
    </w:p>
    <w:p w:rsidR="006B6901" w:rsidRPr="00504FC0" w:rsidRDefault="006B6901" w:rsidP="006B6901">
      <w:pPr>
        <w:pStyle w:val="Paragrafi"/>
      </w:pPr>
    </w:p>
    <w:p w:rsidR="006B6901" w:rsidRDefault="006B6901" w:rsidP="006B6901">
      <w:pPr>
        <w:pStyle w:val="VENDOSI"/>
        <w:keepNext w:val="0"/>
        <w:rPr>
          <w:lang w:val="it-IT"/>
        </w:rPr>
      </w:pPr>
      <w:r w:rsidRPr="00683854">
        <w:rPr>
          <w:lang w:val="it-IT"/>
        </w:rPr>
        <w:t>Udhëzon: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Default="006B6901" w:rsidP="006B6901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Parime 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rgjithshme</w:t>
      </w:r>
    </w:p>
    <w:p w:rsidR="006B6901" w:rsidRPr="00323213" w:rsidRDefault="006B6901" w:rsidP="006B6901">
      <w:pPr>
        <w:pStyle w:val="Paragrafi"/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1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 w:rsidRPr="00683854">
        <w:rPr>
          <w:lang w:val="it-IT"/>
        </w:rPr>
        <w:t>Ky udhëzim ka për qëllim të përcaktojë rregullat q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duhen zbatuar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 afishimin e materialeve propagandistike gjatë periudhës zgjedhor</w:t>
      </w:r>
      <w:r>
        <w:rPr>
          <w:lang w:val="it-IT"/>
        </w:rPr>
        <w:t>e</w:t>
      </w:r>
      <w:r w:rsidRPr="00683854">
        <w:rPr>
          <w:lang w:val="it-IT"/>
        </w:rPr>
        <w:t>, për zgjedhjet për Kuvendin e Shqipërisë të vitit 2005</w:t>
      </w:r>
      <w:r>
        <w:rPr>
          <w:lang w:val="it-IT"/>
        </w:rPr>
        <w:t>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2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>1. Organet e qeverisjes v</w:t>
      </w:r>
      <w:r w:rsidRPr="00683854">
        <w:rPr>
          <w:lang w:val="it-IT"/>
        </w:rPr>
        <w:t>endore janë të detyruara të caktojnë në mënyrë të drejtë dhe të paanshme vendet publike për afishimin e materialeve propagandistike zgjedhore</w:t>
      </w:r>
      <w:r>
        <w:rPr>
          <w:lang w:val="it-IT"/>
        </w:rPr>
        <w:t>.</w:t>
      </w:r>
    </w:p>
    <w:p w:rsidR="006B6901" w:rsidRPr="00683854" w:rsidRDefault="006B6901" w:rsidP="006B6901">
      <w:pPr>
        <w:pStyle w:val="Paragrafi"/>
        <w:rPr>
          <w:lang w:val="it-IT"/>
        </w:rPr>
      </w:pPr>
      <w:r w:rsidRPr="00683854">
        <w:rPr>
          <w:lang w:val="it-IT"/>
        </w:rPr>
        <w:t>2. Caktimi i vendeve për afishimin e materialeve propagandistike zgjedhore bëhet jo më vonë se 10 ditë nga dita e daljes së Dekretit të Presidentit,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 caktimin e dat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s s</w:t>
      </w:r>
      <w:r w:rsidRPr="00424B0D">
        <w:rPr>
          <w:rFonts w:ascii="Times New Roman" w:hAnsi="Times New Roman"/>
        </w:rPr>
        <w:t>ё</w:t>
      </w:r>
      <w:r>
        <w:rPr>
          <w:lang w:val="it-IT"/>
        </w:rPr>
        <w:t xml:space="preserve"> zgjedhjeve, bë</w:t>
      </w:r>
      <w:r w:rsidRPr="00683854">
        <w:rPr>
          <w:lang w:val="it-IT"/>
        </w:rPr>
        <w:t>het publik dhe u njoftohet partive politike</w:t>
      </w:r>
      <w:r>
        <w:rPr>
          <w:lang w:val="it-IT"/>
        </w:rPr>
        <w:t>.</w:t>
      </w:r>
      <w:r w:rsidRPr="00683854">
        <w:rPr>
          <w:lang w:val="it-IT"/>
        </w:rPr>
        <w:t xml:space="preserve"> 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3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 w:rsidRPr="00683854">
        <w:rPr>
          <w:lang w:val="it-IT"/>
        </w:rPr>
        <w:t>Për qëllim të këtij udhëzimi partitë pjes</w:t>
      </w:r>
      <w:r>
        <w:rPr>
          <w:lang w:val="it-IT"/>
        </w:rPr>
        <w:t>ë</w:t>
      </w:r>
      <w:r w:rsidRPr="00683854">
        <w:rPr>
          <w:lang w:val="it-IT"/>
        </w:rPr>
        <w:t>marrëse në zgjedhjet për Kuvendin 2005 ndahen në parti parlamentare dhe parti joparlamentare.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4</w:t>
      </w:r>
    </w:p>
    <w:p w:rsidR="006B6901" w:rsidRPr="00683854" w:rsidRDefault="006B6901" w:rsidP="006B6901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Caktimi i vendeve të afishimit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Caktimi i vendeve publike për afishim realizohet duke përcaktuar vende, sipërfaqe dhe kohë afishimi të barabarta për secilën parti, brenda grupit ku bën pjesë.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Për partitë parlamentare</w:t>
      </w:r>
      <w:r>
        <w:rPr>
          <w:lang w:val="it-IT"/>
        </w:rPr>
        <w:t>,</w:t>
      </w:r>
      <w:r w:rsidRPr="00683854">
        <w:rPr>
          <w:lang w:val="it-IT"/>
        </w:rPr>
        <w:t xml:space="preserve"> vendi dhe sipërfaqja, për afishimin e materialeve propagandistike, është sa dyfishi i vendit dhe sipërfaqes që u caktohet partive joparlamentare</w:t>
      </w:r>
      <w:r>
        <w:rPr>
          <w:lang w:val="it-IT"/>
        </w:rPr>
        <w:t>.</w:t>
      </w:r>
    </w:p>
    <w:p w:rsidR="006B6901" w:rsidRDefault="006B6901" w:rsidP="006B6901">
      <w:pPr>
        <w:pStyle w:val="Paragrafi"/>
        <w:rPr>
          <w:lang w:val="it-IT"/>
        </w:rPr>
      </w:pPr>
      <w:r>
        <w:rPr>
          <w:lang w:val="it-IT"/>
        </w:rPr>
        <w:t>3. Organet e qeverisjes v</w:t>
      </w:r>
      <w:r w:rsidRPr="00683854">
        <w:rPr>
          <w:lang w:val="it-IT"/>
        </w:rPr>
        <w:t>endore, n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nj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sitë administrative 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cilave ka dy ose m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shum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zona zgjedhore duhet 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b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jn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caktimin e vendeve publike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 afishimin e materialeve propagandistike 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subjekteve zgjedhore, n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rputhje me hart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n zgjedhore,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 secil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n prej zonave zgjedhore.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>4. Në</w:t>
      </w:r>
      <w:r w:rsidRPr="00683854">
        <w:rPr>
          <w:lang w:val="it-IT"/>
        </w:rPr>
        <w:t xml:space="preserve"> c</w:t>
      </w:r>
      <w:r>
        <w:rPr>
          <w:lang w:val="it-IT"/>
        </w:rPr>
        <w:t>aktimin e vendeve publike pë</w:t>
      </w:r>
      <w:r w:rsidRPr="00683854">
        <w:rPr>
          <w:lang w:val="it-IT"/>
        </w:rPr>
        <w:t>r afishimin</w:t>
      </w:r>
      <w:r>
        <w:rPr>
          <w:lang w:val="it-IT"/>
        </w:rPr>
        <w:t xml:space="preserve"> e materialeve propagandistike organet e qeverisjes v</w:t>
      </w:r>
      <w:r w:rsidRPr="00683854">
        <w:rPr>
          <w:lang w:val="it-IT"/>
        </w:rPr>
        <w:t>endore duhet të mbajnë parasysh: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683854">
        <w:rPr>
          <w:lang w:val="it-IT"/>
        </w:rPr>
        <w:t>Sheshet publike dhe afërsinë e tyre me qendrën e nj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sis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administrative p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rkat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se;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683854">
        <w:rPr>
          <w:lang w:val="it-IT"/>
        </w:rPr>
        <w:t>Rrugët kryesore;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683854">
        <w:rPr>
          <w:lang w:val="it-IT"/>
        </w:rPr>
        <w:t xml:space="preserve">Vendet e veçanta të caktuara për afishim; 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lastRenderedPageBreak/>
        <w:t>- Mundësinë e ndriçimit.</w:t>
      </w:r>
    </w:p>
    <w:p w:rsidR="006B6901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683854">
        <w:rPr>
          <w:lang w:val="it-IT"/>
        </w:rPr>
        <w:t>Ndalohet vendosja dhe afishimi i materialeve propagandistike zgjedhore në ndërtesat e institucioneve publike.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5</w:t>
      </w:r>
    </w:p>
    <w:p w:rsidR="006B6901" w:rsidRPr="00683854" w:rsidRDefault="006B6901" w:rsidP="006B6901">
      <w:pPr>
        <w:pStyle w:val="NeniTitull"/>
        <w:keepNext w:val="0"/>
        <w:rPr>
          <w:lang w:val="it-IT"/>
        </w:rPr>
      </w:pPr>
      <w:r>
        <w:rPr>
          <w:lang w:val="it-IT"/>
        </w:rPr>
        <w:t>Respektimi i b</w:t>
      </w:r>
      <w:r w:rsidRPr="00683854">
        <w:rPr>
          <w:lang w:val="it-IT"/>
        </w:rPr>
        <w:t>arazisë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Vënia në dispozicion e sipërfaqeve për afishimin e materialeve propagandistike, bëhet me të njëjtin çmim për sipërfaqe dhe kohë afishimi të barabartë.</w:t>
      </w:r>
    </w:p>
    <w:p w:rsidR="006B6901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6</w:t>
      </w:r>
    </w:p>
    <w:p w:rsidR="006B6901" w:rsidRPr="00683854" w:rsidRDefault="006B6901" w:rsidP="006B6901">
      <w:pPr>
        <w:pStyle w:val="NeniTitull"/>
        <w:keepNext w:val="0"/>
        <w:rPr>
          <w:lang w:val="it-IT"/>
        </w:rPr>
      </w:pPr>
      <w:r>
        <w:rPr>
          <w:lang w:val="it-IT"/>
        </w:rPr>
        <w:t>Personat j</w:t>
      </w:r>
      <w:r w:rsidRPr="00683854">
        <w:rPr>
          <w:lang w:val="it-IT"/>
        </w:rPr>
        <w:t>uridik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dhe fizik</w:t>
      </w:r>
      <w:r w:rsidRPr="00424B0D">
        <w:rPr>
          <w:rFonts w:ascii="Times New Roman" w:hAnsi="Times New Roman"/>
        </w:rPr>
        <w:t>ё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 w:rsidRPr="00683854">
        <w:rPr>
          <w:lang w:val="it-IT"/>
        </w:rPr>
        <w:t>Personat juridikë apo fizikë</w:t>
      </w:r>
      <w:r>
        <w:rPr>
          <w:lang w:val="it-IT"/>
        </w:rPr>
        <w:t>,</w:t>
      </w:r>
      <w:r w:rsidRPr="00683854">
        <w:rPr>
          <w:lang w:val="it-IT"/>
        </w:rPr>
        <w:t xml:space="preserve"> që ushtrojnë aktivitet në fushën e reklamave në territorin e njësisë vendore përkatëse</w:t>
      </w:r>
      <w:r>
        <w:rPr>
          <w:lang w:val="it-IT"/>
        </w:rPr>
        <w:t>,</w:t>
      </w:r>
      <w:r w:rsidRPr="00683854">
        <w:rPr>
          <w:lang w:val="it-IT"/>
        </w:rPr>
        <w:t xml:space="preserve"> janë të detyruar që të respektojnë parimet e barazisë ndërmjet subjekteve zgjedhore, në rastin kur afishojnë materiale propogandistike zgjedhore.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7</w:t>
      </w:r>
    </w:p>
    <w:p w:rsidR="006B6901" w:rsidRPr="00683854" w:rsidRDefault="006B6901" w:rsidP="006B6901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Kompe</w:t>
      </w:r>
      <w:r>
        <w:rPr>
          <w:lang w:val="it-IT"/>
        </w:rPr>
        <w:t>n</w:t>
      </w:r>
      <w:r w:rsidRPr="00683854">
        <w:rPr>
          <w:lang w:val="it-IT"/>
        </w:rPr>
        <w:t>simi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Në rastet kur KZZ konstaton shkelje të dispozitave të këtij udhëzimi, me vendim urdhëron kompe</w:t>
      </w:r>
      <w:r>
        <w:rPr>
          <w:lang w:val="it-IT"/>
        </w:rPr>
        <w:t>n</w:t>
      </w:r>
      <w:r w:rsidRPr="00683854">
        <w:rPr>
          <w:lang w:val="it-IT"/>
        </w:rPr>
        <w:t>simet përkatëse të cilat realizohen menjëherë.</w:t>
      </w:r>
    </w:p>
    <w:p w:rsidR="006B6901" w:rsidRPr="00683854" w:rsidRDefault="006B6901" w:rsidP="006B6901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Vendimi i KZZ</w:t>
      </w:r>
      <w:r>
        <w:rPr>
          <w:lang w:val="it-IT"/>
        </w:rPr>
        <w:t>-së</w:t>
      </w:r>
      <w:r w:rsidRPr="00683854">
        <w:rPr>
          <w:lang w:val="it-IT"/>
        </w:rPr>
        <w:t xml:space="preserve"> i dërgohet menj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>her</w:t>
      </w:r>
      <w:r w:rsidRPr="00424B0D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Organit të Qeversisjes Vendore përkatëse.</w:t>
      </w:r>
    </w:p>
    <w:p w:rsidR="006B6901" w:rsidRPr="00683854" w:rsidRDefault="006B6901" w:rsidP="006B6901">
      <w:pPr>
        <w:pStyle w:val="Paragrafi"/>
        <w:rPr>
          <w:lang w:val="it-IT"/>
        </w:rPr>
      </w:pPr>
    </w:p>
    <w:p w:rsidR="006B6901" w:rsidRPr="00424B0D" w:rsidRDefault="006B6901" w:rsidP="006B6901">
      <w:pPr>
        <w:pStyle w:val="NeniNr"/>
        <w:keepNext w:val="0"/>
      </w:pPr>
      <w:r w:rsidRPr="00424B0D">
        <w:t>Neni 8</w:t>
      </w:r>
    </w:p>
    <w:p w:rsidR="006B6901" w:rsidRPr="00424B0D" w:rsidRDefault="006B6901" w:rsidP="006B6901">
      <w:pPr>
        <w:pStyle w:val="NeniTitull"/>
        <w:keepNext w:val="0"/>
      </w:pPr>
      <w:r w:rsidRPr="00424B0D">
        <w:t>Sanksionet</w:t>
      </w:r>
    </w:p>
    <w:p w:rsidR="006B6901" w:rsidRPr="00424B0D" w:rsidRDefault="006B6901" w:rsidP="006B6901">
      <w:pPr>
        <w:pStyle w:val="Paragrafi"/>
      </w:pPr>
    </w:p>
    <w:p w:rsidR="006B6901" w:rsidRPr="00424B0D" w:rsidRDefault="006B6901" w:rsidP="006B6901">
      <w:pPr>
        <w:pStyle w:val="Paragrafi"/>
      </w:pPr>
      <w:r w:rsidRPr="00424B0D">
        <w:t>Në</w:t>
      </w:r>
      <w:r>
        <w:t xml:space="preserve"> rastet kur KQZ konstaton kundër</w:t>
      </w:r>
      <w:r w:rsidRPr="00424B0D">
        <w:t>vajtje administrative</w:t>
      </w:r>
      <w:r>
        <w:t>,</w:t>
      </w:r>
      <w:r w:rsidRPr="00424B0D">
        <w:t xml:space="preserve"> si dhe pasi ka marrë mendimin e KZZ-së p</w:t>
      </w:r>
      <w:r>
        <w:t>ërkatëse, vendos sanksione në pë</w:t>
      </w:r>
      <w:r w:rsidRPr="00424B0D">
        <w:t>rputh</w:t>
      </w:r>
      <w:r>
        <w:t>je me ligjin nr. 9087, datë 19.6.</w:t>
      </w:r>
      <w:r w:rsidRPr="00424B0D">
        <w:t>2003 “Kodi Zgjedhor i Republikës së Shqipërisë</w:t>
      </w:r>
      <w:r>
        <w:t>”,</w:t>
      </w:r>
      <w:r w:rsidRPr="00424B0D">
        <w:t xml:space="preserve"> i ndrysh</w:t>
      </w:r>
      <w:r>
        <w:t>uar</w:t>
      </w:r>
      <w:r w:rsidRPr="00424B0D">
        <w:t>.</w:t>
      </w:r>
    </w:p>
    <w:p w:rsidR="006B6901" w:rsidRPr="00424B0D" w:rsidRDefault="006B6901" w:rsidP="006B6901">
      <w:pPr>
        <w:pStyle w:val="Paragrafi"/>
        <w:ind w:firstLine="0"/>
      </w:pPr>
    </w:p>
    <w:p w:rsidR="006B6901" w:rsidRPr="00424B0D" w:rsidRDefault="006B6901" w:rsidP="006B6901">
      <w:pPr>
        <w:pStyle w:val="NeniNr"/>
        <w:keepNext w:val="0"/>
      </w:pPr>
      <w:r w:rsidRPr="00424B0D">
        <w:t>Neni 9</w:t>
      </w:r>
    </w:p>
    <w:p w:rsidR="006B6901" w:rsidRPr="00424B0D" w:rsidRDefault="006B6901" w:rsidP="006B6901">
      <w:pPr>
        <w:pStyle w:val="Paragrafi"/>
      </w:pPr>
    </w:p>
    <w:p w:rsidR="006B6901" w:rsidRPr="00424B0D" w:rsidRDefault="006B6901" w:rsidP="006B6901">
      <w:pPr>
        <w:pStyle w:val="Paragrafi"/>
      </w:pPr>
      <w:r>
        <w:t>Ky u</w:t>
      </w:r>
      <w:r w:rsidRPr="00424B0D">
        <w:t>dhëzim hyn në fuqi menjëherë.</w:t>
      </w:r>
    </w:p>
    <w:p w:rsidR="006B6901" w:rsidRPr="00424B0D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</w:pPr>
    </w:p>
    <w:p w:rsidR="006B6901" w:rsidRDefault="006B6901" w:rsidP="006B6901">
      <w:pPr>
        <w:pStyle w:val="Paragrafi"/>
      </w:pPr>
    </w:p>
    <w:p w:rsidR="006B6901" w:rsidRDefault="006B6901" w:rsidP="006B6901">
      <w:pPr>
        <w:pStyle w:val="Paragrafi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p w:rsidR="006B6901" w:rsidRDefault="006B6901" w:rsidP="006B6901">
      <w:pPr>
        <w:pStyle w:val="Paragrafi"/>
        <w:ind w:firstLine="0"/>
      </w:pPr>
    </w:p>
    <w:sectPr w:rsidR="006B690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B6901"/>
    <w:rsid w:val="006E35E0"/>
    <w:rsid w:val="00705463"/>
    <w:rsid w:val="0074183C"/>
    <w:rsid w:val="00760474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5A3BC9-54B2-4FB6-AC59-D48A944D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B69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