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2F3" w:rsidRDefault="008F12F3" w:rsidP="008F12F3">
      <w:pPr>
        <w:pStyle w:val="Akti"/>
      </w:pPr>
      <w:bookmarkStart w:id="0" w:name="_GoBack"/>
      <w:bookmarkEnd w:id="0"/>
      <w:r>
        <w:t>UDHËZI</w:t>
      </w:r>
      <w:r w:rsidRPr="00D900E5">
        <w:t>M</w:t>
      </w:r>
    </w:p>
    <w:p w:rsidR="008F12F3" w:rsidRPr="00D900E5" w:rsidRDefault="008F12F3" w:rsidP="008F12F3">
      <w:pPr>
        <w:pStyle w:val="NumriData"/>
      </w:pPr>
      <w:r>
        <w:t>Nr.4, datë 23.3.2005</w:t>
      </w:r>
    </w:p>
    <w:p w:rsidR="008F12F3" w:rsidRPr="00D900E5" w:rsidRDefault="008F12F3" w:rsidP="008F12F3">
      <w:pPr>
        <w:pStyle w:val="Paragrafi"/>
        <w:rPr>
          <w:lang w:val="it-IT"/>
        </w:rPr>
      </w:pPr>
    </w:p>
    <w:p w:rsidR="008F12F3" w:rsidRPr="00D900E5" w:rsidRDefault="008F12F3" w:rsidP="008F12F3">
      <w:pPr>
        <w:pStyle w:val="Titulli"/>
      </w:pPr>
      <w:r w:rsidRPr="00D900E5">
        <w:t>PËR CAKTIMIN E VENDIT TË NUMËRIMIT TË VOTAVE, PËRGATITJES S</w:t>
      </w:r>
      <w:r>
        <w:t xml:space="preserve">Ë </w:t>
      </w:r>
      <w:smartTag w:uri="urn:schemas-microsoft-com:office:smarttags" w:element="City">
        <w:smartTag w:uri="urn:schemas-microsoft-com:office:smarttags" w:element="place">
          <w:r>
            <w:t>TYRE</w:t>
          </w:r>
        </w:smartTag>
      </w:smartTag>
      <w:r>
        <w:t xml:space="preserve"> DHE MËNYRËN E NGRITJES SË</w:t>
      </w:r>
      <w:r w:rsidRPr="00D900E5">
        <w:t xml:space="preserve"> GRUPEVE TË NUMËRIMIT</w:t>
      </w:r>
    </w:p>
    <w:p w:rsidR="008F12F3" w:rsidRPr="00D900E5" w:rsidRDefault="008F12F3" w:rsidP="008F12F3">
      <w:pPr>
        <w:pStyle w:val="Paragrafi"/>
        <w:ind w:firstLine="0"/>
        <w:rPr>
          <w:lang w:val="it-IT"/>
        </w:rPr>
      </w:pPr>
    </w:p>
    <w:p w:rsidR="008F12F3" w:rsidRDefault="008F12F3" w:rsidP="008F12F3">
      <w:pPr>
        <w:pStyle w:val="BazLigjPropozues"/>
      </w:pPr>
      <w:r w:rsidRPr="00D900E5">
        <w:t>Komisioni Qendror i Zgjedhjeve në mbështetje të nenit 29 pika 1, nenit 95, nenit 95/1, nenit 95/2 , nenit 109/3, nenit 109/4, nenit 109/5 dhe ne</w:t>
      </w:r>
      <w:r>
        <w:t>nit 109/6 të ligjit nr.9087, datë 19.6.</w:t>
      </w:r>
      <w:r w:rsidRPr="00D900E5">
        <w:t xml:space="preserve">2003 “Kodi Zgjedhor i Republikës së Shqipërisë”, i ndryshuar, </w:t>
      </w:r>
    </w:p>
    <w:p w:rsidR="008F12F3" w:rsidRPr="00D43632" w:rsidRDefault="008F12F3" w:rsidP="008F12F3">
      <w:pPr>
        <w:pStyle w:val="BazLigjPropozues"/>
        <w:rPr>
          <w:sz w:val="10"/>
        </w:rPr>
      </w:pPr>
    </w:p>
    <w:p w:rsidR="008F12F3" w:rsidRPr="00D900E5" w:rsidRDefault="008F12F3" w:rsidP="008F12F3">
      <w:pPr>
        <w:pStyle w:val="VENDOSI"/>
      </w:pPr>
      <w:r>
        <w:t>UDHËZO</w:t>
      </w:r>
      <w:r w:rsidRPr="00D900E5">
        <w:t>N</w:t>
      </w:r>
      <w:r>
        <w:t>:</w:t>
      </w:r>
    </w:p>
    <w:p w:rsidR="008F12F3" w:rsidRPr="00D43632" w:rsidRDefault="008F12F3" w:rsidP="008F12F3">
      <w:pPr>
        <w:pStyle w:val="Paragrafi"/>
        <w:ind w:firstLine="0"/>
        <w:rPr>
          <w:sz w:val="10"/>
          <w:lang w:val="it-IT"/>
        </w:rPr>
      </w:pPr>
    </w:p>
    <w:p w:rsidR="008F12F3" w:rsidRPr="00D900E5" w:rsidRDefault="008F12F3" w:rsidP="008F12F3">
      <w:pPr>
        <w:pStyle w:val="PjesaNr"/>
      </w:pPr>
      <w:r w:rsidRPr="00D900E5">
        <w:t>PJESA I</w:t>
      </w:r>
    </w:p>
    <w:p w:rsidR="008F12F3" w:rsidRPr="00D900E5" w:rsidRDefault="008F12F3" w:rsidP="008F12F3">
      <w:pPr>
        <w:pStyle w:val="PjesaTitull"/>
      </w:pPr>
      <w:r w:rsidRPr="00D900E5">
        <w:t>TË PËRGJITHSHME</w:t>
      </w:r>
    </w:p>
    <w:p w:rsidR="008F12F3" w:rsidRPr="00D43632" w:rsidRDefault="008F12F3" w:rsidP="008F12F3">
      <w:pPr>
        <w:pStyle w:val="Paragrafi"/>
        <w:rPr>
          <w:sz w:val="12"/>
          <w:lang w:val="it-IT"/>
        </w:rPr>
      </w:pPr>
    </w:p>
    <w:p w:rsidR="008F12F3" w:rsidRPr="003B6DAF" w:rsidRDefault="008F12F3" w:rsidP="008F12F3">
      <w:pPr>
        <w:pStyle w:val="NeniNr"/>
      </w:pPr>
      <w:r w:rsidRPr="003B6DAF">
        <w:t>Neni 1</w:t>
      </w:r>
    </w:p>
    <w:p w:rsidR="008F12F3" w:rsidRDefault="008F12F3" w:rsidP="008F12F3">
      <w:pPr>
        <w:pStyle w:val="NeniTitull"/>
      </w:pPr>
      <w:r w:rsidRPr="00D900E5">
        <w:t>Qëllimi</w:t>
      </w:r>
    </w:p>
    <w:p w:rsidR="008F12F3" w:rsidRPr="00D43632" w:rsidRDefault="008F12F3" w:rsidP="008F12F3">
      <w:pPr>
        <w:pStyle w:val="Paragrafi"/>
        <w:rPr>
          <w:sz w:val="10"/>
          <w:lang w:val="it-IT"/>
        </w:rPr>
      </w:pPr>
    </w:p>
    <w:p w:rsidR="008F12F3" w:rsidRPr="00D900E5" w:rsidRDefault="008F12F3" w:rsidP="008F12F3">
      <w:pPr>
        <w:pStyle w:val="Paragrafi"/>
        <w:rPr>
          <w:lang w:val="it-IT"/>
        </w:rPr>
      </w:pPr>
      <w:r w:rsidRPr="00D900E5">
        <w:rPr>
          <w:lang w:val="it-IT"/>
        </w:rPr>
        <w:t>Ky</w:t>
      </w:r>
      <w:r>
        <w:rPr>
          <w:lang w:val="it-IT"/>
        </w:rPr>
        <w:t xml:space="preserve"> u</w:t>
      </w:r>
      <w:r w:rsidRPr="00D900E5">
        <w:rPr>
          <w:lang w:val="it-IT"/>
        </w:rPr>
        <w:t xml:space="preserve">dhëzim ka për qëllim të përcaktojë rregullat </w:t>
      </w:r>
      <w:r>
        <w:rPr>
          <w:lang w:val="it-IT"/>
        </w:rPr>
        <w:t>për caktimin e vendndodhjes së vendit të numërimit të v</w:t>
      </w:r>
      <w:r w:rsidRPr="00D900E5">
        <w:rPr>
          <w:lang w:val="it-IT"/>
        </w:rPr>
        <w:t>otave (VNV), përgatitjen e tyre, si dhe të rr</w:t>
      </w:r>
      <w:r>
        <w:rPr>
          <w:lang w:val="it-IT"/>
        </w:rPr>
        <w:t>egullojë mënyrën e ngritjes së grupeve të n</w:t>
      </w:r>
      <w:r w:rsidRPr="00D900E5">
        <w:rPr>
          <w:lang w:val="it-IT"/>
        </w:rPr>
        <w:t>umërimit (GN).</w:t>
      </w:r>
    </w:p>
    <w:p w:rsidR="008F12F3" w:rsidRPr="00D43632" w:rsidRDefault="008F12F3" w:rsidP="008F12F3">
      <w:pPr>
        <w:pStyle w:val="Paragrafi"/>
        <w:ind w:firstLine="0"/>
        <w:rPr>
          <w:sz w:val="16"/>
          <w:lang w:val="it-IT"/>
        </w:rPr>
      </w:pPr>
    </w:p>
    <w:p w:rsidR="008F12F3" w:rsidRPr="00D900E5" w:rsidRDefault="008F12F3" w:rsidP="008F12F3">
      <w:pPr>
        <w:pStyle w:val="NeniTitull"/>
      </w:pPr>
      <w:r w:rsidRPr="00D900E5">
        <w:t>Parime të përgjithshme</w:t>
      </w:r>
    </w:p>
    <w:p w:rsidR="008F12F3" w:rsidRPr="003B6DAF" w:rsidRDefault="008F12F3" w:rsidP="008F12F3">
      <w:pPr>
        <w:pStyle w:val="NeniNr"/>
      </w:pPr>
      <w:r w:rsidRPr="003B6DAF">
        <w:t>Neni 2</w:t>
      </w:r>
    </w:p>
    <w:p w:rsidR="008F12F3" w:rsidRPr="00D43632" w:rsidRDefault="008F12F3" w:rsidP="008F12F3">
      <w:pPr>
        <w:pStyle w:val="Paragrafi"/>
        <w:rPr>
          <w:sz w:val="12"/>
          <w:lang w:val="it-IT"/>
        </w:rPr>
      </w:pP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Grupi i numërimit është përgjegjës për numërimin dhe vlerësimin e votave, si dhe për plotësimin e tabelave të rezul</w:t>
      </w:r>
      <w:r>
        <w:rPr>
          <w:lang w:val="it-IT"/>
        </w:rPr>
        <w:t>tateve për çdo qendër  v</w:t>
      </w:r>
      <w:r w:rsidRPr="00D900E5">
        <w:rPr>
          <w:lang w:val="it-IT"/>
        </w:rPr>
        <w:t>otimi.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>2. Grupet e n</w:t>
      </w:r>
      <w:r w:rsidRPr="00D900E5">
        <w:rPr>
          <w:lang w:val="it-IT"/>
        </w:rPr>
        <w:t>umërimit ng</w:t>
      </w:r>
      <w:r>
        <w:rPr>
          <w:lang w:val="it-IT"/>
        </w:rPr>
        <w:t>rihen me vendim të KZZ-së. Çdo grup n</w:t>
      </w:r>
      <w:r w:rsidRPr="00D900E5">
        <w:rPr>
          <w:lang w:val="it-IT"/>
        </w:rPr>
        <w:t>umërimi përbëhet nga shtatë anëtarë dhe sekretari. Propozimet për anëtarët e GN</w:t>
      </w:r>
      <w:r>
        <w:rPr>
          <w:lang w:val="it-IT"/>
        </w:rPr>
        <w:t>-së</w:t>
      </w:r>
      <w:r w:rsidRPr="00D900E5">
        <w:rPr>
          <w:lang w:val="it-IT"/>
        </w:rPr>
        <w:t xml:space="preserve"> bëhen nga partitë politike, që kanë propozuar anëtarët e KZZ-ve. Anëtarët e GN</w:t>
      </w:r>
      <w:r>
        <w:rPr>
          <w:lang w:val="it-IT"/>
        </w:rPr>
        <w:t>-së</w:t>
      </w:r>
      <w:r w:rsidRPr="00D900E5">
        <w:rPr>
          <w:lang w:val="it-IT"/>
        </w:rPr>
        <w:t xml:space="preserve"> caktohen nga KZZ-ja, sipas modelit tip </w:t>
      </w:r>
      <w:r>
        <w:rPr>
          <w:lang w:val="it-IT"/>
        </w:rPr>
        <w:t xml:space="preserve">të vendimit të miratuar nga </w:t>
      </w:r>
      <w:r w:rsidRPr="00D900E5">
        <w:rPr>
          <w:lang w:val="it-IT"/>
        </w:rPr>
        <w:t>KQZ-ja.</w:t>
      </w:r>
    </w:p>
    <w:p w:rsidR="008F12F3" w:rsidRPr="00D43632" w:rsidRDefault="008F12F3" w:rsidP="008F12F3">
      <w:pPr>
        <w:pStyle w:val="Paragrafi"/>
        <w:rPr>
          <w:sz w:val="14"/>
          <w:lang w:val="it-IT"/>
        </w:rPr>
      </w:pPr>
    </w:p>
    <w:p w:rsidR="008F12F3" w:rsidRPr="003B6DAF" w:rsidRDefault="008F12F3" w:rsidP="008F12F3">
      <w:pPr>
        <w:pStyle w:val="NeniNr"/>
      </w:pPr>
      <w:r w:rsidRPr="003B6DAF">
        <w:t>Neni 3</w:t>
      </w:r>
    </w:p>
    <w:p w:rsidR="008F12F3" w:rsidRPr="00D43632" w:rsidRDefault="008F12F3" w:rsidP="008F12F3">
      <w:pPr>
        <w:pStyle w:val="Paragrafi"/>
        <w:rPr>
          <w:sz w:val="12"/>
          <w:lang w:val="it-IT"/>
        </w:rPr>
      </w:pP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>1. Vendi i numërimit të v</w:t>
      </w:r>
      <w:r w:rsidRPr="00D900E5">
        <w:rPr>
          <w:lang w:val="it-IT"/>
        </w:rPr>
        <w:t>otave caktohet si rregull në ndërtesa publike</w:t>
      </w:r>
      <w:r>
        <w:rPr>
          <w:lang w:val="it-IT"/>
        </w:rPr>
        <w:t>,</w:t>
      </w:r>
      <w:r w:rsidRPr="00D900E5">
        <w:rPr>
          <w:lang w:val="it-IT"/>
        </w:rPr>
        <w:t xml:space="preserve"> si: pal</w:t>
      </w:r>
      <w:r>
        <w:rPr>
          <w:lang w:val="it-IT"/>
        </w:rPr>
        <w:t>lat sporti, pallat kulture, qendër kulturore e f</w:t>
      </w:r>
      <w:r w:rsidRPr="00D900E5">
        <w:rPr>
          <w:lang w:val="it-IT"/>
        </w:rPr>
        <w:t>ëmijëve, pa</w:t>
      </w:r>
      <w:r>
        <w:rPr>
          <w:lang w:val="it-IT"/>
        </w:rPr>
        <w:t>lestra sportive, salla kinemaje</w:t>
      </w:r>
      <w:r w:rsidRPr="00D900E5">
        <w:rPr>
          <w:lang w:val="it-IT"/>
        </w:rPr>
        <w:t xml:space="preserve"> etj.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>2. Vendi i numërimit të v</w:t>
      </w:r>
      <w:r w:rsidRPr="00D900E5">
        <w:rPr>
          <w:lang w:val="it-IT"/>
        </w:rPr>
        <w:t>otave mund të caktohet në ndërtesa private vetëm me vendim të veçantë të KQZ-së.</w:t>
      </w:r>
    </w:p>
    <w:p w:rsidR="008F12F3" w:rsidRPr="00D43632" w:rsidRDefault="008F12F3" w:rsidP="008F12F3">
      <w:pPr>
        <w:pStyle w:val="Paragrafi"/>
        <w:rPr>
          <w:sz w:val="14"/>
          <w:lang w:val="it-IT"/>
        </w:rPr>
      </w:pPr>
    </w:p>
    <w:p w:rsidR="008F12F3" w:rsidRPr="00D900E5" w:rsidRDefault="008F12F3" w:rsidP="008F12F3">
      <w:pPr>
        <w:pStyle w:val="PjesaNr"/>
      </w:pPr>
      <w:r w:rsidRPr="00D900E5">
        <w:t>PJESA II</w:t>
      </w:r>
    </w:p>
    <w:p w:rsidR="008F12F3" w:rsidRPr="00D900E5" w:rsidRDefault="008F12F3" w:rsidP="008F12F3">
      <w:pPr>
        <w:pStyle w:val="PjesaTitull"/>
      </w:pPr>
      <w:r w:rsidRPr="00D900E5">
        <w:t>CAKTIMI I VENDNDODHJES SË VENDIT TË NUMËRIMIT TË VOTAVE (VNV)</w:t>
      </w:r>
    </w:p>
    <w:p w:rsidR="008F12F3" w:rsidRPr="00D43632" w:rsidRDefault="008F12F3" w:rsidP="008F12F3">
      <w:pPr>
        <w:pStyle w:val="Paragrafi"/>
        <w:rPr>
          <w:sz w:val="16"/>
          <w:lang w:val="it-IT"/>
        </w:rPr>
      </w:pPr>
    </w:p>
    <w:p w:rsidR="008F12F3" w:rsidRPr="003B6DAF" w:rsidRDefault="008F12F3" w:rsidP="008F12F3">
      <w:pPr>
        <w:pStyle w:val="NeniNr"/>
      </w:pPr>
      <w:r w:rsidRPr="003B6DAF">
        <w:t>Neni 4</w:t>
      </w:r>
    </w:p>
    <w:p w:rsidR="008F12F3" w:rsidRDefault="008F12F3" w:rsidP="008F12F3">
      <w:pPr>
        <w:pStyle w:val="NeniTitull"/>
      </w:pPr>
      <w:r w:rsidRPr="00D900E5">
        <w:t>Vendndodhja e VNV</w:t>
      </w:r>
    </w:p>
    <w:p w:rsidR="008F12F3" w:rsidRPr="00D43632" w:rsidRDefault="008F12F3" w:rsidP="008F12F3">
      <w:pPr>
        <w:pStyle w:val="Paragrafi"/>
        <w:rPr>
          <w:sz w:val="14"/>
          <w:lang w:val="it-IT"/>
        </w:rPr>
      </w:pP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Vendndodhja e VNV</w:t>
      </w:r>
      <w:r>
        <w:rPr>
          <w:lang w:val="it-IT"/>
        </w:rPr>
        <w:t>-së</w:t>
      </w:r>
      <w:r w:rsidRPr="00D900E5">
        <w:rPr>
          <w:lang w:val="it-IT"/>
        </w:rPr>
        <w:t xml:space="preserve"> caktohet me vendim të KQZ-së, mbi bazë të propozimit të paraqitur nga Komisioni i Zonës Zgjedhore përkatëse, sipas modelit të miratuar nga KQZ, bashkëlidhur këtij udhëzimi.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>2. Vendndodhja e v</w:t>
      </w:r>
      <w:r w:rsidRPr="00D900E5">
        <w:rPr>
          <w:lang w:val="it-IT"/>
        </w:rPr>
        <w:t>endit t</w:t>
      </w:r>
      <w:r>
        <w:rPr>
          <w:lang w:val="it-IT"/>
        </w:rPr>
        <w:t>ë numërimit të v</w:t>
      </w:r>
      <w:r w:rsidRPr="00D900E5">
        <w:rPr>
          <w:lang w:val="it-IT"/>
        </w:rPr>
        <w:t xml:space="preserve">otave caktohet në njësinë vendore, ku është ngritur zyra e KZZ-së. </w:t>
      </w:r>
    </w:p>
    <w:p w:rsidR="008F12F3" w:rsidRPr="00D900E5" w:rsidRDefault="008F12F3" w:rsidP="008F12F3">
      <w:pPr>
        <w:pStyle w:val="Paragrafi"/>
        <w:ind w:firstLine="0"/>
        <w:rPr>
          <w:lang w:val="it-IT"/>
        </w:rPr>
      </w:pPr>
    </w:p>
    <w:p w:rsidR="008F12F3" w:rsidRPr="003B6DAF" w:rsidRDefault="008F12F3" w:rsidP="008F12F3">
      <w:pPr>
        <w:pStyle w:val="NeniNr"/>
      </w:pPr>
      <w:r w:rsidRPr="003B6DAF">
        <w:t>Neni 5</w:t>
      </w:r>
    </w:p>
    <w:p w:rsidR="008F12F3" w:rsidRDefault="008F12F3" w:rsidP="008F12F3">
      <w:pPr>
        <w:pStyle w:val="NeniTitull"/>
      </w:pPr>
      <w:r w:rsidRPr="00D900E5">
        <w:t>Kritere teknike të VNV</w:t>
      </w:r>
    </w:p>
    <w:p w:rsidR="008F12F3" w:rsidRPr="00D900E5" w:rsidRDefault="008F12F3" w:rsidP="008F12F3">
      <w:pPr>
        <w:pStyle w:val="Paragrafi"/>
        <w:rPr>
          <w:lang w:val="it-IT"/>
        </w:rPr>
      </w:pP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>1. Vendi i numërimit të v</w:t>
      </w:r>
      <w:r w:rsidRPr="00D900E5">
        <w:rPr>
          <w:lang w:val="it-IT"/>
        </w:rPr>
        <w:t>otave, i përzgjedhur nga Komisioni i Zonës Zgjedhore, duhet të plotësojë të paktën kriteret e mëposhtme teknike: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D900E5">
        <w:rPr>
          <w:lang w:val="it-IT"/>
        </w:rPr>
        <w:t>sipërfaqja e ambientit të VNV</w:t>
      </w:r>
      <w:r>
        <w:rPr>
          <w:lang w:val="it-IT"/>
        </w:rPr>
        <w:t>-së</w:t>
      </w:r>
      <w:r w:rsidRPr="00D900E5">
        <w:rPr>
          <w:lang w:val="it-IT"/>
        </w:rPr>
        <w:t>, si rregull, duhet të jetë jo më e vogël se 200 m</w:t>
      </w:r>
      <w:r w:rsidRPr="00D43632">
        <w:rPr>
          <w:vertAlign w:val="superscript"/>
          <w:lang w:val="it-IT"/>
        </w:rPr>
        <w:t>2</w:t>
      </w:r>
      <w:r w:rsidRPr="00D900E5">
        <w:rPr>
          <w:lang w:val="it-IT"/>
        </w:rPr>
        <w:t>;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D900E5">
        <w:rPr>
          <w:lang w:val="it-IT"/>
        </w:rPr>
        <w:t>të ketë sistem të siguruar ndriçimi, të mjaftueshëm dhe të pandërprerë, si në mjediset e brendshme ashtu edhe përreth godinës;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lastRenderedPageBreak/>
        <w:t xml:space="preserve">c) </w:t>
      </w:r>
      <w:r w:rsidRPr="00D900E5">
        <w:rPr>
          <w:lang w:val="it-IT"/>
        </w:rPr>
        <w:t>për aq sa është e mundur të ketë më shumë se një derë komunikuese me mjedisin e jashtëm;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>ç)</w:t>
      </w:r>
      <w:r w:rsidRPr="00D900E5">
        <w:rPr>
          <w:lang w:val="it-IT"/>
        </w:rPr>
        <w:t xml:space="preserve">  të jetë e paji</w:t>
      </w:r>
      <w:r>
        <w:rPr>
          <w:lang w:val="it-IT"/>
        </w:rPr>
        <w:t>sur me mjete të mbrojtjes kundër</w:t>
      </w:r>
      <w:r w:rsidRPr="00D900E5">
        <w:rPr>
          <w:lang w:val="it-IT"/>
        </w:rPr>
        <w:t xml:space="preserve"> zjarrit</w:t>
      </w:r>
      <w:r>
        <w:rPr>
          <w:lang w:val="it-IT"/>
        </w:rPr>
        <w:t>, si dhe të ndihmës së shpejtë.</w:t>
      </w:r>
    </w:p>
    <w:p w:rsidR="008F12F3" w:rsidRPr="00D900E5" w:rsidRDefault="008F12F3" w:rsidP="008F12F3">
      <w:pPr>
        <w:pStyle w:val="Paragrafi"/>
        <w:rPr>
          <w:lang w:val="it-IT"/>
        </w:rPr>
      </w:pPr>
      <w:r w:rsidRPr="00D900E5">
        <w:rPr>
          <w:lang w:val="it-IT"/>
        </w:rPr>
        <w:t>2. Propozimi duhet të shoqërohet me skicën përkatëse të ambientit.</w:t>
      </w:r>
    </w:p>
    <w:p w:rsidR="008F12F3" w:rsidRPr="00D43632" w:rsidRDefault="008F12F3" w:rsidP="008F12F3">
      <w:pPr>
        <w:pStyle w:val="Paragrafi"/>
        <w:ind w:firstLine="0"/>
        <w:rPr>
          <w:sz w:val="16"/>
          <w:lang w:val="it-IT"/>
        </w:rPr>
      </w:pPr>
    </w:p>
    <w:p w:rsidR="008F12F3" w:rsidRPr="003B6DAF" w:rsidRDefault="008F12F3" w:rsidP="008F12F3">
      <w:pPr>
        <w:pStyle w:val="NeniNr"/>
      </w:pPr>
      <w:r w:rsidRPr="003B6DAF">
        <w:t>Neni 6</w:t>
      </w:r>
    </w:p>
    <w:p w:rsidR="008F12F3" w:rsidRPr="00D900E5" w:rsidRDefault="008F12F3" w:rsidP="008F12F3">
      <w:pPr>
        <w:pStyle w:val="NeniTitull"/>
      </w:pPr>
      <w:r>
        <w:t>Organizimi i vendit të numërimit të v</w:t>
      </w:r>
      <w:r w:rsidRPr="00D900E5">
        <w:t>otave</w:t>
      </w:r>
    </w:p>
    <w:p w:rsidR="008F12F3" w:rsidRPr="00D43632" w:rsidRDefault="008F12F3" w:rsidP="008F12F3">
      <w:pPr>
        <w:pStyle w:val="Paragrafi"/>
        <w:rPr>
          <w:sz w:val="16"/>
          <w:lang w:val="it-IT"/>
        </w:rPr>
      </w:pP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KZZ-ja organizon dhe përgatit VNV</w:t>
      </w:r>
      <w:r>
        <w:rPr>
          <w:lang w:val="it-IT"/>
        </w:rPr>
        <w:t>-në</w:t>
      </w:r>
      <w:r w:rsidRPr="00D900E5">
        <w:rPr>
          <w:lang w:val="it-IT"/>
        </w:rPr>
        <w:t xml:space="preserve">, në mënyrë të tillë që të garantojë zhvillimin normal të punës për numërimin e votave. 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KZZ</w:t>
      </w:r>
      <w:r>
        <w:rPr>
          <w:lang w:val="it-IT"/>
        </w:rPr>
        <w:t>-ja</w:t>
      </w:r>
      <w:r w:rsidRPr="00D900E5">
        <w:rPr>
          <w:lang w:val="it-IT"/>
        </w:rPr>
        <w:t xml:space="preserve"> organizon hapësirën e VNV</w:t>
      </w:r>
      <w:r>
        <w:rPr>
          <w:lang w:val="it-IT"/>
        </w:rPr>
        <w:t>-së</w:t>
      </w:r>
      <w:r w:rsidRPr="00D900E5">
        <w:rPr>
          <w:lang w:val="it-IT"/>
        </w:rPr>
        <w:t xml:space="preserve"> në mënyrë të tillë, që të jetë e ndarë në mënyrë të qartë nga hapësira për vëzhguesit, kandidatët, publikun dhe med</w:t>
      </w:r>
      <w:r>
        <w:rPr>
          <w:lang w:val="it-IT"/>
        </w:rPr>
        <w:t>iat, por në çdo rast pa ce</w:t>
      </w:r>
      <w:r w:rsidRPr="00D900E5">
        <w:rPr>
          <w:lang w:val="it-IT"/>
        </w:rPr>
        <w:t xml:space="preserve">nuar mundësinë e ndjekjes nga afër të procesit të numërimit. 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>Organizimi fizik i hapësirës në dispozicion të GN</w:t>
      </w:r>
      <w:r>
        <w:rPr>
          <w:lang w:val="it-IT"/>
        </w:rPr>
        <w:t>-së</w:t>
      </w:r>
      <w:r w:rsidRPr="00D900E5">
        <w:rPr>
          <w:lang w:val="it-IT"/>
        </w:rPr>
        <w:t xml:space="preserve"> duhet të bëhet në mënyrë të tillë, që të pengojë nd</w:t>
      </w:r>
      <w:r>
        <w:rPr>
          <w:lang w:val="it-IT"/>
        </w:rPr>
        <w:t>ërhyrjen e personave të tjerë të</w:t>
      </w:r>
      <w:r w:rsidRPr="00D900E5">
        <w:rPr>
          <w:lang w:val="it-IT"/>
        </w:rPr>
        <w:t xml:space="preserve"> paautorizuar.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>Në çdo rast, KZZ-ja në bashkëpunim me organet e qeverisjes vendore, jo më vonë se pesë ditë para ditës së zgjedhjeve, bën rregullimin e VNV</w:t>
      </w:r>
      <w:r>
        <w:rPr>
          <w:lang w:val="it-IT"/>
        </w:rPr>
        <w:t>-së sipas plan</w:t>
      </w:r>
      <w:r w:rsidRPr="00D900E5">
        <w:rPr>
          <w:lang w:val="it-IT"/>
        </w:rPr>
        <w:t>ve</w:t>
      </w:r>
      <w:r>
        <w:rPr>
          <w:lang w:val="it-IT"/>
        </w:rPr>
        <w:t>ndosjes tip bashkëlidhur këtij u</w:t>
      </w:r>
      <w:r w:rsidRPr="00D900E5">
        <w:rPr>
          <w:lang w:val="it-IT"/>
        </w:rPr>
        <w:t xml:space="preserve">dhëzimi,  si edhe vendos pajisjet logjistike </w:t>
      </w:r>
      <w:r>
        <w:rPr>
          <w:lang w:val="it-IT"/>
        </w:rPr>
        <w:t>të nevojshme për kryerjen e proc</w:t>
      </w:r>
      <w:r w:rsidRPr="00D900E5">
        <w:rPr>
          <w:lang w:val="it-IT"/>
        </w:rPr>
        <w:t>esit të numërimit, si më poshtë: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>a) Tavolina pune dhe tetë</w:t>
      </w:r>
      <w:r w:rsidRPr="00D900E5">
        <w:rPr>
          <w:lang w:val="it-IT"/>
        </w:rPr>
        <w:t xml:space="preserve"> karrige për KZZ-në;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D900E5">
        <w:rPr>
          <w:lang w:val="it-IT"/>
        </w:rPr>
        <w:t>Deri në 5 dyshe tavolinash (vendosen në formë T-je sipas shpjegimit në skemën ti</w:t>
      </w:r>
      <w:r>
        <w:rPr>
          <w:lang w:val="it-IT"/>
        </w:rPr>
        <w:t>p) me nga tetë karrige për çdo grup të numërimit të v</w:t>
      </w:r>
      <w:r w:rsidRPr="00D900E5">
        <w:rPr>
          <w:lang w:val="it-IT"/>
        </w:rPr>
        <w:t>otave;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D900E5">
        <w:rPr>
          <w:lang w:val="it-IT"/>
        </w:rPr>
        <w:t>Strukturën ndarëse të hapësirës për publikun me hapësirën për numërimin e votave;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>ç)</w:t>
      </w:r>
      <w:r w:rsidRPr="00D900E5">
        <w:rPr>
          <w:lang w:val="it-IT"/>
        </w:rPr>
        <w:t xml:space="preserve"> Tabelat treguese të </w:t>
      </w:r>
      <w:r>
        <w:rPr>
          <w:lang w:val="it-IT"/>
        </w:rPr>
        <w:t>dërguara nga KQZ (ndalim duhani</w:t>
      </w:r>
      <w:r w:rsidRPr="00D900E5">
        <w:rPr>
          <w:lang w:val="it-IT"/>
        </w:rPr>
        <w:t xml:space="preserve"> etj.);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d) </w:t>
      </w:r>
      <w:r w:rsidRPr="00D900E5">
        <w:rPr>
          <w:lang w:val="it-IT"/>
        </w:rPr>
        <w:t>Tabelat treguese për drejtimin e lëvizjes në mjediset e brendshme të VNV</w:t>
      </w:r>
      <w:r>
        <w:rPr>
          <w:lang w:val="it-IT"/>
        </w:rPr>
        <w:t>-së</w:t>
      </w:r>
      <w:r w:rsidRPr="00D900E5">
        <w:rPr>
          <w:lang w:val="it-IT"/>
        </w:rPr>
        <w:t>.</w:t>
      </w:r>
    </w:p>
    <w:p w:rsidR="008F12F3" w:rsidRPr="00D43632" w:rsidRDefault="008F12F3" w:rsidP="008F12F3">
      <w:pPr>
        <w:pStyle w:val="Paragrafi"/>
        <w:ind w:firstLine="0"/>
        <w:rPr>
          <w:sz w:val="16"/>
          <w:lang w:val="it-IT"/>
        </w:rPr>
      </w:pPr>
    </w:p>
    <w:p w:rsidR="008F12F3" w:rsidRPr="00D900E5" w:rsidRDefault="008F12F3" w:rsidP="008F12F3">
      <w:pPr>
        <w:pStyle w:val="PjesaNr"/>
      </w:pPr>
      <w:r w:rsidRPr="00D900E5">
        <w:t>Pjesa III</w:t>
      </w:r>
    </w:p>
    <w:p w:rsidR="008F12F3" w:rsidRDefault="008F12F3" w:rsidP="008F12F3">
      <w:pPr>
        <w:pStyle w:val="PjesaTitull"/>
      </w:pPr>
      <w:r w:rsidRPr="00D900E5">
        <w:t>NGRITJA E GRUPEVE TË NUMËRIMIT</w:t>
      </w:r>
    </w:p>
    <w:p w:rsidR="008F12F3" w:rsidRPr="00D43632" w:rsidRDefault="008F12F3" w:rsidP="008F12F3">
      <w:pPr>
        <w:pStyle w:val="Paragrafi"/>
        <w:rPr>
          <w:sz w:val="12"/>
          <w:lang w:val="it-IT"/>
        </w:rPr>
      </w:pPr>
    </w:p>
    <w:p w:rsidR="008F12F3" w:rsidRPr="003B6DAF" w:rsidRDefault="008F12F3" w:rsidP="008F12F3">
      <w:pPr>
        <w:pStyle w:val="NeniNr"/>
      </w:pPr>
      <w:r w:rsidRPr="003B6DAF">
        <w:t>Neni 7</w:t>
      </w:r>
    </w:p>
    <w:p w:rsidR="008F12F3" w:rsidRDefault="008F12F3" w:rsidP="008F12F3">
      <w:pPr>
        <w:pStyle w:val="NeniTitull"/>
      </w:pPr>
      <w:r>
        <w:t>Caktimi i numrit të grupeve të n</w:t>
      </w:r>
      <w:r w:rsidRPr="00D900E5">
        <w:t>umërimit</w:t>
      </w:r>
    </w:p>
    <w:p w:rsidR="008F12F3" w:rsidRPr="00D43632" w:rsidRDefault="008F12F3" w:rsidP="008F12F3">
      <w:pPr>
        <w:pStyle w:val="Paragrafi"/>
        <w:rPr>
          <w:sz w:val="14"/>
          <w:lang w:val="it-IT"/>
        </w:rPr>
      </w:pP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Çdo KZZ</w:t>
      </w:r>
      <w:r>
        <w:rPr>
          <w:lang w:val="it-IT"/>
        </w:rPr>
        <w:t xml:space="preserve"> cakton me vendim deri në pesë grupe n</w:t>
      </w:r>
      <w:r w:rsidRPr="00D900E5">
        <w:rPr>
          <w:lang w:val="it-IT"/>
        </w:rPr>
        <w:t xml:space="preserve">umërimi. Çdo </w:t>
      </w:r>
      <w:r>
        <w:rPr>
          <w:lang w:val="it-IT"/>
        </w:rPr>
        <w:t>GN numëron votat e të paktën tri qendrave të v</w:t>
      </w:r>
      <w:r w:rsidRPr="00D900E5">
        <w:rPr>
          <w:lang w:val="it-IT"/>
        </w:rPr>
        <w:t>otimit, sipas procedurës së parashikuar në ligj.</w:t>
      </w:r>
    </w:p>
    <w:p w:rsidR="008F12F3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 xml:space="preserve">KZZ-të që kanë më shumë se </w:t>
      </w:r>
      <w:r>
        <w:rPr>
          <w:lang w:val="it-IT"/>
        </w:rPr>
        <w:t>40 qendra v</w:t>
      </w:r>
      <w:r w:rsidRPr="00D900E5">
        <w:rPr>
          <w:lang w:val="it-IT"/>
        </w:rPr>
        <w:t>otimi detyrimisht caktojnë pesë GN.</w:t>
      </w:r>
    </w:p>
    <w:p w:rsidR="008F12F3" w:rsidRPr="00D43632" w:rsidRDefault="008F12F3" w:rsidP="008F12F3">
      <w:pPr>
        <w:pStyle w:val="Paragrafi"/>
        <w:rPr>
          <w:szCs w:val="22"/>
          <w:lang w:val="it-IT"/>
        </w:rPr>
      </w:pPr>
      <w:r w:rsidRPr="00D900E5">
        <w:rPr>
          <w:lang w:val="it-IT"/>
        </w:rPr>
        <w:t xml:space="preserve"> </w:t>
      </w:r>
    </w:p>
    <w:p w:rsidR="008F12F3" w:rsidRPr="003B6DAF" w:rsidRDefault="008F12F3" w:rsidP="008F12F3">
      <w:pPr>
        <w:pStyle w:val="NeniNr"/>
      </w:pPr>
      <w:r w:rsidRPr="003B6DAF">
        <w:t>Neni 8</w:t>
      </w:r>
    </w:p>
    <w:p w:rsidR="008F12F3" w:rsidRDefault="008F12F3" w:rsidP="008F12F3">
      <w:pPr>
        <w:pStyle w:val="NeniTitull"/>
      </w:pPr>
      <w:r>
        <w:t>Emërimi i anëtarëve të grupeve të n</w:t>
      </w:r>
      <w:r w:rsidRPr="00D900E5">
        <w:t>umërimit</w:t>
      </w:r>
    </w:p>
    <w:p w:rsidR="008F12F3" w:rsidRPr="00D43632" w:rsidRDefault="008F12F3" w:rsidP="008F12F3">
      <w:pPr>
        <w:pStyle w:val="Paragrafi"/>
        <w:rPr>
          <w:szCs w:val="22"/>
          <w:lang w:val="it-IT"/>
        </w:rPr>
      </w:pP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Jo më vonë se 5 ditë përpara datës së zgjedhjeve, KZZ-ja merr vendim për numrin e GN</w:t>
      </w:r>
      <w:r>
        <w:rPr>
          <w:lang w:val="it-IT"/>
        </w:rPr>
        <w:t>-ve</w:t>
      </w:r>
      <w:r w:rsidRPr="00D900E5">
        <w:rPr>
          <w:lang w:val="it-IT"/>
        </w:rPr>
        <w:t xml:space="preserve"> që do të ngrejë. KZZ-ja u</w:t>
      </w:r>
      <w:r>
        <w:rPr>
          <w:lang w:val="it-IT"/>
        </w:rPr>
        <w:t>a</w:t>
      </w:r>
      <w:r w:rsidRPr="00D900E5">
        <w:rPr>
          <w:lang w:val="it-IT"/>
        </w:rPr>
        <w:t xml:space="preserve"> dërgon menjëherë këtë vendim partive politike që kanë të drejtë të para</w:t>
      </w:r>
      <w:r>
        <w:rPr>
          <w:lang w:val="it-IT"/>
        </w:rPr>
        <w:t>qesin propozime për anëtarë të grupeve të n</w:t>
      </w:r>
      <w:r w:rsidRPr="00D900E5">
        <w:rPr>
          <w:lang w:val="it-IT"/>
        </w:rPr>
        <w:t xml:space="preserve">umërimit. 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Propozimi për emrat e anëtarëve të GN</w:t>
      </w:r>
      <w:r>
        <w:rPr>
          <w:lang w:val="it-IT"/>
        </w:rPr>
        <w:t>-ve i paraqitet KZZ-së</w:t>
      </w:r>
      <w:r w:rsidRPr="00D900E5">
        <w:rPr>
          <w:lang w:val="it-IT"/>
        </w:rPr>
        <w:t xml:space="preserve"> nga perso</w:t>
      </w:r>
      <w:r>
        <w:rPr>
          <w:lang w:val="it-IT"/>
        </w:rPr>
        <w:t>ni i autorizuar nga kryetari i p</w:t>
      </w:r>
      <w:r w:rsidRPr="00D900E5">
        <w:rPr>
          <w:lang w:val="it-IT"/>
        </w:rPr>
        <w:t xml:space="preserve">artisë që ka të drejtë të bëjë propozimin. 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>Partia politike, e cila ka propozuar zëvendëskryetarin e KZZ-së, ka të drejtën të paraqe</w:t>
      </w:r>
      <w:r>
        <w:rPr>
          <w:lang w:val="it-IT"/>
        </w:rPr>
        <w:t>së propozime për dy anëtarë të grupit të parë të n</w:t>
      </w:r>
      <w:r w:rsidRPr="00D900E5">
        <w:rPr>
          <w:lang w:val="it-IT"/>
        </w:rPr>
        <w:t>umërimit, njëri prej të cilëve caktoh</w:t>
      </w:r>
      <w:r>
        <w:rPr>
          <w:lang w:val="it-IT"/>
        </w:rPr>
        <w:t>et nga KZZ-ja, kryetar i këtij grupi n</w:t>
      </w:r>
      <w:r w:rsidRPr="00D900E5">
        <w:rPr>
          <w:lang w:val="it-IT"/>
        </w:rPr>
        <w:t>umërimi.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>Partia politike, e cila ka propozuar kryetarin e KZZ-së, ka të drejtën të paraqe</w:t>
      </w:r>
      <w:r>
        <w:rPr>
          <w:lang w:val="it-IT"/>
        </w:rPr>
        <w:t>së propozime për dy anëtarë të grupit të dytë të n</w:t>
      </w:r>
      <w:r w:rsidRPr="00D900E5">
        <w:rPr>
          <w:lang w:val="it-IT"/>
        </w:rPr>
        <w:t>umërimit, njëri prej të cilëve caktoh</w:t>
      </w:r>
      <w:r>
        <w:rPr>
          <w:lang w:val="it-IT"/>
        </w:rPr>
        <w:t>et nga KZZ-ja, kryetar i këtij grupi n</w:t>
      </w:r>
      <w:r w:rsidRPr="00D900E5">
        <w:rPr>
          <w:lang w:val="it-IT"/>
        </w:rPr>
        <w:t>umërimi. Me këtë radhë vazhdohet me grupet e tjera të numërimit</w:t>
      </w:r>
    </w:p>
    <w:p w:rsidR="008F12F3" w:rsidRDefault="008F12F3" w:rsidP="008F12F3">
      <w:pPr>
        <w:pStyle w:val="Paragrafi"/>
        <w:rPr>
          <w:lang w:val="it-IT"/>
        </w:rPr>
      </w:pPr>
    </w:p>
    <w:p w:rsidR="008F12F3" w:rsidRPr="00D900E5" w:rsidRDefault="008F12F3" w:rsidP="008F12F3">
      <w:pPr>
        <w:pStyle w:val="Paragrafi"/>
        <w:rPr>
          <w:lang w:val="it-IT"/>
        </w:rPr>
      </w:pPr>
    </w:p>
    <w:p w:rsidR="008F12F3" w:rsidRPr="003B6DAF" w:rsidRDefault="008F12F3" w:rsidP="008F12F3">
      <w:pPr>
        <w:pStyle w:val="NeniNr"/>
      </w:pPr>
      <w:r w:rsidRPr="003B6DAF">
        <w:t>Neni 9</w:t>
      </w:r>
    </w:p>
    <w:p w:rsidR="008F12F3" w:rsidRDefault="008F12F3" w:rsidP="008F12F3">
      <w:pPr>
        <w:pStyle w:val="NeniTitull"/>
      </w:pPr>
      <w:r>
        <w:t>Zëvendësimi i anëtarëve të grupit të n</w:t>
      </w:r>
      <w:r w:rsidRPr="00D900E5">
        <w:t>umërimit</w:t>
      </w:r>
    </w:p>
    <w:p w:rsidR="008F12F3" w:rsidRPr="00D43632" w:rsidRDefault="008F12F3" w:rsidP="008F12F3">
      <w:pPr>
        <w:pStyle w:val="Paragrafi"/>
        <w:rPr>
          <w:sz w:val="10"/>
          <w:lang w:val="it-IT"/>
        </w:rPr>
      </w:pP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 xml:space="preserve">Në rast se një parti politike nuk paraqet propozim brenda afatit kohor të përcaktuar në nenin 95/2 pika 1 të Kodit Zgjedhor, KZZ-ja me vendim cakton anëtarin zëvendësues. 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D900E5">
        <w:rPr>
          <w:lang w:val="it-IT"/>
        </w:rPr>
        <w:t>Zëvendësuesi caktohet me short n</w:t>
      </w:r>
      <w:r>
        <w:rPr>
          <w:lang w:val="it-IT"/>
        </w:rPr>
        <w:t>dërmjet anëtarëve të KQV-ve të zonës z</w:t>
      </w:r>
      <w:r w:rsidRPr="00D900E5">
        <w:rPr>
          <w:lang w:val="it-IT"/>
        </w:rPr>
        <w:t xml:space="preserve">gjedhore, të </w:t>
      </w:r>
      <w:r w:rsidRPr="00D900E5">
        <w:rPr>
          <w:lang w:val="it-IT"/>
        </w:rPr>
        <w:lastRenderedPageBreak/>
        <w:t>emëruar me propozim të së njëjtës parti politike.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D900E5">
        <w:rPr>
          <w:lang w:val="it-IT"/>
        </w:rPr>
        <w:t>Procedura e shortit është si më poshtë: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D900E5">
        <w:rPr>
          <w:lang w:val="it-IT"/>
        </w:rPr>
        <w:t>Sekretari i KZZ</w:t>
      </w:r>
      <w:r>
        <w:rPr>
          <w:lang w:val="it-IT"/>
        </w:rPr>
        <w:t>-së</w:t>
      </w:r>
      <w:r w:rsidRPr="00D900E5">
        <w:rPr>
          <w:lang w:val="it-IT"/>
        </w:rPr>
        <w:t xml:space="preserve"> përgatit dhe vendos në një enë, një numër të barabartë shiritash letre me n</w:t>
      </w:r>
      <w:r>
        <w:rPr>
          <w:lang w:val="it-IT"/>
        </w:rPr>
        <w:t>umrin e qendrave të votimit në z</w:t>
      </w:r>
      <w:r w:rsidRPr="00D900E5">
        <w:rPr>
          <w:lang w:val="it-IT"/>
        </w:rPr>
        <w:t>onën zgjedhore. Secili nga shiritat e letrës ka të shë</w:t>
      </w:r>
      <w:r>
        <w:rPr>
          <w:lang w:val="it-IT"/>
        </w:rPr>
        <w:t>nuar numrin e një qendre votimi.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D900E5">
        <w:rPr>
          <w:lang w:val="it-IT"/>
        </w:rPr>
        <w:t>Kryetari i KZZ-së tërheq njërin nga shiritat e letrës dhe lexon numrin e qendrës së votimit të shënuar në të.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D900E5">
        <w:rPr>
          <w:lang w:val="it-IT"/>
        </w:rPr>
        <w:t>Anëtari i kësaj KQV-je, i emëruar me propozim të partisë politike për të cilën hidhet shorti, cak</w:t>
      </w:r>
      <w:r>
        <w:rPr>
          <w:lang w:val="it-IT"/>
        </w:rPr>
        <w:t>tohet anëtar i grupit të n</w:t>
      </w:r>
      <w:r w:rsidRPr="00D900E5">
        <w:rPr>
          <w:lang w:val="it-IT"/>
        </w:rPr>
        <w:t>umërimit.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d) </w:t>
      </w:r>
      <w:r w:rsidRPr="00D900E5">
        <w:rPr>
          <w:lang w:val="it-IT"/>
        </w:rPr>
        <w:t xml:space="preserve">Kryetari i KZZ-së tërheq shirita letre në </w:t>
      </w:r>
      <w:r>
        <w:rPr>
          <w:lang w:val="it-IT"/>
        </w:rPr>
        <w:t>numër të barabartë me numrin e grupeve të n</w:t>
      </w:r>
      <w:r w:rsidRPr="00D900E5">
        <w:rPr>
          <w:lang w:val="it-IT"/>
        </w:rPr>
        <w:t>umërimit që do të ngrihen.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e) </w:t>
      </w:r>
      <w:r w:rsidRPr="00D900E5">
        <w:rPr>
          <w:lang w:val="it-IT"/>
        </w:rPr>
        <w:t>Në rastet kur shorti hidhet si pasojë e mosparaqitjes së propozimeve nga një parti politike, e cila ka paraqitur propozime për emërimin e dy anëtarëve të KQV-së, atëherë pas çdo tërheqje sh</w:t>
      </w:r>
      <w:r>
        <w:rPr>
          <w:lang w:val="it-IT"/>
        </w:rPr>
        <w:t>iriti letre me numrin e QV-së, k</w:t>
      </w:r>
      <w:r w:rsidRPr="00D900E5">
        <w:rPr>
          <w:lang w:val="it-IT"/>
        </w:rPr>
        <w:t>ryetari i KZZ-së hedh short me monedhë, për të caktuar se cili nga dy anëta</w:t>
      </w:r>
      <w:r>
        <w:rPr>
          <w:lang w:val="it-IT"/>
        </w:rPr>
        <w:t>rët e KQV-së do të caktohet në grupin e n</w:t>
      </w:r>
      <w:r w:rsidRPr="00D900E5">
        <w:rPr>
          <w:lang w:val="it-IT"/>
        </w:rPr>
        <w:t>umërimit. Procedura vazhdon e njëjt</w:t>
      </w:r>
      <w:r>
        <w:rPr>
          <w:lang w:val="it-IT"/>
        </w:rPr>
        <w:t>ë derisa të caktohen të gjithë grupet e n</w:t>
      </w:r>
      <w:r w:rsidRPr="00D900E5">
        <w:rPr>
          <w:lang w:val="it-IT"/>
        </w:rPr>
        <w:t>umërimit.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D900E5">
        <w:rPr>
          <w:lang w:val="it-IT"/>
        </w:rPr>
        <w:t>Në ras</w:t>
      </w:r>
      <w:r>
        <w:rPr>
          <w:lang w:val="it-IT"/>
        </w:rPr>
        <w:t>tet kur vendi i një anëtari të grupit të n</w:t>
      </w:r>
      <w:r w:rsidRPr="00D900E5">
        <w:rPr>
          <w:lang w:val="it-IT"/>
        </w:rPr>
        <w:t>umërimit mbetet vakant gjatë procesit të numërimit të votave, partia politike e cila kishte propozuar anëtarin paraqet menjëherë propozimin e ri.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D900E5">
        <w:rPr>
          <w:lang w:val="it-IT"/>
        </w:rPr>
        <w:t>Nëse partia politike nuk paraqet propozimin për plotësimin e vakancës brenda 1 ore, KZZ-ja zbaton procedurën e shortit sipas pikës 3 të këtij neni.</w:t>
      </w:r>
    </w:p>
    <w:p w:rsidR="008F12F3" w:rsidRPr="00D43632" w:rsidRDefault="008F12F3" w:rsidP="008F12F3">
      <w:pPr>
        <w:pStyle w:val="Paragrafi"/>
        <w:rPr>
          <w:sz w:val="16"/>
          <w:lang w:val="it-IT"/>
        </w:rPr>
      </w:pPr>
    </w:p>
    <w:p w:rsidR="008F12F3" w:rsidRPr="00D900E5" w:rsidRDefault="008F12F3" w:rsidP="008F12F3">
      <w:pPr>
        <w:pStyle w:val="PjesaNr"/>
      </w:pPr>
      <w:r w:rsidRPr="00D900E5">
        <w:t>Pjesa IV</w:t>
      </w:r>
    </w:p>
    <w:p w:rsidR="008F12F3" w:rsidRDefault="008F12F3" w:rsidP="008F12F3">
      <w:pPr>
        <w:pStyle w:val="PjesaTitull"/>
      </w:pPr>
      <w:r w:rsidRPr="00D900E5">
        <w:t>GRUPI I NUMËRIMIT TË VOTAVE</w:t>
      </w:r>
    </w:p>
    <w:p w:rsidR="008F12F3" w:rsidRPr="00D43632" w:rsidRDefault="008F12F3" w:rsidP="008F12F3">
      <w:pPr>
        <w:pStyle w:val="Paragrafi"/>
        <w:rPr>
          <w:sz w:val="12"/>
          <w:lang w:val="it-IT"/>
        </w:rPr>
      </w:pPr>
    </w:p>
    <w:p w:rsidR="008F12F3" w:rsidRPr="003B6DAF" w:rsidRDefault="008F12F3" w:rsidP="008F12F3">
      <w:pPr>
        <w:pStyle w:val="NeniNr"/>
      </w:pPr>
      <w:r w:rsidRPr="003B6DAF">
        <w:t>Neni 10</w:t>
      </w:r>
    </w:p>
    <w:p w:rsidR="008F12F3" w:rsidRDefault="008F12F3" w:rsidP="008F12F3">
      <w:pPr>
        <w:pStyle w:val="NeniTitull"/>
      </w:pPr>
      <w:r>
        <w:t xml:space="preserve">Kryetari dhe </w:t>
      </w:r>
      <w:r>
        <w:rPr>
          <w:lang w:val="it-IT"/>
        </w:rPr>
        <w:t>zëvendës</w:t>
      </w:r>
      <w:r w:rsidRPr="00D900E5">
        <w:t>kr</w:t>
      </w:r>
      <w:r>
        <w:t>yetari i grupit të n</w:t>
      </w:r>
      <w:r w:rsidRPr="00D900E5">
        <w:t>umërimit</w:t>
      </w:r>
    </w:p>
    <w:p w:rsidR="008F12F3" w:rsidRPr="00D43632" w:rsidRDefault="008F12F3" w:rsidP="008F12F3">
      <w:pPr>
        <w:pStyle w:val="Paragrafi"/>
        <w:rPr>
          <w:sz w:val="12"/>
          <w:lang w:val="it-IT"/>
        </w:rPr>
      </w:pP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Kryetari i GN</w:t>
      </w:r>
      <w:r>
        <w:rPr>
          <w:lang w:val="it-IT"/>
        </w:rPr>
        <w:t>-së</w:t>
      </w:r>
      <w:r w:rsidRPr="00D900E5">
        <w:rPr>
          <w:lang w:val="it-IT"/>
        </w:rPr>
        <w:t xml:space="preserve"> është përgjegjës për drejtimin e procedurave për numërimin dhe vlerësimin e votave, si dhe për hartimin</w:t>
      </w:r>
      <w:r>
        <w:rPr>
          <w:lang w:val="it-IT"/>
        </w:rPr>
        <w:t xml:space="preserve"> e tabelave të rezultateve të qe</w:t>
      </w:r>
      <w:r w:rsidRPr="00D900E5">
        <w:rPr>
          <w:lang w:val="it-IT"/>
        </w:rPr>
        <w:t>ndrës së votimit.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>2. Kryetar i grupit të n</w:t>
      </w:r>
      <w:r w:rsidRPr="00D900E5">
        <w:rPr>
          <w:lang w:val="it-IT"/>
        </w:rPr>
        <w:t>umërimit me numër tek, caktohet personi i propozuar nga Partia politike, e cila ka propozuar zëvendëskryetarin e KZZ-së.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>3. Kryetar i grupit të n</w:t>
      </w:r>
      <w:r w:rsidRPr="00D900E5">
        <w:rPr>
          <w:lang w:val="it-IT"/>
        </w:rPr>
        <w:t>umërimit me numër çift caktohet personi i propozuar nga partia</w:t>
      </w:r>
      <w:r>
        <w:rPr>
          <w:lang w:val="it-IT"/>
        </w:rPr>
        <w:t xml:space="preserve"> politike, e cila ka propozuar k</w:t>
      </w:r>
      <w:r w:rsidRPr="00D900E5">
        <w:rPr>
          <w:lang w:val="it-IT"/>
        </w:rPr>
        <w:t xml:space="preserve">ryetarin e KZZ-së. Me këtë radhë vazhdohet me grupet e tjera. </w:t>
      </w:r>
    </w:p>
    <w:p w:rsidR="008F12F3" w:rsidRPr="00D900E5" w:rsidRDefault="008F12F3" w:rsidP="008F12F3">
      <w:pPr>
        <w:pStyle w:val="Paragrafi"/>
        <w:rPr>
          <w:lang w:val="it-IT"/>
        </w:rPr>
      </w:pPr>
      <w:r>
        <w:rPr>
          <w:lang w:val="it-IT"/>
        </w:rPr>
        <w:t>4. Zëvendëskryetari i grupit të n</w:t>
      </w:r>
      <w:r w:rsidRPr="00D900E5">
        <w:rPr>
          <w:lang w:val="it-IT"/>
        </w:rPr>
        <w:t>umërimit i përket partisë politike më të madhe të spektrit të kundërt me kryetarin.</w:t>
      </w:r>
    </w:p>
    <w:p w:rsidR="008F12F3" w:rsidRPr="00D43632" w:rsidRDefault="008F12F3" w:rsidP="008F12F3">
      <w:pPr>
        <w:pStyle w:val="Paragrafi"/>
        <w:rPr>
          <w:sz w:val="16"/>
          <w:lang w:val="it-IT"/>
        </w:rPr>
      </w:pPr>
    </w:p>
    <w:p w:rsidR="008F12F3" w:rsidRPr="003B6DAF" w:rsidRDefault="008F12F3" w:rsidP="008F12F3">
      <w:pPr>
        <w:pStyle w:val="NeniNr"/>
      </w:pPr>
      <w:r w:rsidRPr="003B6DAF">
        <w:t>Neni 11</w:t>
      </w:r>
    </w:p>
    <w:p w:rsidR="008F12F3" w:rsidRPr="00D900E5" w:rsidRDefault="008F12F3" w:rsidP="008F12F3">
      <w:pPr>
        <w:pStyle w:val="NeniTitull"/>
      </w:pPr>
      <w:r>
        <w:t>Sekretari i grupit të n</w:t>
      </w:r>
      <w:r w:rsidRPr="00D900E5">
        <w:t>umërimit</w:t>
      </w:r>
    </w:p>
    <w:p w:rsidR="008F12F3" w:rsidRPr="00D43632" w:rsidRDefault="008F12F3" w:rsidP="008F12F3">
      <w:pPr>
        <w:pStyle w:val="Paragrafi"/>
        <w:rPr>
          <w:sz w:val="12"/>
          <w:lang w:val="it-IT"/>
        </w:rPr>
      </w:pPr>
    </w:p>
    <w:p w:rsidR="008F12F3" w:rsidRDefault="008F12F3" w:rsidP="008F12F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D900E5">
        <w:rPr>
          <w:lang w:val="it-IT"/>
        </w:rPr>
        <w:t>Sekretari i GN</w:t>
      </w:r>
      <w:r>
        <w:rPr>
          <w:lang w:val="it-IT"/>
        </w:rPr>
        <w:t>-së</w:t>
      </w:r>
      <w:r w:rsidRPr="00D900E5">
        <w:rPr>
          <w:lang w:val="it-IT"/>
        </w:rPr>
        <w:t xml:space="preserve"> caktohet nga KZZ</w:t>
      </w:r>
      <w:r>
        <w:rPr>
          <w:lang w:val="it-IT"/>
        </w:rPr>
        <w:t>-ja</w:t>
      </w:r>
      <w:r w:rsidRPr="00D900E5">
        <w:rPr>
          <w:lang w:val="it-IT"/>
        </w:rPr>
        <w:t xml:space="preserve"> me propozim të subjektit politik që ka paraqitur edhe propozimin për caktimin e </w:t>
      </w:r>
      <w:r>
        <w:rPr>
          <w:lang w:val="it-IT"/>
        </w:rPr>
        <w:t>zëvendës</w:t>
      </w:r>
      <w:r w:rsidRPr="00D900E5">
        <w:rPr>
          <w:lang w:val="it-IT"/>
        </w:rPr>
        <w:t>kryetarit të të njëjtit GN.</w:t>
      </w:r>
    </w:p>
    <w:p w:rsidR="008F12F3" w:rsidRPr="00D43632" w:rsidRDefault="008F12F3" w:rsidP="008F12F3">
      <w:pPr>
        <w:pStyle w:val="Paragrafi"/>
        <w:rPr>
          <w:sz w:val="16"/>
          <w:lang w:val="it-IT"/>
        </w:rPr>
      </w:pPr>
    </w:p>
    <w:p w:rsidR="008F12F3" w:rsidRPr="003B6DAF" w:rsidRDefault="008F12F3" w:rsidP="008F12F3">
      <w:pPr>
        <w:pStyle w:val="NeniNr"/>
      </w:pPr>
      <w:r w:rsidRPr="003B6DAF">
        <w:t>Neni 12</w:t>
      </w:r>
    </w:p>
    <w:p w:rsidR="008F12F3" w:rsidRPr="00D43632" w:rsidRDefault="008F12F3" w:rsidP="008F12F3">
      <w:pPr>
        <w:pStyle w:val="Paragrafi"/>
        <w:rPr>
          <w:lang w:val="en-GB"/>
        </w:rPr>
      </w:pPr>
    </w:p>
    <w:p w:rsidR="008F12F3" w:rsidRDefault="008F12F3" w:rsidP="008F12F3">
      <w:pPr>
        <w:pStyle w:val="Paragrafi"/>
        <w:rPr>
          <w:lang w:val="it-IT"/>
        </w:rPr>
      </w:pPr>
      <w:r>
        <w:rPr>
          <w:lang w:val="it-IT"/>
        </w:rPr>
        <w:t>Ky u</w:t>
      </w:r>
      <w:r w:rsidRPr="00D900E5">
        <w:rPr>
          <w:lang w:val="it-IT"/>
        </w:rPr>
        <w:t>dhëzim hyn në fuqi menjëherë.</w:t>
      </w:r>
    </w:p>
    <w:p w:rsidR="008F12F3" w:rsidRPr="00D43632" w:rsidRDefault="008F12F3" w:rsidP="008F12F3">
      <w:pPr>
        <w:pStyle w:val="Paragrafi"/>
        <w:rPr>
          <w:sz w:val="12"/>
          <w:lang w:val="it-IT"/>
        </w:rPr>
      </w:pPr>
    </w:p>
    <w:p w:rsidR="008F12F3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p w:rsidR="008F12F3" w:rsidRPr="00DF2DCF" w:rsidRDefault="00876E91" w:rsidP="008F12F3">
      <w:pPr>
        <w:pStyle w:val="Figure"/>
      </w:pPr>
      <w:r w:rsidRPr="003B6DAF">
        <w:rPr>
          <w:noProof/>
          <w:lang w:val="en-GB" w:eastAsia="en-GB"/>
        </w:rPr>
        <w:lastRenderedPageBreak/>
        <w:drawing>
          <wp:inline distT="0" distB="0" distL="0" distR="0">
            <wp:extent cx="5762625" cy="8324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2F3" w:rsidRPr="00DF2DCF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p w:rsidR="008F12F3" w:rsidRPr="00DF2DCF" w:rsidRDefault="00876E91" w:rsidP="008F12F3">
      <w:pPr>
        <w:pStyle w:val="Figure"/>
      </w:pPr>
      <w:r w:rsidRPr="003B6DAF">
        <w:rPr>
          <w:noProof/>
          <w:lang w:val="en-GB" w:eastAsia="en-GB"/>
        </w:rPr>
        <w:lastRenderedPageBreak/>
        <w:drawing>
          <wp:inline distT="0" distB="0" distL="0" distR="0">
            <wp:extent cx="5762625" cy="81724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2F3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p w:rsidR="008F12F3" w:rsidRDefault="00876E91" w:rsidP="008F12F3">
      <w:pPr>
        <w:pStyle w:val="Figure"/>
      </w:pPr>
      <w:r w:rsidRPr="003B6DAF">
        <w:rPr>
          <w:noProof/>
          <w:lang w:val="en-GB" w:eastAsia="en-GB"/>
        </w:rPr>
        <w:lastRenderedPageBreak/>
        <w:drawing>
          <wp:inline distT="0" distB="0" distL="0" distR="0">
            <wp:extent cx="5762625" cy="78200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2F3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p w:rsidR="008F12F3" w:rsidRDefault="00876E91" w:rsidP="008F12F3">
      <w:pPr>
        <w:pStyle w:val="Figure"/>
      </w:pPr>
      <w:r w:rsidRPr="003B6DAF">
        <w:rPr>
          <w:noProof/>
          <w:lang w:val="en-GB" w:eastAsia="en-GB"/>
        </w:rPr>
        <w:drawing>
          <wp:inline distT="0" distB="0" distL="0" distR="0">
            <wp:extent cx="6172200" cy="7829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2F3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p w:rsidR="008F12F3" w:rsidRDefault="00876E91" w:rsidP="008F12F3">
      <w:pPr>
        <w:pStyle w:val="Figure"/>
      </w:pPr>
      <w:r w:rsidRPr="003B6DAF">
        <w:rPr>
          <w:noProof/>
          <w:lang w:val="en-GB" w:eastAsia="en-GB"/>
        </w:rPr>
        <w:drawing>
          <wp:inline distT="0" distB="0" distL="0" distR="0">
            <wp:extent cx="5829300" cy="8458200"/>
            <wp:effectExtent l="0" t="0" r="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2F3" w:rsidRDefault="008F12F3" w:rsidP="008F12F3">
      <w:pPr>
        <w:pStyle w:val="Paragrafi"/>
      </w:pPr>
    </w:p>
    <w:p w:rsidR="008F12F3" w:rsidRDefault="008F12F3" w:rsidP="008F12F3">
      <w:pPr>
        <w:pStyle w:val="Paragrafi"/>
      </w:pPr>
    </w:p>
    <w:sectPr w:rsidR="008F12F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6E91"/>
    <w:rsid w:val="00877240"/>
    <w:rsid w:val="00881600"/>
    <w:rsid w:val="008F12F3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E58B4C-4A6D-4A0F-A342-51DDDBE03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8F12F3"/>
    <w:rPr>
      <w:rFonts w:ascii="CG Times" w:hAnsi="CG Times"/>
      <w:sz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8F12F3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